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采购需求一览表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659"/>
        <w:gridCol w:w="728"/>
        <w:gridCol w:w="4038"/>
        <w:gridCol w:w="1183"/>
        <w:gridCol w:w="854"/>
        <w:gridCol w:w="2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99" w:type="pct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09" w:type="pct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341" w:type="pct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1891" w:type="pct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554" w:type="pct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最高限价</w:t>
            </w:r>
          </w:p>
        </w:tc>
        <w:tc>
          <w:tcPr>
            <w:tcW w:w="1302" w:type="pct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99" w:type="pct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09" w:type="pct"/>
            <w:noWrap w:val="0"/>
            <w:vAlign w:val="center"/>
          </w:tcPr>
          <w:p>
            <w:p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需氧菌培养瓶</w:t>
            </w:r>
          </w:p>
          <w:p>
            <w:pPr>
              <w:jc w:val="left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</w:p>
        </w:tc>
        <w:tc>
          <w:tcPr>
            <w:tcW w:w="341" w:type="pc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891" w:type="pct"/>
            <w:noWrap w:val="0"/>
            <w:vAlign w:val="center"/>
          </w:tcPr>
          <w:p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预期用途：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需氧菌培养瓶用于支持需氧微生物（细菌和真菌）生长，与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BacT/ALERT®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微生物检测系统配套使用。</w:t>
            </w:r>
          </w:p>
          <w:p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检测原理：细菌新陈代谢产生CO2，瓶底胶乳感应器产生不可逆颜色改变。</w:t>
            </w:r>
          </w:p>
          <w:p>
            <w:pPr>
              <w:numPr>
                <w:ilvl w:val="0"/>
                <w:numId w:val="2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瓶内装有40mL液体培养基和一个内置传感器，用于检测微生物生长时产生的二氧化碳。</w:t>
            </w:r>
          </w:p>
          <w:p>
            <w:pPr>
              <w:numPr>
                <w:ilvl w:val="0"/>
                <w:numId w:val="2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培养瓶采用国际最轻便安全的双层聚合碳纤维塑料材质以及防压、防碎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设计。</w:t>
            </w:r>
          </w:p>
          <w:p>
            <w:pPr>
              <w:numPr>
                <w:ilvl w:val="0"/>
                <w:numId w:val="2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提供血小板检测的专用瓶SFDA的</w:t>
            </w:r>
            <w:r>
              <w:rPr>
                <w:rFonts w:hint="eastAsia" w:ascii="宋体" w:hAnsi="宋体"/>
                <w:szCs w:val="21"/>
              </w:rPr>
              <w:t>注册</w:t>
            </w:r>
            <w:r>
              <w:rPr>
                <w:rFonts w:hint="eastAsia" w:ascii="宋体" w:hAnsi="宋体" w:cs="宋体"/>
                <w:kern w:val="0"/>
                <w:szCs w:val="21"/>
              </w:rPr>
              <w:t>证书</w:t>
            </w:r>
          </w:p>
        </w:tc>
        <w:tc>
          <w:tcPr>
            <w:tcW w:w="554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700个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55元/个</w:t>
            </w:r>
          </w:p>
        </w:tc>
        <w:tc>
          <w:tcPr>
            <w:tcW w:w="130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说明：1、不超最高限价为有效报价；2、数量均为年暂估业务量，采购人不承诺业务量，在实际合同执行过程中，由采购人根据工作中发生的实际数量进行采购，并按实际数量结算（单价*数量），投标人自行考虑风险进行报价，投标人必须接受这一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6" w:hRule="atLeast"/>
          <w:jc w:val="center"/>
        </w:trPr>
        <w:tc>
          <w:tcPr>
            <w:tcW w:w="199" w:type="pct"/>
            <w:noWrap w:val="0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09" w:type="pct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厌氧菌培养瓶</w:t>
            </w:r>
          </w:p>
        </w:tc>
        <w:tc>
          <w:tcPr>
            <w:tcW w:w="341" w:type="pct"/>
            <w:noWrap w:val="0"/>
            <w:vAlign w:val="center"/>
          </w:tcPr>
          <w:p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891" w:type="pct"/>
            <w:noWrap w:val="0"/>
            <w:vAlign w:val="center"/>
          </w:tcPr>
          <w:p>
            <w:pPr>
              <w:numPr>
                <w:ilvl w:val="0"/>
                <w:numId w:val="0"/>
              </w:numPr>
            </w:pPr>
          </w:p>
          <w:p>
            <w:pPr>
              <w:numPr>
                <w:ilvl w:val="0"/>
                <w:numId w:val="3"/>
              </w:num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预期用途：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厌氧菌培养瓶用于支持厌氧和兼性厌氧微生物（细菌）生长。与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BACT/ALERT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微生物检测系统配套使用。</w:t>
            </w:r>
          </w:p>
          <w:p>
            <w:pPr>
              <w:numPr>
                <w:ilvl w:val="0"/>
                <w:numId w:val="3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检测原理：细菌新陈代谢产生CO2，瓶底胶乳感应器产生不可逆颜色改变。</w:t>
            </w:r>
          </w:p>
          <w:p>
            <w:pPr>
              <w:numPr>
                <w:ilvl w:val="0"/>
                <w:numId w:val="3"/>
              </w:numPr>
              <w:rPr>
                <w:rFonts w:hint="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瓶内装有40mL液体培养基一个内置传感器，用于检测微生物生长时产生的二氧化碳。</w:t>
            </w:r>
          </w:p>
          <w:p>
            <w:pPr>
              <w:numPr>
                <w:ilvl w:val="0"/>
                <w:numId w:val="3"/>
              </w:numPr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培养瓶采用国际最轻便安全的双层聚合碳纤维塑料材质以及防压、防碎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设计。</w:t>
            </w:r>
          </w:p>
          <w:p>
            <w:pPr>
              <w:numPr>
                <w:ilvl w:val="0"/>
                <w:numId w:val="3"/>
              </w:numPr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提供血小板检测的专用瓶SFDA的</w:t>
            </w:r>
            <w:r>
              <w:rPr>
                <w:rFonts w:hint="eastAsia" w:ascii="宋体" w:hAnsi="宋体"/>
                <w:szCs w:val="21"/>
              </w:rPr>
              <w:t>注册</w:t>
            </w:r>
            <w:r>
              <w:rPr>
                <w:rFonts w:hint="eastAsia" w:ascii="宋体" w:hAnsi="宋体" w:cs="宋体"/>
                <w:kern w:val="0"/>
                <w:szCs w:val="21"/>
              </w:rPr>
              <w:t>证书</w:t>
            </w:r>
          </w:p>
        </w:tc>
        <w:tc>
          <w:tcPr>
            <w:tcW w:w="55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700个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，最终以实际采购数量为准</w:t>
            </w:r>
          </w:p>
        </w:tc>
        <w:tc>
          <w:tcPr>
            <w:tcW w:w="400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55元/个</w:t>
            </w:r>
          </w:p>
        </w:tc>
        <w:tc>
          <w:tcPr>
            <w:tcW w:w="130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说明：1、不超最高限价为有效报价；2、数量均为年暂估业务量，采购人不承诺业务量，在实际合同执行过程中，由采购人根据工作中发生的实际数量进行采购，并按实际数量结算（单价*数量），投标人自行考虑风险进行报价，投标人必须接受这一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工作日</w:t>
            </w:r>
            <w:r>
              <w:rPr>
                <w:rFonts w:hint="eastAsia"/>
              </w:rPr>
              <w:t>内。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</w:t>
            </w:r>
            <w:r>
              <w:rPr>
                <w:rFonts w:hint="eastAsia"/>
                <w:lang w:val="en-US" w:eastAsia="zh-CN"/>
              </w:rPr>
              <w:t>发出订单</w:t>
            </w:r>
            <w:r>
              <w:rPr>
                <w:rFonts w:hint="eastAsia"/>
              </w:rPr>
              <w:t>之日起</w:t>
            </w:r>
            <w:r>
              <w:rPr>
                <w:rFonts w:hint="eastAsia"/>
                <w:lang w:val="en-US" w:eastAsia="zh-CN"/>
              </w:rPr>
              <w:t>7个日历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</w:t>
            </w:r>
            <w:r>
              <w:rPr>
                <w:rFonts w:hint="eastAsia"/>
                <w:lang w:val="en-US" w:eastAsia="zh-CN"/>
              </w:rPr>
              <w:t>支付每次订货货款</w:t>
            </w:r>
            <w:bookmarkStart w:id="0" w:name="_GoBack"/>
            <w:bookmarkEnd w:id="0"/>
            <w:r>
              <w:rPr>
                <w:rFonts w:hint="eastAsia"/>
              </w:rPr>
              <w:t>（付款前成交供应商需开具等额合规的增值税普通发票）。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19DEE6"/>
    <w:multiLevelType w:val="singleLevel"/>
    <w:tmpl w:val="CE19DEE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46FE269"/>
    <w:multiLevelType w:val="singleLevel"/>
    <w:tmpl w:val="E46FE2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6FD7E3D"/>
    <w:rsid w:val="07385D1A"/>
    <w:rsid w:val="08EB30F3"/>
    <w:rsid w:val="09B12778"/>
    <w:rsid w:val="0B70168E"/>
    <w:rsid w:val="0C232BA4"/>
    <w:rsid w:val="0C665759"/>
    <w:rsid w:val="0C985340"/>
    <w:rsid w:val="0E7242FC"/>
    <w:rsid w:val="0FA42661"/>
    <w:rsid w:val="128838A2"/>
    <w:rsid w:val="13487DD3"/>
    <w:rsid w:val="15BF56EC"/>
    <w:rsid w:val="16445BF1"/>
    <w:rsid w:val="17B648CC"/>
    <w:rsid w:val="17DD7CEA"/>
    <w:rsid w:val="17F95D84"/>
    <w:rsid w:val="18CA00E7"/>
    <w:rsid w:val="1A815666"/>
    <w:rsid w:val="1C9F6DCC"/>
    <w:rsid w:val="1D1B54F2"/>
    <w:rsid w:val="20560211"/>
    <w:rsid w:val="22F26962"/>
    <w:rsid w:val="274E294E"/>
    <w:rsid w:val="27E223A7"/>
    <w:rsid w:val="29A6442A"/>
    <w:rsid w:val="29BF1D06"/>
    <w:rsid w:val="2A4115D7"/>
    <w:rsid w:val="2A8F53BC"/>
    <w:rsid w:val="2D4744ED"/>
    <w:rsid w:val="324F1BD9"/>
    <w:rsid w:val="326A2A2B"/>
    <w:rsid w:val="340C20A8"/>
    <w:rsid w:val="352460F7"/>
    <w:rsid w:val="35675000"/>
    <w:rsid w:val="3781684D"/>
    <w:rsid w:val="38B56F92"/>
    <w:rsid w:val="39773EAF"/>
    <w:rsid w:val="3A345DF9"/>
    <w:rsid w:val="3C05032F"/>
    <w:rsid w:val="3CE36C68"/>
    <w:rsid w:val="3D113FF3"/>
    <w:rsid w:val="414A5F02"/>
    <w:rsid w:val="41940635"/>
    <w:rsid w:val="44EE4DF6"/>
    <w:rsid w:val="44EF709F"/>
    <w:rsid w:val="454060B5"/>
    <w:rsid w:val="45F84C2C"/>
    <w:rsid w:val="461264C3"/>
    <w:rsid w:val="46933EA7"/>
    <w:rsid w:val="469C4D00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18C60C3"/>
    <w:rsid w:val="52D04595"/>
    <w:rsid w:val="55FA1DFC"/>
    <w:rsid w:val="5945185C"/>
    <w:rsid w:val="5AD15ECD"/>
    <w:rsid w:val="5C7008F6"/>
    <w:rsid w:val="5D9F1AFA"/>
    <w:rsid w:val="5FDD4F84"/>
    <w:rsid w:val="60F46F9A"/>
    <w:rsid w:val="610B7AF6"/>
    <w:rsid w:val="62A274F4"/>
    <w:rsid w:val="63404289"/>
    <w:rsid w:val="64547CB0"/>
    <w:rsid w:val="65402807"/>
    <w:rsid w:val="65F12DB4"/>
    <w:rsid w:val="66212E26"/>
    <w:rsid w:val="696574CD"/>
    <w:rsid w:val="6B0D5727"/>
    <w:rsid w:val="712832C6"/>
    <w:rsid w:val="71A0543F"/>
    <w:rsid w:val="72C23E89"/>
    <w:rsid w:val="72D30BCC"/>
    <w:rsid w:val="7429587D"/>
    <w:rsid w:val="76D61216"/>
    <w:rsid w:val="77766964"/>
    <w:rsid w:val="778B600B"/>
    <w:rsid w:val="7AE91D0C"/>
    <w:rsid w:val="7B814097"/>
    <w:rsid w:val="7C55517F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702</Characters>
  <Lines>0</Lines>
  <Paragraphs>0</Paragraphs>
  <TotalTime>9</TotalTime>
  <ScaleCrop>false</ScaleCrop>
  <LinksUpToDate>false</LinksUpToDate>
  <CharactersWithSpaces>753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2022-10-14T09:11:00Z</cp:lastPrinted>
  <dcterms:modified xsi:type="dcterms:W3CDTF">2024-05-21T01:39:42Z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C80ADB434652476CA3535D3345BB208A</vt:lpwstr>
  </property>
</Properties>
</file>