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4：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响应技术资料表</w:t>
      </w:r>
      <w:bookmarkStart w:id="2" w:name="_GoBack"/>
      <w:bookmarkEnd w:id="2"/>
    </w:p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pPr w:leftFromText="180" w:rightFromText="180" w:vertAnchor="text" w:horzAnchor="page" w:tblpX="1249" w:tblpY="383"/>
        <w:tblOverlap w:val="never"/>
        <w:tblW w:w="9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094"/>
        <w:gridCol w:w="3655"/>
        <w:gridCol w:w="1107"/>
        <w:gridCol w:w="1984"/>
        <w:gridCol w:w="10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4749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3091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064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365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/>
                <w:szCs w:val="21"/>
              </w:rPr>
              <w:t>的具体内容和要求</w:t>
            </w:r>
          </w:p>
        </w:tc>
        <w:tc>
          <w:tcPr>
            <w:tcW w:w="110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/>
                <w:szCs w:val="21"/>
              </w:rPr>
              <w:t>的具体内容和要求</w:t>
            </w:r>
          </w:p>
        </w:tc>
        <w:tc>
          <w:tcPr>
            <w:tcW w:w="1064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/>
                <w:spacing w:val="-20"/>
                <w:sz w:val="16"/>
                <w:szCs w:val="16"/>
              </w:rPr>
              <w:t>1</w:t>
            </w:r>
          </w:p>
        </w:tc>
        <w:tc>
          <w:tcPr>
            <w:tcW w:w="1094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default" w:cs="宋体" w:asciiTheme="minorEastAsia" w:hAnsiTheme="minorEastAsia" w:eastAsiaTheme="minorEastAsia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cs="Times New Roman"/>
              </w:rPr>
              <w:t>南宁中心血站捐血屋广告牌制作更换服务</w:t>
            </w:r>
          </w:p>
        </w:tc>
        <w:tc>
          <w:tcPr>
            <w:tcW w:w="3655" w:type="dxa"/>
            <w:vAlign w:val="center"/>
          </w:tcPr>
          <w:p>
            <w:pPr>
              <w:pStyle w:val="2"/>
              <w:numPr>
                <w:ilvl w:val="0"/>
                <w:numId w:val="0"/>
              </w:numPr>
              <w:ind w:firstLine="420" w:firstLineChars="200"/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2024年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是“世界献血者日”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第20周年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，为进一步扩大无偿献血宣传度，积极传播无偿献血公益正能量，进一步推动南宁市无偿献血事业持续发展，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配合6.14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“世界献血者日”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宣传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。</w:t>
            </w:r>
            <w:r>
              <w:rPr>
                <w:rFonts w:hint="eastAsia"/>
              </w:rPr>
              <w:t>拟将火炬路捐血屋、医科大捐血屋旁、琅东捐血屋、站内捐血屋及南宁市各献血点及周边县区广告牌重新制作更换，主要要求内容如下：</w:t>
            </w:r>
          </w:p>
          <w:tbl>
            <w:tblPr>
              <w:tblStyle w:val="5"/>
              <w:tblW w:w="3434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76"/>
              <w:gridCol w:w="649"/>
              <w:gridCol w:w="359"/>
              <w:gridCol w:w="1459"/>
              <w:gridCol w:w="591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4" w:hRule="atLeast"/>
              </w:trPr>
              <w:tc>
                <w:tcPr>
                  <w:tcW w:w="3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序号</w:t>
                  </w:r>
                </w:p>
              </w:tc>
              <w:tc>
                <w:tcPr>
                  <w:tcW w:w="6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项目</w:t>
                  </w:r>
                </w:p>
              </w:tc>
              <w:tc>
                <w:tcPr>
                  <w:tcW w:w="3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数量</w:t>
                  </w:r>
                </w:p>
              </w:tc>
              <w:tc>
                <w:tcPr>
                  <w:tcW w:w="14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内容要求</w:t>
                  </w:r>
                </w:p>
              </w:tc>
              <w:tc>
                <w:tcPr>
                  <w:tcW w:w="5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  <w:lang w:bidi="ar"/>
                    </w:rPr>
                    <w:t>其他要求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60" w:hRule="atLeast"/>
              </w:trPr>
              <w:tc>
                <w:tcPr>
                  <w:tcW w:w="3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火炬捐血屋户外献血宣传广告（捐献血液  分享生命）</w:t>
                  </w:r>
                </w:p>
              </w:tc>
              <w:tc>
                <w:tcPr>
                  <w:tcW w:w="3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1幅</w:t>
                  </w:r>
                </w:p>
              </w:tc>
              <w:tc>
                <w:tcPr>
                  <w:tcW w:w="14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1、尺寸：18米*5.05米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2、材料要求使用3M布，高清UV印制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3、广告牌位于火炬路建行旁，要求晚上施工，须请吊车安装，其中费用由成交供应商承担，吊装施工时违反施工安全防护的，所造成的安全生产事故由成交供应商负责。</w:t>
                  </w:r>
                </w:p>
              </w:tc>
              <w:tc>
                <w:tcPr>
                  <w:tcW w:w="591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宣传广告基本元素内容由采购人提供，成交供应商须根据采购人提供的元素内容进行设计，最终设计内容须经采购人同意后方可制作安装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60" w:hRule="atLeast"/>
              </w:trPr>
              <w:tc>
                <w:tcPr>
                  <w:tcW w:w="3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火炬捐血屋户户外献血宣传广告（名人画面）</w:t>
                  </w:r>
                </w:p>
              </w:tc>
              <w:tc>
                <w:tcPr>
                  <w:tcW w:w="3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1幅</w:t>
                  </w:r>
                </w:p>
              </w:tc>
              <w:tc>
                <w:tcPr>
                  <w:tcW w:w="14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1、尺寸：11.5米*5.05米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2、材料要求使用3M布，高清UV印制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3、广告牌位于火炬路建行旁，要求晚上施工，须请吊车安装，其中费用由成交供应商承担，吊装施工时违反施工安全防护的，所造成的安全生产事故由成交供应商负责。</w:t>
                  </w:r>
                </w:p>
              </w:tc>
              <w:tc>
                <w:tcPr>
                  <w:tcW w:w="591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0" w:hRule="atLeast"/>
              </w:trPr>
              <w:tc>
                <w:tcPr>
                  <w:tcW w:w="3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3</w:t>
                  </w:r>
                </w:p>
              </w:tc>
              <w:tc>
                <w:tcPr>
                  <w:tcW w:w="6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医科大主画面背面展板</w:t>
                  </w:r>
                </w:p>
              </w:tc>
              <w:tc>
                <w:tcPr>
                  <w:tcW w:w="3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1幅</w:t>
                  </w:r>
                </w:p>
              </w:tc>
              <w:tc>
                <w:tcPr>
                  <w:tcW w:w="14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1、单面尺寸：2.6米*1.9米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</w:t>
                  </w: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户外写真过5厘PVC板</w:t>
                  </w:r>
                </w:p>
              </w:tc>
              <w:tc>
                <w:tcPr>
                  <w:tcW w:w="591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60" w:hRule="atLeast"/>
              </w:trPr>
              <w:tc>
                <w:tcPr>
                  <w:tcW w:w="3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4</w:t>
                  </w:r>
                </w:p>
              </w:tc>
              <w:tc>
                <w:tcPr>
                  <w:tcW w:w="6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医科大主画面背面右边展板</w:t>
                  </w:r>
                </w:p>
              </w:tc>
              <w:tc>
                <w:tcPr>
                  <w:tcW w:w="3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1幅</w:t>
                  </w:r>
                </w:p>
              </w:tc>
              <w:tc>
                <w:tcPr>
                  <w:tcW w:w="14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1、单面尺寸：1.1米*1.9米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</w:t>
                  </w: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户外写真过5厘PVC板</w:t>
                  </w:r>
                </w:p>
              </w:tc>
              <w:tc>
                <w:tcPr>
                  <w:tcW w:w="591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0" w:hRule="atLeast"/>
              </w:trPr>
              <w:tc>
                <w:tcPr>
                  <w:tcW w:w="3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5</w:t>
                  </w:r>
                </w:p>
              </w:tc>
              <w:tc>
                <w:tcPr>
                  <w:tcW w:w="6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医科大主画面正面卡布灯箱</w:t>
                  </w:r>
                </w:p>
              </w:tc>
              <w:tc>
                <w:tcPr>
                  <w:tcW w:w="3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10平方</w:t>
                  </w:r>
                </w:p>
              </w:tc>
              <w:tc>
                <w:tcPr>
                  <w:tcW w:w="14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1、单面尺寸：2.6米*1.9米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</w:t>
                  </w: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卡布灯箱材料UV</w:t>
                  </w:r>
                </w:p>
              </w:tc>
              <w:tc>
                <w:tcPr>
                  <w:tcW w:w="591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3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6</w:t>
                  </w:r>
                </w:p>
              </w:tc>
              <w:tc>
                <w:tcPr>
                  <w:tcW w:w="6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医科大捐血屋道闸广告（双面）</w:t>
                  </w:r>
                </w:p>
              </w:tc>
              <w:tc>
                <w:tcPr>
                  <w:tcW w:w="3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2幅</w:t>
                  </w:r>
                </w:p>
              </w:tc>
              <w:tc>
                <w:tcPr>
                  <w:tcW w:w="14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1、单面尺寸：3.87米*0.7米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2、材料要求使用户外高清写真车贴</w:t>
                  </w:r>
                </w:p>
              </w:tc>
              <w:tc>
                <w:tcPr>
                  <w:tcW w:w="591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3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7</w:t>
                  </w:r>
                </w:p>
              </w:tc>
              <w:tc>
                <w:tcPr>
                  <w:tcW w:w="6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医科大捐血屋道闸广告（道闸控制箱）</w:t>
                  </w:r>
                </w:p>
              </w:tc>
              <w:tc>
                <w:tcPr>
                  <w:tcW w:w="3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1幅</w:t>
                  </w:r>
                </w:p>
              </w:tc>
              <w:tc>
                <w:tcPr>
                  <w:tcW w:w="14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1、尺寸：0.35米*0.92米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2、材料要求使用户外高清写真车贴</w:t>
                  </w:r>
                </w:p>
              </w:tc>
              <w:tc>
                <w:tcPr>
                  <w:tcW w:w="591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宣传广告基本元素内容由采购人提供，成交供应商须根据采购人提供的元素内容进行设计，最终设计内容须经采购人同意后方可制作安装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3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8</w:t>
                  </w:r>
                </w:p>
              </w:tc>
              <w:tc>
                <w:tcPr>
                  <w:tcW w:w="6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南棉捐血屋户外广告牌</w:t>
                  </w:r>
                </w:p>
              </w:tc>
              <w:tc>
                <w:tcPr>
                  <w:tcW w:w="3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2幅</w:t>
                  </w:r>
                </w:p>
              </w:tc>
              <w:tc>
                <w:tcPr>
                  <w:tcW w:w="14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1、尺寸：3.6米*4米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2、材料要求使用3M布，高清UV印制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3、广告牌位于南棉捐血屋旁，如须请吊车安装，其中费用由成交供应商承担，吊装施工时违反施工安全防护的，所造成的安全生产事故由成交供应商负责。</w:t>
                  </w:r>
                </w:p>
              </w:tc>
              <w:tc>
                <w:tcPr>
                  <w:tcW w:w="591" w:type="dxa"/>
                  <w:vMerge w:val="continue"/>
                  <w:tcBorders>
                    <w:left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3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9</w:t>
                  </w:r>
                </w:p>
              </w:tc>
              <w:tc>
                <w:tcPr>
                  <w:tcW w:w="6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南棉室内献血日画面</w:t>
                  </w:r>
                </w:p>
              </w:tc>
              <w:tc>
                <w:tcPr>
                  <w:tcW w:w="3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2幅</w:t>
                  </w:r>
                </w:p>
              </w:tc>
              <w:tc>
                <w:tcPr>
                  <w:tcW w:w="14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1、尺寸：0.8米*1.2米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2、材料要求使用户外写真过5厘PVC板</w:t>
                  </w:r>
                </w:p>
              </w:tc>
              <w:tc>
                <w:tcPr>
                  <w:tcW w:w="591" w:type="dxa"/>
                  <w:vMerge w:val="continue"/>
                  <w:tcBorders>
                    <w:left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3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10</w:t>
                  </w:r>
                </w:p>
              </w:tc>
              <w:tc>
                <w:tcPr>
                  <w:tcW w:w="6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南棉室内玻璃墙画面</w:t>
                  </w:r>
                </w:p>
              </w:tc>
              <w:tc>
                <w:tcPr>
                  <w:tcW w:w="3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1幅</w:t>
                  </w:r>
                </w:p>
              </w:tc>
              <w:tc>
                <w:tcPr>
                  <w:tcW w:w="14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1、尺寸：1.5米*1.7米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2、材料要求使用户外写真过5厘PVC板</w:t>
                  </w:r>
                </w:p>
              </w:tc>
              <w:tc>
                <w:tcPr>
                  <w:tcW w:w="591" w:type="dxa"/>
                  <w:vMerge w:val="continue"/>
                  <w:tcBorders>
                    <w:left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3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11</w:t>
                  </w:r>
                </w:p>
              </w:tc>
              <w:tc>
                <w:tcPr>
                  <w:tcW w:w="6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琅东展板，双面</w:t>
                  </w:r>
                </w:p>
              </w:tc>
              <w:tc>
                <w:tcPr>
                  <w:tcW w:w="3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3幅</w:t>
                  </w:r>
                </w:p>
              </w:tc>
              <w:tc>
                <w:tcPr>
                  <w:tcW w:w="14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1、尺寸：3.1米*1米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2、材料要求使用户外写真过5厘PVC板，双面</w:t>
                  </w:r>
                </w:p>
              </w:tc>
              <w:tc>
                <w:tcPr>
                  <w:tcW w:w="591" w:type="dxa"/>
                  <w:vMerge w:val="continue"/>
                  <w:tcBorders>
                    <w:left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3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12</w:t>
                  </w:r>
                </w:p>
              </w:tc>
              <w:tc>
                <w:tcPr>
                  <w:tcW w:w="6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航洋捐血屋卡布灯箱</w:t>
                  </w:r>
                </w:p>
              </w:tc>
              <w:tc>
                <w:tcPr>
                  <w:tcW w:w="3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2块</w:t>
                  </w:r>
                </w:p>
              </w:tc>
              <w:tc>
                <w:tcPr>
                  <w:tcW w:w="14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1、尺寸：2.3米*2.1米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2、内部使用户外车贴材质制作内部使用户外车贴材质制作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3、外部材料要求使用卡布灯箱材料制作</w:t>
                  </w:r>
                </w:p>
              </w:tc>
              <w:tc>
                <w:tcPr>
                  <w:tcW w:w="591" w:type="dxa"/>
                  <w:vMerge w:val="continue"/>
                  <w:tcBorders>
                    <w:left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3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13</w:t>
                  </w:r>
                </w:p>
              </w:tc>
              <w:tc>
                <w:tcPr>
                  <w:tcW w:w="6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朝阳机采画面PVC板 安装</w:t>
                  </w:r>
                </w:p>
              </w:tc>
              <w:tc>
                <w:tcPr>
                  <w:tcW w:w="3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4幅</w:t>
                  </w:r>
                </w:p>
              </w:tc>
              <w:tc>
                <w:tcPr>
                  <w:tcW w:w="14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1、尺寸：1.8米*1.6米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2、材料要求使用20厘PVC板UV打印过亚克力膜+安装</w:t>
                  </w:r>
                </w:p>
              </w:tc>
              <w:tc>
                <w:tcPr>
                  <w:tcW w:w="591" w:type="dxa"/>
                  <w:vMerge w:val="continue"/>
                  <w:tcBorders>
                    <w:left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3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14</w:t>
                  </w:r>
                </w:p>
              </w:tc>
              <w:tc>
                <w:tcPr>
                  <w:tcW w:w="64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站内科普馆外墙玻璃献血主题展板</w:t>
                  </w:r>
                </w:p>
              </w:tc>
              <w:tc>
                <w:tcPr>
                  <w:tcW w:w="3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4幅</w:t>
                  </w:r>
                </w:p>
              </w:tc>
              <w:tc>
                <w:tcPr>
                  <w:tcW w:w="145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1、尺寸：2.3米*1.3米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2、材料要求使用户外写真过5厘PVC板，室内层高，</w:t>
                  </w: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（搭建7层联排架子，高空作业）</w:t>
                  </w:r>
                </w:p>
              </w:tc>
              <w:tc>
                <w:tcPr>
                  <w:tcW w:w="591" w:type="dxa"/>
                  <w:vMerge w:val="continue"/>
                  <w:tcBorders>
                    <w:left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376" w:type="dxa"/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15</w:t>
                  </w:r>
                </w:p>
              </w:tc>
              <w:tc>
                <w:tcPr>
                  <w:tcW w:w="649" w:type="dxa"/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站内主题主画面跟换安装施工</w:t>
                  </w:r>
                </w:p>
              </w:tc>
              <w:tc>
                <w:tcPr>
                  <w:tcW w:w="359" w:type="dxa"/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1幅</w:t>
                  </w:r>
                </w:p>
              </w:tc>
              <w:tc>
                <w:tcPr>
                  <w:tcW w:w="1459" w:type="dxa"/>
                  <w:tcBorders>
                    <w:top w:val="single" w:color="000000" w:sz="4" w:space="0"/>
                    <w:left w:val="single" w:color="000000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1、尺寸：4.7米*3.3米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2、材料要求使用户外写真过5厘PVC板，室内层高，</w:t>
                  </w: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（搭建7层联排架子，高空作业）</w:t>
                  </w:r>
                </w:p>
              </w:tc>
              <w:tc>
                <w:tcPr>
                  <w:tcW w:w="591" w:type="dxa"/>
                  <w:vMerge w:val="continue"/>
                  <w:tcBorders>
                    <w:left w:val="single" w:color="000000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3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16</w:t>
                  </w:r>
                </w:p>
              </w:tc>
              <w:tc>
                <w:tcPr>
                  <w:tcW w:w="64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武鸣区、上林县、马山县、隆安县、宾阳县、横州市捐血屋6·14宣传画面制作更换</w:t>
                  </w:r>
                </w:p>
              </w:tc>
              <w:tc>
                <w:tcPr>
                  <w:tcW w:w="35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  <w:lang w:val="en-US" w:eastAsia="zh-CN"/>
                    </w:rPr>
                    <w:t>1</w:t>
                  </w: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项</w:t>
                  </w:r>
                </w:p>
              </w:tc>
              <w:tc>
                <w:tcPr>
                  <w:tcW w:w="145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1、尺寸：根据实际测量制作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2、材料要求使用户外写真过5厘PVC板，卡布灯箱画面更换（要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val="en-US" w:eastAsia="zh-CN" w:bidi="ar"/>
                    </w:rPr>
                    <w:t>求前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期采集数据、然后制作更换，来回路费、车费由供应商自行负责）制作面积不少于20平方</w:t>
                  </w:r>
                </w:p>
              </w:tc>
              <w:tc>
                <w:tcPr>
                  <w:tcW w:w="591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>
            <w:pPr>
              <w:bidi w:val="0"/>
              <w:rPr>
                <w:rFonts w:cs="宋体" w:asciiTheme="minorEastAsia" w:hAnsiTheme="minorEastAsia"/>
                <w:b/>
                <w:color w:val="000000"/>
                <w:kern w:val="0"/>
                <w:szCs w:val="18"/>
              </w:rPr>
            </w:pPr>
          </w:p>
          <w:p>
            <w:pPr>
              <w:pStyle w:val="2"/>
            </w:pPr>
            <w:r>
              <w:rPr>
                <w:rFonts w:hint="eastAsia"/>
              </w:rPr>
              <w:t>火炬路捐血屋旁广告牌实景图：</w:t>
            </w:r>
          </w:p>
          <w:p>
            <w:pPr>
              <w:pStyle w:val="2"/>
            </w:pPr>
            <w:r>
              <w:drawing>
                <wp:inline distT="0" distB="0" distL="114300" distR="114300">
                  <wp:extent cx="2003425" cy="1502410"/>
                  <wp:effectExtent l="0" t="0" r="15875" b="254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425" cy="150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</w:pPr>
            <w:r>
              <w:drawing>
                <wp:inline distT="0" distB="0" distL="114300" distR="114300">
                  <wp:extent cx="1920875" cy="1303020"/>
                  <wp:effectExtent l="0" t="0" r="3175" b="1143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875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医科大捐血屋主画面实景图：</w:t>
            </w:r>
          </w:p>
          <w:p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2053590" cy="1156335"/>
                  <wp:effectExtent l="0" t="0" r="3810" b="5715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3590" cy="115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2014855" cy="1134110"/>
                  <wp:effectExtent l="0" t="0" r="4445" b="889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855" cy="1134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医科大捐血屋道闸广告实景图：</w:t>
            </w:r>
          </w:p>
          <w:p>
            <w:pPr>
              <w:pStyle w:val="2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  <w:drawing>
                <wp:inline distT="0" distB="0" distL="114300" distR="114300">
                  <wp:extent cx="1828800" cy="1370965"/>
                  <wp:effectExtent l="0" t="0" r="0" b="635"/>
                  <wp:docPr id="20" name="图片 20" descr="b8669d65def7cd0b550d7296ae1328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b8669d65def7cd0b550d7296ae1328b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603" cy="1375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  <w:drawing>
                <wp:inline distT="0" distB="0" distL="114300" distR="114300">
                  <wp:extent cx="1828800" cy="1370965"/>
                  <wp:effectExtent l="0" t="0" r="0" b="635"/>
                  <wp:docPr id="21" name="图片 21" descr="72190886d7d413583c35ffbfd3a41c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72190886d7d413583c35ffbfd3a41c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520" cy="138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要求将旧广告拆除后再重新安装新广告，拆除费用由成交供应商承担。</w:t>
            </w:r>
          </w:p>
          <w:p>
            <w:pPr>
              <w:pStyle w:val="2"/>
            </w:pPr>
            <w:r>
              <w:rPr>
                <w:rFonts w:hint="eastAsia"/>
              </w:rPr>
              <w:t>南棉捐血屋旁广告牌实景图：</w:t>
            </w:r>
          </w:p>
          <w:p>
            <w:pPr>
              <w:pStyle w:val="2"/>
            </w:pPr>
            <w:r>
              <w:drawing>
                <wp:inline distT="0" distB="0" distL="0" distR="0">
                  <wp:extent cx="1649095" cy="2199005"/>
                  <wp:effectExtent l="0" t="0" r="8255" b="10795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674" cy="2201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 w:eastAsia="宋体"/>
              </w:rPr>
            </w:pPr>
            <w:r>
              <w:rPr>
                <w:rFonts w:hint="eastAsia" w:eastAsia="宋体"/>
              </w:rPr>
              <w:t>南棉室内献血日画面实景图：</w:t>
            </w:r>
          </w:p>
          <w:p>
            <w:pPr>
              <w:pStyle w:val="2"/>
              <w:rPr>
                <w:rFonts w:eastAsia="宋体"/>
              </w:rPr>
            </w:pPr>
            <w:r>
              <w:rPr>
                <w:rFonts w:eastAsia="宋体"/>
              </w:rPr>
              <w:drawing>
                <wp:inline distT="0" distB="0" distL="0" distR="0">
                  <wp:extent cx="1750695" cy="1447165"/>
                  <wp:effectExtent l="0" t="0" r="1905" b="635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605" cy="145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eastAsia="宋体"/>
              </w:rPr>
            </w:pPr>
            <w:r>
              <w:rPr>
                <w:rFonts w:eastAsia="宋体"/>
              </w:rPr>
              <w:drawing>
                <wp:inline distT="0" distB="0" distL="0" distR="0">
                  <wp:extent cx="1127125" cy="1595755"/>
                  <wp:effectExtent l="0" t="0" r="15875" b="4445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954" cy="159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琅东捐血屋实景图：</w:t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drawing>
                <wp:inline distT="0" distB="0" distL="0" distR="0">
                  <wp:extent cx="1889760" cy="1064260"/>
                  <wp:effectExtent l="0" t="0" r="15240" b="254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0" cy="1064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航洋捐血屋实景图：</w:t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drawing>
                <wp:inline distT="0" distB="0" distL="0" distR="0">
                  <wp:extent cx="2061210" cy="1160145"/>
                  <wp:effectExtent l="0" t="0" r="15240" b="1905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210" cy="1160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朝阳机采实景图：</w:t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drawing>
                <wp:inline distT="0" distB="0" distL="0" distR="0">
                  <wp:extent cx="2017395" cy="2553335"/>
                  <wp:effectExtent l="0" t="0" r="1905" b="18415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036" cy="2557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站内大厅及科普馆外墙实景图：</w:t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drawing>
                <wp:inline distT="0" distB="0" distL="0" distR="0">
                  <wp:extent cx="2036445" cy="1527175"/>
                  <wp:effectExtent l="0" t="0" r="1905" b="15875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445" cy="152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eastAsia="宋体"/>
              </w:rPr>
              <w:drawing>
                <wp:inline distT="0" distB="0" distL="0" distR="0">
                  <wp:extent cx="2380615" cy="4232275"/>
                  <wp:effectExtent l="0" t="0" r="635" b="15875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2030" cy="4234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cs="宋体" w:asciiTheme="minorEastAsia" w:hAnsiTheme="minorEastAsia"/>
                <w:color w:val="000000"/>
                <w:sz w:val="16"/>
                <w:szCs w:val="16"/>
              </w:rPr>
            </w:pPr>
            <w:r>
              <w:rPr>
                <w:rFonts w:hint="eastAsia" w:ascii="宋体" w:cs="Times New Roman"/>
              </w:rPr>
              <w:t>南宁中心血站捐血屋广告牌制作更换服务</w:t>
            </w:r>
          </w:p>
        </w:tc>
        <w:tc>
          <w:tcPr>
            <w:tcW w:w="1984" w:type="dxa"/>
            <w:vAlign w:val="center"/>
          </w:tcPr>
          <w:p>
            <w:pPr>
              <w:rPr>
                <w:rFonts w:hAnsi="宋体"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064" w:type="dxa"/>
            <w:vAlign w:val="center"/>
          </w:tcPr>
          <w:p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hint="eastAsia" w:ascii="宋体" w:hAnsi="宋体"/>
                <w:color w:val="FF0000"/>
                <w:sz w:val="21"/>
                <w:szCs w:val="21"/>
                <w:lang w:val="en-US" w:eastAsia="zh-CN"/>
              </w:rPr>
              <w:t>请填入</w:t>
            </w:r>
            <w:r>
              <w:rPr>
                <w:rFonts w:ascii="宋体" w:hAnsi="宋体"/>
                <w:color w:val="FF0000"/>
                <w:sz w:val="21"/>
                <w:szCs w:val="21"/>
              </w:rPr>
              <w:t>正偏离</w:t>
            </w:r>
            <w:r>
              <w:rPr>
                <w:rFonts w:hint="eastAsia" w:ascii="宋体" w:hAnsi="宋体"/>
                <w:color w:val="FF0000"/>
                <w:sz w:val="21"/>
                <w:szCs w:val="21"/>
                <w:lang w:val="en-US" w:eastAsia="zh-CN"/>
              </w:rPr>
              <w:t>或</w:t>
            </w:r>
            <w:r>
              <w:rPr>
                <w:rFonts w:ascii="宋体" w:hAnsi="宋体"/>
                <w:color w:val="FF0000"/>
                <w:sz w:val="21"/>
                <w:szCs w:val="21"/>
              </w:rPr>
              <w:t>负偏离或无偏离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 w:val="16"/>
          <w:szCs w:val="16"/>
        </w:rPr>
      </w:pPr>
    </w:p>
    <w:p>
      <w:pPr>
        <w:pStyle w:val="4"/>
        <w:rPr>
          <w:rFonts w:hAnsi="宋体"/>
          <w:sz w:val="16"/>
          <w:szCs w:val="16"/>
        </w:rPr>
      </w:pPr>
    </w:p>
    <w:p>
      <w:pPr>
        <w:pStyle w:val="4"/>
        <w:spacing w:line="400" w:lineRule="exact"/>
        <w:rPr>
          <w:rFonts w:hAnsi="宋体"/>
          <w:sz w:val="21"/>
          <w:szCs w:val="21"/>
        </w:rPr>
      </w:pPr>
      <w:r>
        <w:rPr>
          <w:rFonts w:hAnsi="宋体"/>
          <w:sz w:val="21"/>
          <w:szCs w:val="21"/>
        </w:rPr>
        <w:t>注：⑴表格内容均需按要求填写并盖章，不得留空，</w:t>
      </w:r>
      <w:r>
        <w:rPr>
          <w:rFonts w:hAnsi="宋体"/>
          <w:bCs/>
          <w:sz w:val="21"/>
          <w:szCs w:val="21"/>
        </w:rPr>
        <w:t>否则按无效</w:t>
      </w:r>
      <w:r>
        <w:rPr>
          <w:rFonts w:hint="eastAsia" w:hAnsi="宋体"/>
          <w:bCs/>
          <w:sz w:val="21"/>
          <w:szCs w:val="21"/>
        </w:rPr>
        <w:t>响应</w:t>
      </w:r>
      <w:r>
        <w:rPr>
          <w:rFonts w:hAnsi="宋体"/>
          <w:bCs/>
          <w:sz w:val="21"/>
          <w:szCs w:val="21"/>
        </w:rPr>
        <w:t>处理</w:t>
      </w:r>
      <w:r>
        <w:rPr>
          <w:rFonts w:hAnsi="宋体"/>
          <w:sz w:val="21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1"/>
          <w:szCs w:val="21"/>
        </w:rPr>
      </w:pPr>
      <w:r>
        <w:rPr>
          <w:rFonts w:hAnsi="宋体"/>
          <w:bCs/>
          <w:sz w:val="21"/>
          <w:szCs w:val="21"/>
        </w:rPr>
        <w:t>⑵当</w:t>
      </w:r>
      <w:r>
        <w:rPr>
          <w:rFonts w:hint="eastAsia" w:hAnsi="宋体"/>
          <w:bCs/>
          <w:sz w:val="21"/>
          <w:szCs w:val="21"/>
        </w:rPr>
        <w:t>响应</w:t>
      </w:r>
      <w:r>
        <w:rPr>
          <w:rFonts w:hAnsi="宋体"/>
          <w:bCs/>
          <w:sz w:val="21"/>
          <w:szCs w:val="21"/>
        </w:rPr>
        <w:t>文件的内容低于</w:t>
      </w:r>
      <w:r>
        <w:rPr>
          <w:rFonts w:hint="eastAsia" w:hAnsi="宋体"/>
          <w:bCs/>
          <w:sz w:val="21"/>
          <w:szCs w:val="21"/>
        </w:rPr>
        <w:t>附件1“采购</w:t>
      </w:r>
      <w:r>
        <w:rPr>
          <w:rFonts w:hint="eastAsia" w:asciiTheme="minorEastAsia" w:hAnsiTheme="minorEastAsia"/>
          <w:sz w:val="21"/>
          <w:szCs w:val="21"/>
        </w:rPr>
        <w:t>需求一览表”中</w:t>
      </w:r>
      <w:r>
        <w:rPr>
          <w:rFonts w:asciiTheme="minorEastAsia" w:hAnsiTheme="minorEastAsia"/>
          <w:sz w:val="21"/>
          <w:szCs w:val="21"/>
        </w:rPr>
        <w:t>技术参数</w:t>
      </w:r>
      <w:r>
        <w:rPr>
          <w:rFonts w:hAnsi="宋体"/>
          <w:bCs/>
          <w:sz w:val="21"/>
          <w:szCs w:val="21"/>
        </w:rPr>
        <w:t>要求时，</w:t>
      </w:r>
      <w:r>
        <w:rPr>
          <w:rFonts w:hint="eastAsia" w:hAnsi="宋体"/>
          <w:bCs/>
          <w:sz w:val="21"/>
          <w:szCs w:val="21"/>
        </w:rPr>
        <w:t>供应商</w:t>
      </w:r>
      <w:r>
        <w:rPr>
          <w:rFonts w:hAnsi="宋体"/>
          <w:bCs/>
          <w:sz w:val="21"/>
          <w:szCs w:val="21"/>
        </w:rPr>
        <w:t>应当如实写明“负偏离”，否则视为虚假</w:t>
      </w:r>
      <w:r>
        <w:rPr>
          <w:rFonts w:hint="eastAsia" w:hAnsi="宋体"/>
          <w:bCs/>
          <w:sz w:val="21"/>
          <w:szCs w:val="21"/>
        </w:rPr>
        <w:t>响应</w:t>
      </w:r>
      <w:r>
        <w:rPr>
          <w:rFonts w:hAnsi="宋体"/>
          <w:bCs/>
          <w:sz w:val="21"/>
          <w:szCs w:val="21"/>
        </w:rPr>
        <w:t>。</w:t>
      </w:r>
    </w:p>
    <w:p>
      <w:pPr>
        <w:pStyle w:val="4"/>
        <w:spacing w:line="400" w:lineRule="exact"/>
        <w:rPr>
          <w:rFonts w:hAnsi="宋体"/>
          <w:sz w:val="21"/>
          <w:szCs w:val="21"/>
        </w:rPr>
      </w:pPr>
      <w:r>
        <w:rPr>
          <w:rFonts w:hint="eastAsia" w:hAnsi="宋体"/>
          <w:sz w:val="21"/>
          <w:szCs w:val="21"/>
        </w:rPr>
        <w:t>响应人（盖单位公章）：</w:t>
      </w:r>
    </w:p>
    <w:p>
      <w:pPr>
        <w:pStyle w:val="3"/>
        <w:numPr>
          <w:ilvl w:val="3"/>
          <w:numId w:val="0"/>
        </w:numPr>
        <w:ind w:left="1077"/>
        <w:rPr>
          <w:sz w:val="21"/>
          <w:szCs w:val="21"/>
        </w:rPr>
      </w:pPr>
    </w:p>
    <w:p>
      <w:pPr>
        <w:pStyle w:val="4"/>
        <w:spacing w:line="400" w:lineRule="exact"/>
        <w:rPr>
          <w:rFonts w:hAnsi="宋体"/>
          <w:sz w:val="21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 w:val="21"/>
          <w:szCs w:val="21"/>
        </w:rPr>
        <w:t>法定代表人或其委托代理人（签字或盖章）：</w:t>
      </w:r>
      <w:bookmarkEnd w:id="0"/>
      <w:bookmarkEnd w:id="1"/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3A5E62CF"/>
    <w:rsid w:val="3A5E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2024-06-11T01:16:00Z</dcterms:created>
  <dc:creator>WPS</dc:creator>
  <cp:lastModifiedBy>WPS</cp:lastModifiedBy>
  <dcterms:modified xsi:type="dcterms:W3CDTF">2024-06-11T01:17:14Z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EAE581EAF8564A9391E63543426C254E_11</vt:lpwstr>
  </property>
</Properties>
</file>