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1710" w:tblpY="2982"/>
        <w:tblOverlap w:val="never"/>
        <w:tblW w:w="87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545"/>
        <w:gridCol w:w="882"/>
        <w:gridCol w:w="13"/>
        <w:gridCol w:w="452"/>
        <w:gridCol w:w="495"/>
        <w:gridCol w:w="5164"/>
        <w:gridCol w:w="664"/>
      </w:tblGrid>
      <w:tr w14:paraId="49567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8760" w:type="dxa"/>
            <w:gridSpan w:val="8"/>
            <w:tcBorders>
              <w:bottom w:val="nil"/>
            </w:tcBorders>
            <w:vAlign w:val="center"/>
          </w:tcPr>
          <w:p w14:paraId="61B3AE5A">
            <w:pPr>
              <w:spacing w:line="300" w:lineRule="atLeast"/>
              <w:jc w:val="center"/>
              <w:rPr>
                <w:rFonts w:ascii="宋体" w:hAnsi="宋体" w:eastAsia="宋体" w:cs="宋体"/>
                <w:b/>
                <w:color w:val="000000"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服务需求一览表</w:t>
            </w:r>
          </w:p>
        </w:tc>
      </w:tr>
      <w:tr w14:paraId="6BF78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985" w:type="dxa"/>
            <w:gridSpan w:val="4"/>
            <w:tcBorders>
              <w:top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224A9FE">
            <w:pPr>
              <w:spacing w:line="30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标段</w:t>
            </w:r>
          </w:p>
        </w:tc>
        <w:tc>
          <w:tcPr>
            <w:tcW w:w="6775" w:type="dxa"/>
            <w:gridSpan w:val="4"/>
            <w:tcBorders>
              <w:top w:val="single" w:color="auto" w:sz="4" w:space="0"/>
              <w:left w:val="single" w:color="auto" w:sz="4" w:space="0"/>
              <w:bottom w:val="nil"/>
            </w:tcBorders>
            <w:vAlign w:val="center"/>
          </w:tcPr>
          <w:p w14:paraId="03F16A97">
            <w:pPr>
              <w:spacing w:line="300" w:lineRule="atLeast"/>
              <w:jc w:val="left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/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分标</w:t>
            </w:r>
          </w:p>
        </w:tc>
      </w:tr>
      <w:tr w14:paraId="06ED9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545" w:type="dxa"/>
            <w:vMerge w:val="restart"/>
            <w:tcBorders>
              <w:top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33BF9FFB">
            <w:pPr>
              <w:spacing w:line="30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采购清单及服务参数</w:t>
            </w: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762F5CC4">
            <w:pPr>
              <w:spacing w:line="30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22C94">
            <w:pPr>
              <w:spacing w:line="30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采购服务名称</w:t>
            </w:r>
          </w:p>
        </w:tc>
        <w:tc>
          <w:tcPr>
            <w:tcW w:w="4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183F1">
            <w:pPr>
              <w:spacing w:line="30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单位</w:t>
            </w:r>
          </w:p>
        </w:tc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7220E">
            <w:pPr>
              <w:spacing w:line="30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数量</w:t>
            </w:r>
          </w:p>
        </w:tc>
        <w:tc>
          <w:tcPr>
            <w:tcW w:w="51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FF522">
            <w:pPr>
              <w:spacing w:line="30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服务参数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ECF45C4">
            <w:pPr>
              <w:spacing w:line="30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分项预算合计（万元）</w:t>
            </w:r>
          </w:p>
        </w:tc>
      </w:tr>
      <w:tr w14:paraId="728F3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4" w:hRule="atLeast"/>
        </w:trPr>
        <w:tc>
          <w:tcPr>
            <w:tcW w:w="545" w:type="dxa"/>
            <w:vMerge w:val="continue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DF8EDB7">
            <w:pPr>
              <w:rPr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0712667">
            <w:pPr>
              <w:spacing w:line="30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1</w:t>
            </w:r>
          </w:p>
        </w:tc>
        <w:tc>
          <w:tcPr>
            <w:tcW w:w="88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6D930BA">
            <w:pPr>
              <w:spacing w:line="30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 xml:space="preserve"> 南宁中心血站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2025年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物资精细化管理和运输项目</w:t>
            </w:r>
          </w:p>
        </w:tc>
        <w:tc>
          <w:tcPr>
            <w:tcW w:w="46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870672E">
            <w:pPr>
              <w:spacing w:line="30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项</w:t>
            </w:r>
          </w:p>
        </w:tc>
        <w:tc>
          <w:tcPr>
            <w:tcW w:w="49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7D718D3">
            <w:pPr>
              <w:spacing w:line="30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1</w:t>
            </w:r>
          </w:p>
        </w:tc>
        <w:tc>
          <w:tcPr>
            <w:tcW w:w="516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391E592">
            <w:pPr>
              <w:spacing w:line="300" w:lineRule="atLeast"/>
              <w:ind w:firstLine="420" w:firstLineChars="200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为南宁中心血站提供站内物资管理、全市（含六县）血液、标本、物料运输服务，实现物料从科室提出需求到出库、装卸、配送的全过程管理，急救送血服务，采集血液保证血液按国标GB/T1.1-2009血液运输要求运输。</w:t>
            </w:r>
          </w:p>
          <w:p w14:paraId="0A39C877"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1、负责所需物料、血液、垃圾、设备等所有涉及采血相关物料清点、装卸、配送服务。</w:t>
            </w:r>
          </w:p>
          <w:p w14:paraId="20B1EF34"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2、负责物料中转仓库管理。</w:t>
            </w:r>
          </w:p>
          <w:p w14:paraId="1164ECCF"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3、使用的车辆管理。</w:t>
            </w:r>
          </w:p>
          <w:p w14:paraId="30A79453"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4、运输温控系统监测、统计、管理等。</w:t>
            </w:r>
          </w:p>
          <w:p w14:paraId="02239CE7"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5、急救送血服务。</w:t>
            </w:r>
          </w:p>
          <w:p w14:paraId="64662472"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6、应急服务。</w:t>
            </w:r>
          </w:p>
          <w:p w14:paraId="46ABF621"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7、中心仓库及二级仓库管理。</w:t>
            </w:r>
          </w:p>
          <w:p w14:paraId="29EBAF30"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</w:p>
          <w:p w14:paraId="088FD466"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技术服务要求：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一、配送服务要求：......</w:t>
            </w:r>
          </w:p>
          <w:p w14:paraId="5EC88FCA"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二、库房管理：......</w:t>
            </w:r>
          </w:p>
          <w:p w14:paraId="11991607"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三、配送车辆：......</w:t>
            </w:r>
          </w:p>
          <w:p w14:paraId="04DA44EB"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四、车辆管理：......</w:t>
            </w:r>
          </w:p>
          <w:p w14:paraId="5827FF65"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五、急救送血服务要求：......</w:t>
            </w:r>
          </w:p>
          <w:p w14:paraId="160F129D"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六、人员资质要求：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......</w:t>
            </w:r>
          </w:p>
          <w:p w14:paraId="45453DA7">
            <w:pPr>
              <w:spacing w:line="300" w:lineRule="atLeast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七、......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E10AB67">
            <w:pPr>
              <w:spacing w:line="30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 xml:space="preserve"> </w:t>
            </w:r>
          </w:p>
        </w:tc>
      </w:tr>
    </w:tbl>
    <w:p w14:paraId="20BE6CEC">
      <w:pPr>
        <w:rPr>
          <w:rFonts w:ascii="仿宋_GB2312" w:hAnsi="仿宋_GB2312" w:cs="仿宋_GB2312"/>
          <w:b/>
          <w:bCs/>
          <w:sz w:val="28"/>
          <w:szCs w:val="36"/>
        </w:rPr>
      </w:pPr>
      <w:r>
        <w:rPr>
          <w:rFonts w:hint="eastAsia" w:ascii="仿宋_GB2312" w:hAnsi="仿宋_GB2312" w:cs="仿宋_GB2312"/>
          <w:b/>
          <w:bCs/>
          <w:sz w:val="28"/>
          <w:szCs w:val="36"/>
        </w:rPr>
        <w:t>附件2：</w:t>
      </w:r>
    </w:p>
    <w:p w14:paraId="5023B8B3">
      <w:pPr>
        <w:jc w:val="center"/>
        <w:rPr>
          <w:rFonts w:ascii="仿宋_GB2312" w:hAnsi="仿宋_GB2312" w:cs="仿宋_GB2312"/>
          <w:sz w:val="28"/>
          <w:szCs w:val="36"/>
        </w:rPr>
      </w:pPr>
      <w:r>
        <w:rPr>
          <w:rFonts w:hint="eastAsia" w:ascii="仿宋_GB2312" w:hAnsi="仿宋_GB2312" w:cs="仿宋_GB2312"/>
          <w:b/>
          <w:bCs/>
          <w:sz w:val="28"/>
          <w:szCs w:val="36"/>
        </w:rPr>
        <w:t>南宁中心血站</w:t>
      </w:r>
      <w:r>
        <w:rPr>
          <w:rFonts w:hint="eastAsia" w:ascii="仿宋_GB2312" w:hAnsi="仿宋_GB2312" w:cs="仿宋_GB2312"/>
          <w:b/>
          <w:bCs/>
          <w:sz w:val="28"/>
          <w:szCs w:val="36"/>
          <w:lang w:val="en-US" w:eastAsia="zh-CN"/>
        </w:rPr>
        <w:t>2025年</w:t>
      </w:r>
      <w:r>
        <w:rPr>
          <w:rFonts w:hint="eastAsia" w:ascii="仿宋_GB2312" w:hAnsi="仿宋_GB2312" w:cs="仿宋_GB2312"/>
          <w:b/>
          <w:bCs/>
          <w:sz w:val="28"/>
          <w:szCs w:val="36"/>
        </w:rPr>
        <w:t>物资精细化管理和运输项目参数征集表</w:t>
      </w:r>
      <w:r>
        <w:rPr>
          <w:rFonts w:hint="eastAsia" w:ascii="仿宋_GB2312" w:hAnsi="仿宋_GB2312" w:cs="仿宋_GB2312"/>
          <w:sz w:val="28"/>
          <w:szCs w:val="36"/>
        </w:rPr>
        <w:br w:type="textWrapping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jZTkyOTEwOWYyYjRkNmZjOWFkOGY1YTlmOGQ1MDMifQ=="/>
  </w:docVars>
  <w:rsids>
    <w:rsidRoot w:val="00587A13"/>
    <w:rsid w:val="00170661"/>
    <w:rsid w:val="001F69F3"/>
    <w:rsid w:val="00281CCC"/>
    <w:rsid w:val="002F129A"/>
    <w:rsid w:val="002F1BB8"/>
    <w:rsid w:val="003C7D0A"/>
    <w:rsid w:val="004161AD"/>
    <w:rsid w:val="00427F52"/>
    <w:rsid w:val="004A3BD9"/>
    <w:rsid w:val="0058474E"/>
    <w:rsid w:val="00587A13"/>
    <w:rsid w:val="005B26BD"/>
    <w:rsid w:val="006260CD"/>
    <w:rsid w:val="006A13E1"/>
    <w:rsid w:val="007168A0"/>
    <w:rsid w:val="0072256D"/>
    <w:rsid w:val="00745C5C"/>
    <w:rsid w:val="0079305F"/>
    <w:rsid w:val="007B54B2"/>
    <w:rsid w:val="0086255B"/>
    <w:rsid w:val="008678E6"/>
    <w:rsid w:val="008A0F1D"/>
    <w:rsid w:val="009340C8"/>
    <w:rsid w:val="00A03FD0"/>
    <w:rsid w:val="00A3359F"/>
    <w:rsid w:val="00B61AD5"/>
    <w:rsid w:val="00B93BF2"/>
    <w:rsid w:val="00BC2C96"/>
    <w:rsid w:val="00BC6566"/>
    <w:rsid w:val="00CF541F"/>
    <w:rsid w:val="00D6131D"/>
    <w:rsid w:val="00EA7859"/>
    <w:rsid w:val="00F24054"/>
    <w:rsid w:val="00F83EFC"/>
    <w:rsid w:val="12607D91"/>
    <w:rsid w:val="27112EF2"/>
    <w:rsid w:val="5A407A4A"/>
    <w:rsid w:val="5B20195F"/>
    <w:rsid w:val="5C3B2A2B"/>
    <w:rsid w:val="64DF00E5"/>
    <w:rsid w:val="701163DA"/>
    <w:rsid w:val="70EF60F1"/>
    <w:rsid w:val="74373319"/>
    <w:rsid w:val="7C2A3D97"/>
    <w:rsid w:val="7EDE6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rPr>
      <w:sz w:val="24"/>
    </w:rPr>
  </w:style>
  <w:style w:type="character" w:customStyle="1" w:styleId="8">
    <w:name w:val="页眉 Char"/>
    <w:basedOn w:val="7"/>
    <w:link w:val="4"/>
    <w:qFormat/>
    <w:uiPriority w:val="0"/>
    <w:rPr>
      <w:rFonts w:ascii="Times New Roman" w:hAnsi="Times New Roman" w:eastAsia="仿宋_GB2312" w:cs="Times New Roman"/>
      <w:kern w:val="2"/>
      <w:sz w:val="18"/>
      <w:szCs w:val="18"/>
    </w:rPr>
  </w:style>
  <w:style w:type="character" w:customStyle="1" w:styleId="9">
    <w:name w:val="页脚 Char"/>
    <w:basedOn w:val="7"/>
    <w:link w:val="3"/>
    <w:qFormat/>
    <w:uiPriority w:val="0"/>
    <w:rPr>
      <w:rFonts w:ascii="Times New Roman" w:hAnsi="Times New Roman" w:eastAsia="仿宋_GB2312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15C20-07ED-4C56-B6D6-84B1077CA4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366</Words>
  <Characters>418</Characters>
  <Lines>3</Lines>
  <Paragraphs>1</Paragraphs>
  <TotalTime>2</TotalTime>
  <ScaleCrop>false</ScaleCrop>
  <LinksUpToDate>false</LinksUpToDate>
  <CharactersWithSpaces>420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2024-03-22T01:37:00Z</dcterms:created>
  <dc:creator>Administrator</dc:creator>
  <cp:lastModifiedBy>Pure</cp:lastModifiedBy>
  <dcterms:modified xsi:type="dcterms:W3CDTF">2024-08-26T08:12:05Z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715C47973BDC46A2838B754DFE1E51D7_13</vt:lpwstr>
  </property>
</Properties>
</file>