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项目名称：南宁中心血站2024年定制无偿献血志愿者服及帽子采购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30</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南宁中心血站2024年定制无偿献血志愿者服及帽子采购公告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南宁中心血站按照采购计划对南宁中心血站2024年定制无偿献血志愿者服及帽子进行采购，现就该项目邀请具有资质的单位进行响应，采购信息如下：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6</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项目名称：南宁中心血站2024年定制无偿献血志愿者服及帽子采购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25000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25000</w:t>
      </w:r>
      <w:r>
        <w:rPr>
          <w:rFonts w:hint="eastAsia" w:ascii="仿宋_GB2312" w:hAnsi="Courier New" w:eastAsia="仿宋_GB2312" w:cs="Courier New"/>
          <w:color w:val="000000"/>
          <w:kern w:val="0"/>
          <w:sz w:val="32"/>
          <w:szCs w:val="32"/>
          <w:lang w:val="zh-TW" w:eastAsia="zh-TW"/>
        </w:rPr>
        <w:t>.00）</w:t>
      </w:r>
      <w:bookmarkStart w:id="19" w:name="_GoBack"/>
      <w:bookmarkEnd w:id="19"/>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响应志愿者服及帽子样品</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1.本项目响应人需根据采购需求分别提供符合采购人需求的志愿者服及帽子样品，样品的费用、运输等所有费用由样品提供人承担，样品随响应文件一并提交。</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主要作为评选志愿者服及帽子材质及工艺样</w:t>
      </w:r>
      <w:r>
        <w:rPr>
          <w:rFonts w:hint="eastAsia" w:ascii="仿宋_GB2312" w:hAnsi="Courier New" w:eastAsia="仿宋_GB2312" w:cs="Courier New"/>
          <w:color w:val="000000"/>
          <w:kern w:val="0"/>
          <w:sz w:val="32"/>
          <w:szCs w:val="32"/>
          <w:lang w:val="en-US" w:eastAsia="zh-CN" w:bidi="ar-SA"/>
        </w:rPr>
        <w:t>本</w:t>
      </w:r>
      <w:r>
        <w:rPr>
          <w:rFonts w:hint="default" w:ascii="仿宋_GB2312" w:hAnsi="Courier New" w:eastAsia="仿宋_GB2312" w:cs="Courier New"/>
          <w:color w:val="000000"/>
          <w:kern w:val="0"/>
          <w:sz w:val="32"/>
          <w:szCs w:val="32"/>
          <w:lang w:val="en-US" w:eastAsia="zh-CN" w:bidi="ar-SA"/>
        </w:rPr>
        <w:t>参考，不要求按采购人印刷定制内容制作，不作为最终的交货样式，最终交货样式须经采购人确认。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（2）样品名称（款式）；</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lang w:val="zh-TW" w:eastAsia="zh-CN"/>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7E309B3">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numPr>
          <w:ilvl w:val="0"/>
          <w:numId w:val="0"/>
        </w:numPr>
        <w:ind w:left="0" w:firstLine="0"/>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70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1"/>
        <w:gridCol w:w="1179"/>
        <w:gridCol w:w="1193"/>
        <w:gridCol w:w="6108"/>
        <w:gridCol w:w="1135"/>
      </w:tblGrid>
      <w:tr w14:paraId="6CBE6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94"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E29724B">
            <w:pPr>
              <w:jc w:val="center"/>
              <w:rPr>
                <w:rFonts w:ascii="宋体" w:hAnsi="宋体" w:eastAsia="宋体" w:cs="Times New Roman"/>
                <w:b/>
                <w:szCs w:val="21"/>
              </w:rPr>
            </w:pPr>
            <w:r>
              <w:rPr>
                <w:rFonts w:hint="eastAsia" w:ascii="宋体" w:hAnsi="宋体" w:eastAsia="宋体" w:cs="Times New Roman"/>
                <w:b/>
                <w:szCs w:val="21"/>
              </w:rPr>
              <w:t>项号</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5BF5CB22">
            <w:pPr>
              <w:jc w:val="center"/>
              <w:rPr>
                <w:rFonts w:ascii="宋体" w:hAnsi="宋体" w:eastAsia="宋体" w:cs="Times New Roman"/>
                <w:b/>
                <w:szCs w:val="21"/>
              </w:rPr>
            </w:pPr>
            <w:r>
              <w:rPr>
                <w:rFonts w:hint="eastAsia" w:ascii="宋体" w:hAnsi="宋体" w:eastAsia="宋体" w:cs="Times New Roman"/>
                <w:b/>
                <w:szCs w:val="21"/>
              </w:rPr>
              <w:t>货物名称</w:t>
            </w:r>
          </w:p>
        </w:tc>
        <w:tc>
          <w:tcPr>
            <w:tcW w:w="584" w:type="pct"/>
            <w:tcBorders>
              <w:top w:val="single" w:color="auto" w:sz="4" w:space="0"/>
              <w:left w:val="single" w:color="auto" w:sz="4" w:space="0"/>
              <w:bottom w:val="single" w:color="auto" w:sz="4" w:space="0"/>
              <w:right w:val="single" w:color="auto" w:sz="4" w:space="0"/>
            </w:tcBorders>
            <w:noWrap w:val="0"/>
            <w:vAlign w:val="center"/>
          </w:tcPr>
          <w:p w14:paraId="14336920">
            <w:pPr>
              <w:jc w:val="center"/>
              <w:rPr>
                <w:rFonts w:ascii="宋体" w:hAnsi="宋体" w:eastAsia="宋体" w:cs="Times New Roman"/>
                <w:b/>
                <w:szCs w:val="21"/>
              </w:rPr>
            </w:pPr>
            <w:r>
              <w:rPr>
                <w:rFonts w:hint="eastAsia" w:ascii="宋体" w:hAnsi="宋体" w:eastAsia="宋体" w:cs="Times New Roman"/>
                <w:b/>
                <w:szCs w:val="21"/>
              </w:rPr>
              <w:t>数量</w:t>
            </w:r>
          </w:p>
        </w:tc>
        <w:tc>
          <w:tcPr>
            <w:tcW w:w="2987" w:type="pct"/>
            <w:tcBorders>
              <w:top w:val="single" w:color="auto" w:sz="4" w:space="0"/>
              <w:left w:val="single" w:color="auto" w:sz="4" w:space="0"/>
              <w:bottom w:val="single" w:color="auto" w:sz="4" w:space="0"/>
              <w:right w:val="single" w:color="auto" w:sz="4" w:space="0"/>
            </w:tcBorders>
            <w:noWrap w:val="0"/>
            <w:vAlign w:val="center"/>
          </w:tcPr>
          <w:p w14:paraId="30FD7616">
            <w:pPr>
              <w:jc w:val="center"/>
              <w:rPr>
                <w:rFonts w:ascii="宋体" w:hAnsi="宋体" w:eastAsia="宋体" w:cs="Times New Roman"/>
                <w:b/>
                <w:szCs w:val="21"/>
              </w:rPr>
            </w:pPr>
            <w:r>
              <w:rPr>
                <w:rFonts w:hint="eastAsia" w:ascii="宋体" w:hAnsi="宋体" w:eastAsia="宋体" w:cs="Times New Roman"/>
                <w:b/>
                <w:szCs w:val="21"/>
              </w:rPr>
              <w:t>技术参数</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456A2B47">
            <w:pPr>
              <w:jc w:val="center"/>
              <w:rPr>
                <w:rFonts w:ascii="宋体" w:hAnsi="宋体" w:eastAsia="宋体" w:cs="Times New Roman"/>
                <w:b/>
                <w:szCs w:val="21"/>
              </w:rPr>
            </w:pPr>
            <w:r>
              <w:rPr>
                <w:rFonts w:hint="eastAsia" w:ascii="宋体" w:hAnsi="宋体" w:eastAsia="宋体" w:cs="Times New Roman"/>
                <w:b/>
                <w:szCs w:val="21"/>
              </w:rPr>
              <w:t>预算合价（元）</w:t>
            </w:r>
          </w:p>
        </w:tc>
      </w:tr>
      <w:tr w14:paraId="0AC2D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F1E0E6C">
            <w:pPr>
              <w:jc w:val="center"/>
              <w:rPr>
                <w:rFonts w:ascii="宋体" w:hAnsi="宋体" w:eastAsia="宋体" w:cs="宋体"/>
                <w:szCs w:val="21"/>
              </w:rPr>
            </w:pPr>
            <w:r>
              <w:rPr>
                <w:rFonts w:hint="eastAsia" w:ascii="宋体" w:hAnsi="宋体" w:eastAsia="宋体" w:cs="宋体"/>
                <w:szCs w:val="21"/>
              </w:rPr>
              <w:t>1</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51C82C65">
            <w:pPr>
              <w:widowControl/>
              <w:spacing w:line="400" w:lineRule="exact"/>
              <w:jc w:val="center"/>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无偿献血志愿者服</w:t>
            </w:r>
          </w:p>
        </w:tc>
        <w:tc>
          <w:tcPr>
            <w:tcW w:w="584" w:type="pct"/>
            <w:tcBorders>
              <w:top w:val="single" w:color="auto" w:sz="4" w:space="0"/>
              <w:left w:val="single" w:color="auto" w:sz="4" w:space="0"/>
              <w:bottom w:val="single" w:color="auto" w:sz="4" w:space="0"/>
              <w:right w:val="single" w:color="auto" w:sz="4" w:space="0"/>
            </w:tcBorders>
            <w:noWrap w:val="0"/>
            <w:vAlign w:val="center"/>
          </w:tcPr>
          <w:p w14:paraId="4C5A690F">
            <w:pPr>
              <w:widowControl/>
              <w:jc w:val="center"/>
              <w:textAlignment w:val="center"/>
              <w:rPr>
                <w:rFonts w:hint="default" w:ascii="宋体" w:hAnsi="宋体" w:eastAsia="宋体" w:cs="宋体"/>
                <w:szCs w:val="21"/>
                <w:lang w:val="en-US"/>
              </w:rPr>
            </w:pPr>
            <w:r>
              <w:rPr>
                <w:rFonts w:hint="eastAsia" w:ascii="宋体" w:hAnsi="宋体" w:eastAsia="宋体" w:cs="宋体"/>
                <w:szCs w:val="21"/>
                <w:lang w:val="en-US" w:eastAsia="zh-CN"/>
              </w:rPr>
              <w:t>500件</w:t>
            </w:r>
          </w:p>
        </w:tc>
        <w:tc>
          <w:tcPr>
            <w:tcW w:w="2987" w:type="pct"/>
            <w:tcBorders>
              <w:top w:val="single" w:color="auto" w:sz="4" w:space="0"/>
              <w:left w:val="single" w:color="auto" w:sz="4" w:space="0"/>
              <w:bottom w:val="single" w:color="auto" w:sz="4" w:space="0"/>
              <w:right w:val="single" w:color="auto" w:sz="4" w:space="0"/>
            </w:tcBorders>
            <w:noWrap w:val="0"/>
            <w:vAlign w:val="center"/>
          </w:tcPr>
          <w:p w14:paraId="75045053">
            <w:pPr>
              <w:pStyle w:val="6"/>
              <w:numPr>
                <w:ilvl w:val="0"/>
                <w:numId w:val="3"/>
              </w:numPr>
              <w:ind w:left="13"/>
              <w:rPr>
                <w:rFonts w:hint="eastAsia" w:ascii="宋体" w:hAnsi="宋体" w:eastAsia="宋体" w:cs="宋体"/>
                <w:lang w:val="en-US" w:eastAsia="zh-CN"/>
              </w:rPr>
            </w:pPr>
            <w:r>
              <w:rPr>
                <w:rFonts w:hint="eastAsia" w:ascii="宋体" w:hAnsi="宋体" w:eastAsia="宋体" w:cs="宋体"/>
                <w:lang w:val="en-US" w:eastAsia="zh-CN"/>
              </w:rPr>
              <w:t>款式数量（2款）：</w:t>
            </w:r>
          </w:p>
          <w:p w14:paraId="61D6A5F0">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cs="宋体"/>
                <w:lang w:val="en-US" w:eastAsia="zh-CN"/>
              </w:rPr>
              <w:t>款式一志愿者服</w:t>
            </w:r>
            <w:r>
              <w:rPr>
                <w:rFonts w:hint="eastAsia" w:ascii="宋体" w:hAnsi="宋体" w:eastAsia="宋体" w:cs="宋体"/>
                <w:lang w:val="en-US" w:eastAsia="zh-CN"/>
              </w:rPr>
              <w:t>，</w:t>
            </w:r>
            <w:r>
              <w:rPr>
                <w:rFonts w:hint="eastAsia" w:ascii="宋体" w:hAnsi="宋体" w:cs="宋体"/>
                <w:lang w:val="en-US" w:eastAsia="zh-CN"/>
              </w:rPr>
              <w:t>200</w:t>
            </w:r>
            <w:r>
              <w:rPr>
                <w:rFonts w:hint="eastAsia" w:ascii="宋体" w:hAnsi="宋体" w:eastAsia="宋体" w:cs="宋体"/>
                <w:lang w:val="en-US" w:eastAsia="zh-CN"/>
              </w:rPr>
              <w:t>件</w:t>
            </w:r>
            <w:r>
              <w:rPr>
                <w:rFonts w:hint="eastAsia" w:ascii="宋体" w:hAnsi="宋体" w:cs="宋体"/>
                <w:lang w:val="en-US" w:eastAsia="zh-CN"/>
              </w:rPr>
              <w:t>；</w:t>
            </w:r>
          </w:p>
          <w:p w14:paraId="3A5B5BB1">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②</w:t>
            </w:r>
            <w:r>
              <w:rPr>
                <w:rFonts w:hint="eastAsia" w:ascii="宋体" w:hAnsi="宋体" w:cs="宋体"/>
                <w:lang w:val="en-US" w:eastAsia="zh-CN"/>
              </w:rPr>
              <w:t>款式二志愿者服</w:t>
            </w:r>
            <w:r>
              <w:rPr>
                <w:rFonts w:hint="eastAsia" w:ascii="宋体" w:hAnsi="宋体" w:eastAsia="宋体" w:cs="宋体"/>
                <w:lang w:val="en-US" w:eastAsia="zh-CN"/>
              </w:rPr>
              <w:t>，</w:t>
            </w:r>
            <w:r>
              <w:rPr>
                <w:rFonts w:hint="eastAsia" w:ascii="宋体" w:hAnsi="宋体" w:cs="宋体"/>
                <w:lang w:val="en-US" w:eastAsia="zh-CN"/>
              </w:rPr>
              <w:t>300</w:t>
            </w:r>
            <w:r>
              <w:rPr>
                <w:rFonts w:hint="eastAsia" w:ascii="宋体" w:hAnsi="宋体" w:eastAsia="宋体" w:cs="宋体"/>
                <w:lang w:val="en-US" w:eastAsia="zh-CN"/>
              </w:rPr>
              <w:t>件</w:t>
            </w:r>
            <w:r>
              <w:rPr>
                <w:rFonts w:hint="eastAsia" w:ascii="宋体" w:hAnsi="宋体" w:cs="宋体"/>
                <w:lang w:val="en-US" w:eastAsia="zh-CN"/>
              </w:rPr>
              <w:t>；</w:t>
            </w:r>
          </w:p>
          <w:p w14:paraId="77A1DD98">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其中每款志愿者服的尺码数量由采购人确定。</w:t>
            </w:r>
          </w:p>
          <w:p w14:paraId="34E30A32">
            <w:pPr>
              <w:pStyle w:val="6"/>
              <w:ind w:left="13"/>
              <w:rPr>
                <w:rFonts w:hint="eastAsia" w:ascii="宋体" w:hAnsi="宋体" w:eastAsia="宋体" w:cs="宋体"/>
                <w:lang w:val="en-US" w:eastAsia="zh-CN"/>
              </w:rPr>
            </w:pPr>
            <w:r>
              <w:rPr>
                <w:rFonts w:hint="eastAsia" w:ascii="宋体" w:hAnsi="宋体" w:eastAsia="宋体" w:cs="宋体"/>
                <w:lang w:val="en-US" w:eastAsia="zh-CN"/>
              </w:rPr>
              <w:t>2、材质款式：</w:t>
            </w:r>
            <w:r>
              <w:rPr>
                <w:rFonts w:hint="eastAsia" w:ascii="宋体" w:hAnsi="宋体" w:cs="宋体"/>
                <w:lang w:val="en-US" w:eastAsia="zh-CN"/>
              </w:rPr>
              <w:t>面料为涤纶</w:t>
            </w:r>
            <w:r>
              <w:rPr>
                <w:rFonts w:hint="eastAsia" w:ascii="宋体" w:hAnsi="宋体" w:eastAsia="宋体" w:cs="宋体"/>
                <w:lang w:val="en-US" w:eastAsia="zh-CN"/>
              </w:rPr>
              <w:t>材质</w:t>
            </w:r>
            <w:r>
              <w:rPr>
                <w:rFonts w:hint="eastAsia" w:ascii="宋体" w:hAnsi="宋体" w:cs="宋体"/>
                <w:lang w:val="en-US" w:eastAsia="zh-CN"/>
              </w:rPr>
              <w:t>、</w:t>
            </w:r>
            <w:r>
              <w:rPr>
                <w:rFonts w:hint="eastAsia" w:ascii="宋体" w:hAnsi="宋体" w:eastAsia="宋体" w:cs="宋体"/>
                <w:lang w:val="en-US" w:eastAsia="zh-CN"/>
              </w:rPr>
              <w:t>马甲款（</w:t>
            </w:r>
            <w:r>
              <w:rPr>
                <w:rFonts w:hint="eastAsia" w:ascii="宋体" w:hAnsi="宋体" w:cs="宋体"/>
                <w:lang w:val="en-US" w:eastAsia="zh-CN"/>
              </w:rPr>
              <w:t>款式一</w:t>
            </w:r>
            <w:r>
              <w:rPr>
                <w:rFonts w:hint="eastAsia" w:ascii="宋体" w:hAnsi="宋体" w:eastAsia="宋体" w:cs="宋体"/>
                <w:lang w:val="en-US" w:eastAsia="zh-CN"/>
              </w:rPr>
              <w:t>含</w:t>
            </w:r>
            <w:r>
              <w:rPr>
                <w:rFonts w:hint="eastAsia" w:ascii="宋体" w:hAnsi="宋体" w:cs="宋体"/>
                <w:lang w:val="en-US" w:eastAsia="zh-CN"/>
              </w:rPr>
              <w:t>网状</w:t>
            </w:r>
            <w:r>
              <w:rPr>
                <w:rFonts w:hint="eastAsia" w:ascii="宋体" w:hAnsi="宋体" w:eastAsia="宋体" w:cs="宋体"/>
                <w:lang w:val="en-US" w:eastAsia="zh-CN"/>
              </w:rPr>
              <w:t>、口袋</w:t>
            </w:r>
            <w:r>
              <w:rPr>
                <w:rFonts w:hint="eastAsia" w:ascii="宋体" w:hAnsi="宋体" w:cs="宋体"/>
                <w:lang w:val="en-US" w:eastAsia="zh-CN"/>
              </w:rPr>
              <w:t>、拉链、魔术贴，款式二含魔术贴、口袋、拉链</w:t>
            </w:r>
            <w:r>
              <w:rPr>
                <w:rFonts w:hint="eastAsia" w:ascii="宋体" w:hAnsi="宋体" w:eastAsia="宋体" w:cs="宋体"/>
                <w:lang w:val="en-US" w:eastAsia="zh-CN"/>
              </w:rPr>
              <w:t>）</w:t>
            </w:r>
            <w:r>
              <w:rPr>
                <w:rFonts w:hint="eastAsia" w:ascii="宋体" w:hAnsi="宋体" w:cs="宋体"/>
                <w:lang w:val="en-US" w:eastAsia="zh-CN"/>
              </w:rPr>
              <w:t>。</w:t>
            </w:r>
          </w:p>
          <w:p w14:paraId="44DAAA92">
            <w:pPr>
              <w:pStyle w:val="6"/>
              <w:ind w:left="13"/>
              <w:rPr>
                <w:rFonts w:hint="eastAsia" w:ascii="宋体" w:hAnsi="宋体" w:eastAsia="宋体" w:cs="宋体"/>
                <w:color w:val="auto"/>
                <w:lang w:val="en-US" w:eastAsia="zh-CN"/>
              </w:rPr>
            </w:pPr>
            <w:r>
              <w:rPr>
                <w:rFonts w:hint="eastAsia" w:ascii="宋体" w:hAnsi="宋体" w:eastAsia="宋体" w:cs="宋体"/>
                <w:lang w:val="en-US" w:eastAsia="zh-CN"/>
              </w:rPr>
              <w:t>3、工艺：采用印花工艺</w:t>
            </w:r>
            <w:r>
              <w:rPr>
                <w:rFonts w:hint="eastAsia" w:ascii="宋体" w:hAnsi="宋体" w:cs="宋体"/>
                <w:lang w:val="en-US" w:eastAsia="zh-CN"/>
              </w:rPr>
              <w:t>。</w:t>
            </w:r>
          </w:p>
          <w:p w14:paraId="697008D6">
            <w:pPr>
              <w:pStyle w:val="6"/>
              <w:ind w:left="13"/>
              <w:rPr>
                <w:rFonts w:hint="eastAsia" w:ascii="宋体" w:hAnsi="宋体" w:eastAsia="宋体" w:cs="宋体"/>
                <w:color w:val="auto"/>
                <w:lang w:val="en-US" w:eastAsia="zh-CN"/>
              </w:rPr>
            </w:pPr>
            <w:r>
              <w:rPr>
                <w:rFonts w:hint="eastAsia" w:ascii="宋体" w:hAnsi="宋体" w:eastAsia="宋体" w:cs="宋体"/>
                <w:color w:val="auto"/>
                <w:lang w:val="en-US" w:eastAsia="zh-CN"/>
              </w:rPr>
              <w:t>4、单件志愿者服重量：≥</w:t>
            </w:r>
            <w:r>
              <w:rPr>
                <w:rFonts w:hint="eastAsia" w:ascii="宋体" w:hAnsi="宋体" w:cs="宋体"/>
                <w:color w:val="auto"/>
                <w:lang w:val="en-US" w:eastAsia="zh-CN"/>
              </w:rPr>
              <w:t xml:space="preserve"> 140 </w:t>
            </w:r>
            <w:r>
              <w:rPr>
                <w:rFonts w:hint="eastAsia" w:ascii="宋体" w:hAnsi="宋体" w:eastAsia="宋体" w:cs="宋体"/>
                <w:color w:val="auto"/>
                <w:lang w:val="en-US" w:eastAsia="zh-CN"/>
              </w:rPr>
              <w:t>克</w:t>
            </w:r>
            <w:r>
              <w:rPr>
                <w:rFonts w:hint="eastAsia" w:ascii="宋体" w:hAnsi="宋体" w:cs="宋体"/>
                <w:color w:val="auto"/>
                <w:lang w:val="en-US" w:eastAsia="zh-CN"/>
              </w:rPr>
              <w:t>。</w:t>
            </w:r>
          </w:p>
          <w:p w14:paraId="7927BA1D">
            <w:pPr>
              <w:pStyle w:val="6"/>
              <w:ind w:left="13"/>
              <w:rPr>
                <w:rFonts w:hint="eastAsia" w:ascii="宋体" w:hAnsi="宋体" w:cs="宋体"/>
                <w:lang w:val="en-US" w:eastAsia="zh-CN"/>
              </w:rPr>
            </w:pPr>
            <w:r>
              <w:rPr>
                <w:rFonts w:hint="eastAsia" w:ascii="宋体" w:hAnsi="宋体" w:eastAsia="宋体" w:cs="宋体"/>
                <w:lang w:val="en-US" w:eastAsia="zh-CN"/>
              </w:rPr>
              <w:t>5、颜色：红色</w:t>
            </w:r>
            <w:r>
              <w:rPr>
                <w:rFonts w:hint="eastAsia" w:ascii="宋体" w:hAnsi="宋体" w:cs="宋体"/>
                <w:lang w:val="en-US" w:eastAsia="zh-CN"/>
              </w:rPr>
              <w:t>（</w:t>
            </w:r>
            <w:r>
              <w:rPr>
                <w:rFonts w:hint="eastAsia" w:ascii="宋体" w:hAnsi="宋体" w:cs="宋体"/>
                <w:color w:val="auto"/>
                <w:lang w:val="en-US" w:eastAsia="zh-CN"/>
              </w:rPr>
              <w:t>颜色与志愿者</w:t>
            </w:r>
            <w:r>
              <w:rPr>
                <w:rFonts w:hint="eastAsia" w:ascii="宋体" w:hAnsi="宋体" w:cs="宋体"/>
                <w:color w:val="auto"/>
                <w:szCs w:val="21"/>
                <w:lang w:val="en-US" w:eastAsia="zh-CN"/>
              </w:rPr>
              <w:t>帽子颜色</w:t>
            </w:r>
            <w:r>
              <w:rPr>
                <w:rFonts w:hint="eastAsia" w:ascii="宋体" w:hAnsi="宋体" w:cs="宋体"/>
                <w:color w:val="auto"/>
                <w:lang w:val="en-US" w:eastAsia="zh-CN"/>
              </w:rPr>
              <w:t>一致</w:t>
            </w:r>
            <w:r>
              <w:rPr>
                <w:rFonts w:hint="eastAsia" w:ascii="宋体" w:hAnsi="宋体" w:cs="宋体"/>
                <w:lang w:val="en-US" w:eastAsia="zh-CN"/>
              </w:rPr>
              <w:t>）。</w:t>
            </w:r>
          </w:p>
          <w:p w14:paraId="3D7F42E9">
            <w:pPr>
              <w:pStyle w:val="6"/>
              <w:ind w:left="13"/>
              <w:rPr>
                <w:rFonts w:hint="default" w:ascii="宋体" w:hAnsi="宋体" w:eastAsia="宋体" w:cs="宋体"/>
                <w:highlight w:val="none"/>
                <w:lang w:val="en-US" w:eastAsia="zh-CN"/>
              </w:rPr>
            </w:pPr>
            <w:r>
              <w:rPr>
                <w:rFonts w:hint="eastAsia" w:ascii="宋体" w:hAnsi="宋体" w:cs="宋体"/>
                <w:highlight w:val="none"/>
                <w:lang w:val="en-US" w:eastAsia="zh-CN"/>
              </w:rPr>
              <w:t>6、码数：S、M、L、XL、2XL、3XL、4XL、5XL，每个码数尺寸大小由采购人确认后定制。</w:t>
            </w:r>
          </w:p>
          <w:p w14:paraId="33D963A6">
            <w:pPr>
              <w:pStyle w:val="6"/>
              <w:ind w:left="13"/>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、定制要求：按照采购人要求定制指定LOGO及宣传内容，包括设计排版等。</w:t>
            </w:r>
            <w:r>
              <w:rPr>
                <w:rFonts w:hint="eastAsia" w:ascii="宋体" w:hAnsi="宋体" w:cs="宋体"/>
                <w:lang w:val="en-US" w:eastAsia="zh-CN"/>
              </w:rPr>
              <w:t>最终</w:t>
            </w:r>
            <w:r>
              <w:rPr>
                <w:rFonts w:hint="eastAsia" w:ascii="宋体" w:hAnsi="宋体" w:eastAsia="宋体" w:cs="宋体"/>
                <w:lang w:val="en-US" w:eastAsia="zh-CN"/>
              </w:rPr>
              <w:t>设计排版后的样式须经采购人确认，定制常规志愿者服样式如下图：</w:t>
            </w:r>
          </w:p>
          <w:p w14:paraId="368790AC">
            <w:pPr>
              <w:pStyle w:val="6"/>
              <w:rPr>
                <w:rFonts w:hint="default" w:ascii="宋体" w:hAnsi="宋体" w:cs="宋体"/>
                <w:b/>
                <w:bCs/>
                <w:lang w:val="en-US" w:eastAsia="zh-CN"/>
              </w:rPr>
            </w:pPr>
            <w:r>
              <w:rPr>
                <w:rFonts w:hint="eastAsia" w:ascii="宋体" w:hAnsi="宋体" w:cs="宋体"/>
                <w:b/>
                <w:bCs/>
                <w:lang w:val="en-US" w:eastAsia="zh-CN"/>
              </w:rPr>
              <w:t>款式1</w:t>
            </w:r>
          </w:p>
          <w:p w14:paraId="7970A198">
            <w:pPr>
              <w:pStyle w:val="6"/>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232785" cy="3819525"/>
                  <wp:effectExtent l="0" t="0" r="5715" b="9525"/>
                  <wp:docPr id="3" name="图片 1" descr="微信图片_2017102301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微信图片_20171023014107"/>
                          <pic:cNvPicPr>
                            <a:picLocks noChangeAspect="1"/>
                          </pic:cNvPicPr>
                        </pic:nvPicPr>
                        <pic:blipFill>
                          <a:blip r:embed="rId7"/>
                          <a:stretch>
                            <a:fillRect/>
                          </a:stretch>
                        </pic:blipFill>
                        <pic:spPr>
                          <a:xfrm>
                            <a:off x="0" y="0"/>
                            <a:ext cx="3232785" cy="3819525"/>
                          </a:xfrm>
                          <a:prstGeom prst="rect">
                            <a:avLst/>
                          </a:prstGeom>
                          <a:noFill/>
                          <a:ln>
                            <a:noFill/>
                          </a:ln>
                        </pic:spPr>
                      </pic:pic>
                    </a:graphicData>
                  </a:graphic>
                </wp:inline>
              </w:drawing>
            </w:r>
          </w:p>
          <w:p w14:paraId="373B5285">
            <w:pPr>
              <w:pStyle w:val="6"/>
              <w:rPr>
                <w:rFonts w:hint="default" w:ascii="宋体" w:hAnsi="宋体" w:eastAsia="宋体" w:cs="宋体"/>
                <w:b/>
                <w:bCs/>
                <w:lang w:val="en-US" w:eastAsia="zh-CN"/>
              </w:rPr>
            </w:pPr>
            <w:r>
              <w:rPr>
                <w:rFonts w:hint="eastAsia" w:ascii="宋体" w:hAnsi="宋体" w:cs="宋体"/>
                <w:b/>
                <w:bCs/>
                <w:lang w:val="en-US" w:eastAsia="zh-CN"/>
              </w:rPr>
              <w:t>款式2</w:t>
            </w:r>
          </w:p>
          <w:p w14:paraId="4ABBB3F5">
            <w:pPr>
              <w:pStyle w:val="6"/>
              <w:rPr>
                <w:rFonts w:hint="eastAsia" w:ascii="宋体" w:hAnsi="宋体" w:eastAsia="宋体" w:cs="宋体"/>
                <w:lang w:val="en-US" w:eastAsia="zh-CN"/>
              </w:rPr>
            </w:pPr>
            <w:r>
              <w:rPr>
                <w:rFonts w:hint="eastAsia"/>
              </w:rPr>
              <w:drawing>
                <wp:inline distT="0" distB="0" distL="114300" distR="114300">
                  <wp:extent cx="3500755" cy="1630045"/>
                  <wp:effectExtent l="0" t="0" r="4445" b="8255"/>
                  <wp:docPr id="2" name="图片 2" descr="微信图片_2023090412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904120225"/>
                          <pic:cNvPicPr>
                            <a:picLocks noChangeAspect="1"/>
                          </pic:cNvPicPr>
                        </pic:nvPicPr>
                        <pic:blipFill>
                          <a:blip r:embed="rId8"/>
                          <a:stretch>
                            <a:fillRect/>
                          </a:stretch>
                        </pic:blipFill>
                        <pic:spPr>
                          <a:xfrm>
                            <a:off x="0" y="0"/>
                            <a:ext cx="3500755" cy="1630045"/>
                          </a:xfrm>
                          <a:prstGeom prst="rect">
                            <a:avLst/>
                          </a:prstGeom>
                          <a:noFill/>
                          <a:ln>
                            <a:noFill/>
                          </a:ln>
                        </pic:spPr>
                      </pic:pic>
                    </a:graphicData>
                  </a:graphic>
                </wp:inline>
              </w:drawing>
            </w:r>
            <w:r>
              <w:rPr>
                <w:rFonts w:hint="eastAsia" w:ascii="宋体" w:hAnsi="宋体" w:cs="宋体"/>
                <w:highlight w:val="none"/>
                <w:lang w:val="en-US" w:eastAsia="zh-CN"/>
              </w:rPr>
              <w:t>8、投标时每个款式各提交一件符合上述要求的S码样板一件，（样板无需印制指定logo，样版主要作为评选本项目的材质及工艺参考，不作为最终的交货样式，最终交货样式须经采购人确认）。</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CB2385B">
            <w:pPr>
              <w:pStyle w:val="6"/>
              <w:jc w:val="center"/>
              <w:rPr>
                <w:rFonts w:ascii="宋体" w:hAnsi="宋体" w:eastAsia="宋体" w:cs="宋体"/>
                <w:szCs w:val="21"/>
              </w:rPr>
            </w:pPr>
            <w:r>
              <w:rPr>
                <w:rFonts w:hint="eastAsia" w:ascii="宋体" w:hAnsi="宋体" w:eastAsia="宋体" w:cs="宋体"/>
                <w:szCs w:val="21"/>
                <w:lang w:val="en-US" w:eastAsia="zh-CN"/>
              </w:rPr>
              <w:t>175</w:t>
            </w:r>
            <w:r>
              <w:rPr>
                <w:rFonts w:hint="eastAsia" w:ascii="宋体" w:hAnsi="宋体" w:eastAsia="宋体" w:cs="宋体"/>
                <w:szCs w:val="21"/>
              </w:rPr>
              <w:t>00</w:t>
            </w:r>
            <w:r>
              <w:rPr>
                <w:rFonts w:ascii="宋体" w:hAnsi="宋体" w:eastAsia="宋体" w:cs="宋体"/>
                <w:szCs w:val="21"/>
              </w:rPr>
              <w:t>.00</w:t>
            </w:r>
          </w:p>
        </w:tc>
      </w:tr>
      <w:tr w14:paraId="0E72AF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92259CE">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6D0E53FC">
            <w:pPr>
              <w:widowControl/>
              <w:spacing w:line="400" w:lineRule="exact"/>
              <w:jc w:val="center"/>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无偿献血志愿者帽子</w:t>
            </w:r>
          </w:p>
        </w:tc>
        <w:tc>
          <w:tcPr>
            <w:tcW w:w="584" w:type="pct"/>
            <w:tcBorders>
              <w:top w:val="single" w:color="auto" w:sz="4" w:space="0"/>
              <w:left w:val="single" w:color="auto" w:sz="4" w:space="0"/>
              <w:bottom w:val="single" w:color="auto" w:sz="4" w:space="0"/>
              <w:right w:val="single" w:color="auto" w:sz="4" w:space="0"/>
            </w:tcBorders>
            <w:noWrap w:val="0"/>
            <w:vAlign w:val="center"/>
          </w:tcPr>
          <w:p w14:paraId="2BE1E834">
            <w:pPr>
              <w:widowControl/>
              <w:jc w:val="center"/>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500顶</w:t>
            </w:r>
          </w:p>
        </w:tc>
        <w:tc>
          <w:tcPr>
            <w:tcW w:w="2987" w:type="pct"/>
            <w:tcBorders>
              <w:top w:val="single" w:color="auto" w:sz="4" w:space="0"/>
              <w:left w:val="single" w:color="auto" w:sz="4" w:space="0"/>
              <w:bottom w:val="single" w:color="auto" w:sz="4" w:space="0"/>
              <w:right w:val="single" w:color="auto" w:sz="4" w:space="0"/>
            </w:tcBorders>
            <w:noWrap w:val="0"/>
            <w:vAlign w:val="center"/>
          </w:tcPr>
          <w:p w14:paraId="6AB3BA2D">
            <w:pPr>
              <w:pStyle w:val="6"/>
              <w:numPr>
                <w:ilvl w:val="0"/>
                <w:numId w:val="4"/>
              </w:numPr>
              <w:ind w:left="0" w:leftChars="0" w:firstLineChars="0"/>
              <w:rPr>
                <w:rFonts w:hint="default" w:ascii="宋体" w:hAnsi="宋体" w:eastAsia="宋体" w:cs="宋体"/>
                <w:color w:val="auto"/>
                <w:lang w:val="en-US" w:eastAsia="zh-CN"/>
              </w:rPr>
            </w:pPr>
            <w:r>
              <w:rPr>
                <w:rFonts w:hint="eastAsia" w:ascii="宋体" w:hAnsi="宋体" w:eastAsia="宋体" w:cs="宋体"/>
                <w:lang w:val="en-US" w:eastAsia="zh-CN"/>
              </w:rPr>
              <w:t>款</w:t>
            </w:r>
            <w:r>
              <w:rPr>
                <w:rFonts w:hint="eastAsia" w:ascii="宋体" w:hAnsi="宋体" w:eastAsia="宋体" w:cs="宋体"/>
                <w:color w:val="auto"/>
                <w:lang w:val="en-US" w:eastAsia="zh-CN"/>
              </w:rPr>
              <w:t>式：鸭舌帽</w:t>
            </w:r>
            <w:r>
              <w:rPr>
                <w:rFonts w:hint="eastAsia" w:ascii="宋体" w:hAnsi="宋体" w:cs="宋体"/>
                <w:color w:val="auto"/>
                <w:lang w:val="en-US" w:eastAsia="zh-CN"/>
              </w:rPr>
              <w:t>。</w:t>
            </w:r>
          </w:p>
          <w:p w14:paraId="603B430C">
            <w:pPr>
              <w:pStyle w:val="6"/>
              <w:numPr>
                <w:ilvl w:val="0"/>
                <w:numId w:val="4"/>
              </w:numPr>
              <w:ind w:left="0" w:leftChars="0" w:firstLineChars="0"/>
              <w:rPr>
                <w:rFonts w:hint="default" w:ascii="宋体" w:hAnsi="宋体" w:eastAsia="宋体" w:cs="宋体"/>
                <w:color w:val="auto"/>
                <w:lang w:val="en-US" w:eastAsia="zh-CN"/>
              </w:rPr>
            </w:pPr>
            <w:r>
              <w:rPr>
                <w:rFonts w:hint="eastAsia" w:ascii="宋体" w:hAnsi="宋体" w:eastAsia="宋体" w:cs="宋体"/>
                <w:color w:val="auto"/>
                <w:lang w:val="en-US" w:eastAsia="zh-CN"/>
              </w:rPr>
              <w:t>材质：</w:t>
            </w:r>
            <w:r>
              <w:rPr>
                <w:rFonts w:hint="eastAsia" w:ascii="宋体" w:hAnsi="宋体" w:cs="宋体"/>
                <w:lang w:val="en-US" w:eastAsia="zh-CN"/>
              </w:rPr>
              <w:t>面料为涤纶</w:t>
            </w:r>
            <w:r>
              <w:rPr>
                <w:rFonts w:hint="eastAsia" w:ascii="宋体" w:hAnsi="宋体" w:eastAsia="宋体" w:cs="宋体"/>
                <w:lang w:val="en-US" w:eastAsia="zh-CN"/>
              </w:rPr>
              <w:t>材质</w:t>
            </w:r>
            <w:r>
              <w:rPr>
                <w:rFonts w:hint="eastAsia" w:ascii="宋体" w:hAnsi="宋体" w:cs="宋体"/>
                <w:color w:val="auto"/>
                <w:lang w:val="en-US" w:eastAsia="zh-CN"/>
              </w:rPr>
              <w:t>。</w:t>
            </w:r>
          </w:p>
          <w:p w14:paraId="29AFA875">
            <w:pPr>
              <w:pStyle w:val="6"/>
              <w:widowControl w:val="0"/>
              <w:numPr>
                <w:ilvl w:val="0"/>
                <w:numId w:val="4"/>
              </w:numPr>
              <w:spacing w:after="120"/>
              <w:ind w:left="0" w:leftChars="0" w:firstLine="0" w:firstLineChars="0"/>
              <w:jc w:val="both"/>
              <w:rPr>
                <w:rFonts w:hint="eastAsia" w:ascii="宋体" w:hAnsi="宋体" w:eastAsia="宋体" w:cs="宋体"/>
                <w:color w:val="auto"/>
                <w:lang w:val="en-US" w:eastAsia="zh-CN"/>
              </w:rPr>
            </w:pPr>
            <w:r>
              <w:rPr>
                <w:rFonts w:hint="eastAsia" w:ascii="宋体" w:hAnsi="宋体" w:eastAsia="宋体" w:cs="宋体"/>
                <w:color w:val="auto"/>
                <w:lang w:val="en-US" w:eastAsia="zh-CN"/>
              </w:rPr>
              <w:t>颜色：红色</w:t>
            </w:r>
            <w:r>
              <w:rPr>
                <w:rFonts w:hint="eastAsia" w:ascii="宋体" w:hAnsi="宋体" w:cs="宋体"/>
                <w:color w:val="auto"/>
                <w:lang w:val="en-US" w:eastAsia="zh-CN"/>
              </w:rPr>
              <w:t>（颜色与志愿者服的颜色一致）。</w:t>
            </w:r>
          </w:p>
          <w:p w14:paraId="7F8A86C4">
            <w:pPr>
              <w:pStyle w:val="6"/>
              <w:widowControl w:val="0"/>
              <w:numPr>
                <w:ilvl w:val="0"/>
                <w:numId w:val="4"/>
              </w:numPr>
              <w:spacing w:after="120"/>
              <w:ind w:left="0" w:leftChars="0" w:firstLine="0" w:firstLineChars="0"/>
              <w:jc w:val="both"/>
              <w:rPr>
                <w:rFonts w:hint="default" w:ascii="宋体" w:hAnsi="宋体" w:eastAsia="宋体" w:cs="宋体"/>
                <w:color w:val="auto"/>
                <w:lang w:val="en-US" w:eastAsia="zh-CN"/>
              </w:rPr>
            </w:pPr>
            <w:r>
              <w:rPr>
                <w:rFonts w:hint="default" w:ascii="宋体" w:hAnsi="宋体" w:eastAsia="宋体" w:cs="宋体"/>
                <w:color w:val="auto"/>
                <w:lang w:val="en-US" w:eastAsia="zh-CN"/>
              </w:rPr>
              <w:t>帽围</w:t>
            </w:r>
            <w:r>
              <w:rPr>
                <w:rFonts w:hint="eastAsia" w:ascii="宋体" w:hAnsi="宋体" w:eastAsia="宋体" w:cs="宋体"/>
                <w:color w:val="auto"/>
                <w:lang w:val="en-US" w:eastAsia="zh-CN"/>
              </w:rPr>
              <w:t>：</w:t>
            </w:r>
            <w:r>
              <w:rPr>
                <w:rFonts w:hint="eastAsia" w:ascii="宋体" w:hAnsi="宋体" w:cs="宋体"/>
                <w:color w:val="auto"/>
                <w:lang w:val="en-US" w:eastAsia="zh-CN"/>
              </w:rPr>
              <w:t>帽围</w:t>
            </w:r>
            <w:r>
              <w:rPr>
                <w:rFonts w:hint="eastAsia" w:ascii="宋体" w:hAnsi="宋体" w:eastAsia="宋体" w:cs="宋体"/>
                <w:color w:val="auto"/>
                <w:highlight w:val="none"/>
                <w:lang w:val="en-US" w:eastAsia="zh-CN"/>
              </w:rPr>
              <w:t>可调节</w:t>
            </w:r>
            <w:r>
              <w:rPr>
                <w:rFonts w:hint="eastAsia" w:ascii="宋体" w:hAnsi="宋体" w:cs="宋体"/>
                <w:color w:val="auto"/>
                <w:highlight w:val="none"/>
                <w:lang w:val="en-US" w:eastAsia="zh-CN"/>
              </w:rPr>
              <w:t>，约</w:t>
            </w:r>
            <w:r>
              <w:rPr>
                <w:rFonts w:hint="eastAsia" w:ascii="宋体" w:hAnsi="宋体" w:eastAsia="宋体" w:cs="宋体"/>
                <w:color w:val="auto"/>
                <w:highlight w:val="none"/>
                <w:lang w:val="en-US" w:eastAsia="zh-CN"/>
              </w:rPr>
              <w:t>57cm（</w:t>
            </w:r>
            <w:r>
              <w:rPr>
                <w:rFonts w:hint="eastAsia" w:ascii="宋体" w:hAnsi="宋体" w:eastAsia="宋体" w:cs="宋体"/>
                <w:highlight w:val="none"/>
                <w:lang w:val="en-US" w:eastAsia="zh-CN"/>
              </w:rPr>
              <w:t>±</w:t>
            </w:r>
            <w:r>
              <w:rPr>
                <w:rFonts w:hint="eastAsia" w:ascii="宋体" w:hAnsi="宋体" w:cs="宋体"/>
                <w:highlight w:val="none"/>
                <w:lang w:val="en-US" w:eastAsia="zh-CN"/>
              </w:rPr>
              <w:t>4cm</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w:t>
            </w:r>
          </w:p>
          <w:p w14:paraId="06CBF07A">
            <w:pPr>
              <w:pStyle w:val="6"/>
              <w:widowControl w:val="0"/>
              <w:numPr>
                <w:ilvl w:val="0"/>
                <w:numId w:val="4"/>
              </w:numPr>
              <w:spacing w:after="120"/>
              <w:ind w:left="0" w:leftChars="0" w:firstLine="0" w:firstLineChars="0"/>
              <w:jc w:val="both"/>
              <w:rPr>
                <w:rFonts w:hint="default" w:ascii="宋体" w:hAnsi="宋体" w:eastAsia="宋体" w:cs="宋体"/>
                <w:color w:val="auto"/>
                <w:lang w:val="en-US" w:eastAsia="zh-CN"/>
              </w:rPr>
            </w:pPr>
            <w:r>
              <w:rPr>
                <w:rFonts w:hint="default" w:ascii="宋体" w:hAnsi="宋体" w:eastAsia="宋体" w:cs="宋体"/>
                <w:color w:val="auto"/>
                <w:lang w:val="en-US" w:eastAsia="zh-CN"/>
              </w:rPr>
              <w:t>帽檐</w:t>
            </w:r>
            <w:r>
              <w:rPr>
                <w:rFonts w:hint="eastAsia" w:ascii="宋体" w:hAnsi="宋体" w:cs="宋体"/>
                <w:color w:val="auto"/>
                <w:lang w:val="en-US" w:eastAsia="zh-CN"/>
              </w:rPr>
              <w:t>长度</w:t>
            </w:r>
            <w:r>
              <w:rPr>
                <w:rFonts w:hint="eastAsia" w:ascii="宋体" w:hAnsi="宋体" w:eastAsia="宋体" w:cs="宋体"/>
                <w:color w:val="auto"/>
                <w:lang w:val="en-US" w:eastAsia="zh-CN"/>
              </w:rPr>
              <w:t>：</w:t>
            </w:r>
            <w:r>
              <w:rPr>
                <w:rFonts w:hint="eastAsia" w:ascii="宋体" w:hAnsi="宋体" w:cs="宋体"/>
                <w:color w:val="auto"/>
                <w:lang w:val="en-US" w:eastAsia="zh-CN"/>
              </w:rPr>
              <w:t>11.5（</w:t>
            </w:r>
            <w:r>
              <w:rPr>
                <w:rFonts w:hint="eastAsia" w:ascii="宋体" w:hAnsi="宋体" w:eastAsia="宋体" w:cs="宋体"/>
                <w:lang w:val="en-US" w:eastAsia="zh-CN"/>
              </w:rPr>
              <w:t>±</w:t>
            </w:r>
            <w:r>
              <w:rPr>
                <w:rFonts w:hint="eastAsia" w:ascii="宋体" w:hAnsi="宋体" w:cs="宋体"/>
                <w:lang w:val="en-US" w:eastAsia="zh-CN"/>
              </w:rPr>
              <w:t>1</w:t>
            </w:r>
            <w:r>
              <w:rPr>
                <w:rFonts w:hint="eastAsia" w:ascii="宋体" w:hAnsi="宋体" w:eastAsia="宋体" w:cs="宋体"/>
                <w:color w:val="auto"/>
                <w:lang w:val="en-US" w:eastAsia="zh-CN"/>
              </w:rPr>
              <w:t>cm</w:t>
            </w:r>
            <w:r>
              <w:rPr>
                <w:rFonts w:hint="eastAsia" w:ascii="宋体" w:hAnsi="宋体" w:cs="宋体"/>
                <w:color w:val="auto"/>
                <w:lang w:val="en-US" w:eastAsia="zh-CN"/>
              </w:rPr>
              <w:t>）</w:t>
            </w:r>
            <w:r>
              <w:rPr>
                <w:rFonts w:hint="eastAsia" w:ascii="宋体" w:hAnsi="宋体" w:eastAsia="宋体" w:cs="宋体"/>
                <w:color w:val="auto"/>
                <w:lang w:val="en-US" w:eastAsia="zh-CN"/>
              </w:rPr>
              <w:t>长遮阳帽檐</w:t>
            </w:r>
            <w:r>
              <w:rPr>
                <w:rFonts w:hint="eastAsia" w:ascii="宋体" w:hAnsi="宋体" w:cs="宋体"/>
                <w:color w:val="auto"/>
                <w:lang w:val="en-US" w:eastAsia="zh-CN"/>
              </w:rPr>
              <w:t>。</w:t>
            </w:r>
          </w:p>
          <w:p w14:paraId="2043C171">
            <w:pPr>
              <w:pStyle w:val="6"/>
              <w:widowControl w:val="0"/>
              <w:numPr>
                <w:ilvl w:val="0"/>
                <w:numId w:val="4"/>
              </w:numPr>
              <w:spacing w:after="120"/>
              <w:ind w:left="0" w:leftChars="0" w:firstLine="0" w:firstLineChars="0"/>
              <w:jc w:val="both"/>
              <w:rPr>
                <w:rFonts w:hint="default" w:ascii="宋体" w:hAnsi="宋体" w:eastAsia="宋体" w:cs="宋体"/>
                <w:color w:val="auto"/>
                <w:lang w:val="en-US" w:eastAsia="zh-CN"/>
              </w:rPr>
            </w:pPr>
            <w:r>
              <w:rPr>
                <w:rFonts w:hint="default" w:ascii="宋体" w:hAnsi="宋体" w:eastAsia="宋体" w:cs="宋体"/>
                <w:color w:val="auto"/>
                <w:lang w:val="en-US" w:eastAsia="zh-CN"/>
              </w:rPr>
              <w:t>帽深</w:t>
            </w:r>
            <w:r>
              <w:rPr>
                <w:rFonts w:hint="eastAsia" w:ascii="宋体" w:hAnsi="宋体" w:eastAsia="宋体" w:cs="宋体"/>
                <w:color w:val="auto"/>
                <w:lang w:val="en-US" w:eastAsia="zh-CN"/>
              </w:rPr>
              <w:t>：11cm</w:t>
            </w:r>
            <w:r>
              <w:rPr>
                <w:rFonts w:hint="eastAsia" w:ascii="宋体" w:hAnsi="宋体" w:cs="宋体"/>
                <w:color w:val="auto"/>
                <w:lang w:val="en-US" w:eastAsia="zh-CN"/>
              </w:rPr>
              <w:t>（</w:t>
            </w:r>
            <w:r>
              <w:rPr>
                <w:rFonts w:hint="eastAsia" w:ascii="宋体" w:hAnsi="宋体" w:eastAsia="宋体" w:cs="宋体"/>
                <w:lang w:val="en-US" w:eastAsia="zh-CN"/>
              </w:rPr>
              <w:t>±</w:t>
            </w:r>
            <w:r>
              <w:rPr>
                <w:rFonts w:hint="eastAsia" w:ascii="宋体" w:hAnsi="宋体" w:cs="宋体"/>
                <w:lang w:val="en-US" w:eastAsia="zh-CN"/>
              </w:rPr>
              <w:t>2</w:t>
            </w:r>
            <w:r>
              <w:rPr>
                <w:rFonts w:hint="eastAsia" w:ascii="宋体" w:hAnsi="宋体" w:eastAsia="宋体" w:cs="宋体"/>
                <w:color w:val="auto"/>
                <w:lang w:val="en-US" w:eastAsia="zh-CN"/>
              </w:rPr>
              <w:t>cm</w:t>
            </w:r>
            <w:r>
              <w:rPr>
                <w:rFonts w:hint="eastAsia" w:ascii="宋体" w:hAnsi="宋体" w:cs="宋体"/>
                <w:color w:val="auto"/>
                <w:lang w:val="en-US" w:eastAsia="zh-CN"/>
              </w:rPr>
              <w:t>）。</w:t>
            </w:r>
          </w:p>
          <w:p w14:paraId="358291BC">
            <w:pPr>
              <w:pStyle w:val="6"/>
              <w:ind w:left="13"/>
              <w:rPr>
                <w:rFonts w:hint="eastAsia" w:ascii="宋体" w:hAnsi="宋体" w:eastAsia="宋体" w:cs="宋体"/>
                <w:lang w:val="en-US" w:eastAsia="zh-CN"/>
              </w:rPr>
            </w:pPr>
            <w:r>
              <w:rPr>
                <w:rFonts w:hint="eastAsia" w:ascii="宋体" w:hAnsi="宋体" w:cs="宋体"/>
                <w:color w:val="auto"/>
                <w:lang w:val="en-US" w:eastAsia="zh-CN"/>
              </w:rPr>
              <w:t>7、</w:t>
            </w:r>
            <w:r>
              <w:rPr>
                <w:rFonts w:hint="default" w:ascii="宋体" w:hAnsi="宋体" w:eastAsia="宋体" w:cs="宋体"/>
                <w:color w:val="auto"/>
                <w:lang w:val="en-US" w:eastAsia="zh-CN"/>
              </w:rPr>
              <w:t>定制要求：按照采购人要求定制指定LOGO及宣传内容，包括设计排版等</w:t>
            </w:r>
            <w:r>
              <w:rPr>
                <w:rFonts w:hint="eastAsia" w:ascii="宋体" w:hAnsi="宋体" w:eastAsia="宋体" w:cs="宋体"/>
                <w:color w:val="auto"/>
                <w:lang w:val="en-US" w:eastAsia="zh-CN"/>
              </w:rPr>
              <w:t>。</w:t>
            </w:r>
            <w:r>
              <w:rPr>
                <w:rFonts w:hint="eastAsia" w:ascii="宋体" w:hAnsi="宋体" w:cs="宋体"/>
                <w:color w:val="auto"/>
                <w:lang w:val="en-US" w:eastAsia="zh-CN"/>
              </w:rPr>
              <w:t>最</w:t>
            </w:r>
            <w:r>
              <w:rPr>
                <w:rFonts w:hint="eastAsia" w:ascii="宋体" w:hAnsi="宋体" w:cs="宋体"/>
                <w:lang w:val="en-US" w:eastAsia="zh-CN"/>
              </w:rPr>
              <w:t>终</w:t>
            </w:r>
            <w:r>
              <w:rPr>
                <w:rFonts w:hint="eastAsia" w:ascii="宋体" w:hAnsi="宋体" w:eastAsia="宋体" w:cs="宋体"/>
                <w:lang w:val="en-US" w:eastAsia="zh-CN"/>
              </w:rPr>
              <w:t>设计排版后的样式须经采购人确认，大概样式如下图：</w:t>
            </w:r>
          </w:p>
          <w:p w14:paraId="024D0F9A">
            <w:pPr>
              <w:pStyle w:val="6"/>
              <w:widowControl w:val="0"/>
              <w:numPr>
                <w:ilvl w:val="0"/>
                <w:numId w:val="0"/>
              </w:numPr>
              <w:spacing w:after="120"/>
              <w:jc w:val="both"/>
              <w:rPr>
                <w:rFonts w:hint="default" w:ascii="宋体" w:hAnsi="宋体" w:eastAsia="宋体" w:cs="宋体"/>
                <w:lang w:val="en-US" w:eastAsia="zh-CN"/>
              </w:rPr>
            </w:pPr>
            <w:r>
              <w:rPr>
                <w:rFonts w:hint="default" w:ascii="宋体" w:hAnsi="宋体" w:eastAsia="宋体" w:cs="宋体"/>
                <w:lang w:val="en-US" w:eastAsia="zh-CN"/>
              </w:rPr>
              <w:drawing>
                <wp:inline distT="0" distB="0" distL="114300" distR="114300">
                  <wp:extent cx="3507740" cy="1882775"/>
                  <wp:effectExtent l="0" t="0" r="16510" b="3175"/>
                  <wp:docPr id="4"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片1"/>
                          <pic:cNvPicPr>
                            <a:picLocks noChangeAspect="1"/>
                          </pic:cNvPicPr>
                        </pic:nvPicPr>
                        <pic:blipFill>
                          <a:blip r:embed="rId9"/>
                          <a:stretch>
                            <a:fillRect/>
                          </a:stretch>
                        </pic:blipFill>
                        <pic:spPr>
                          <a:xfrm>
                            <a:off x="0" y="0"/>
                            <a:ext cx="3507740" cy="1882775"/>
                          </a:xfrm>
                          <a:prstGeom prst="rect">
                            <a:avLst/>
                          </a:prstGeom>
                          <a:noFill/>
                          <a:ln>
                            <a:noFill/>
                          </a:ln>
                        </pic:spPr>
                      </pic:pic>
                    </a:graphicData>
                  </a:graphic>
                </wp:inline>
              </w:drawing>
            </w:r>
          </w:p>
          <w:p w14:paraId="55AB2DE0">
            <w:pPr>
              <w:pStyle w:val="6"/>
              <w:widowControl w:val="0"/>
              <w:numPr>
                <w:ilvl w:val="0"/>
                <w:numId w:val="0"/>
              </w:numPr>
              <w:spacing w:after="120"/>
              <w:ind w:left="13" w:leftChars="0"/>
              <w:jc w:val="both"/>
              <w:rPr>
                <w:rFonts w:hint="default" w:ascii="宋体" w:hAnsi="宋体" w:eastAsia="宋体" w:cs="宋体"/>
                <w:lang w:val="en-US" w:eastAsia="zh-CN"/>
              </w:rPr>
            </w:pPr>
            <w:r>
              <w:rPr>
                <w:rFonts w:hint="eastAsia" w:ascii="宋体" w:hAnsi="宋体" w:cs="宋体"/>
                <w:highlight w:val="none"/>
                <w:lang w:val="en-US" w:eastAsia="zh-CN"/>
              </w:rPr>
              <w:t>8、投标时提交符合上述要求帽子样板一顶（样板无需印制指定logo，样版主要作为评选本项目货物的材质及工艺参考，不作为最终的交货样式，最终交货样式须经采购人确认）。</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3A64626E">
            <w:pPr>
              <w:pStyle w:val="6"/>
              <w:jc w:val="center"/>
              <w:rPr>
                <w:rFonts w:hint="default" w:ascii="宋体" w:hAnsi="宋体" w:eastAsia="宋体" w:cs="宋体"/>
                <w:szCs w:val="21"/>
                <w:lang w:val="en-US" w:eastAsia="zh-CN"/>
              </w:rPr>
            </w:pPr>
            <w:r>
              <w:rPr>
                <w:rFonts w:hint="eastAsia" w:ascii="宋体" w:hAnsi="宋体" w:eastAsia="宋体" w:cs="宋体"/>
                <w:szCs w:val="21"/>
                <w:lang w:val="en-US" w:eastAsia="zh-CN"/>
              </w:rPr>
              <w:t>7500.00</w:t>
            </w:r>
          </w:p>
        </w:tc>
      </w:tr>
      <w:tr w14:paraId="5E0D3B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444" w:type="pct"/>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B9C6587">
            <w:pPr>
              <w:pStyle w:val="6"/>
              <w:jc w:val="center"/>
              <w:rPr>
                <w:rFonts w:ascii="宋体" w:hAnsi="宋体" w:eastAsia="宋体" w:cs="宋体"/>
              </w:rPr>
            </w:pPr>
            <w:r>
              <w:rPr>
                <w:rFonts w:hint="eastAsia" w:ascii="宋体" w:hAnsi="宋体" w:eastAsia="宋体" w:cs="宋体"/>
              </w:rPr>
              <w:t>合计</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7A36E0D">
            <w:pPr>
              <w:pStyle w:val="6"/>
              <w:jc w:val="center"/>
              <w:rPr>
                <w:rFonts w:ascii="宋体" w:hAnsi="宋体" w:eastAsia="宋体" w:cs="宋体"/>
                <w:szCs w:val="21"/>
              </w:rPr>
            </w:pPr>
            <w:r>
              <w:rPr>
                <w:rFonts w:hint="eastAsia" w:ascii="宋体" w:hAnsi="宋体" w:eastAsia="宋体" w:cs="宋体"/>
                <w:szCs w:val="21"/>
                <w:lang w:val="en-US" w:eastAsia="zh-CN"/>
              </w:rPr>
              <w:t>25</w:t>
            </w:r>
            <w:r>
              <w:rPr>
                <w:rFonts w:hint="eastAsia" w:ascii="宋体" w:hAnsi="宋体" w:eastAsia="宋体" w:cs="宋体"/>
                <w:szCs w:val="21"/>
              </w:rPr>
              <w:t>000.00</w:t>
            </w:r>
          </w:p>
        </w:tc>
      </w:tr>
      <w:tr w14:paraId="6F82B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94"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5F51F4B">
            <w:pPr>
              <w:jc w:val="center"/>
              <w:rPr>
                <w:rFonts w:ascii="宋体" w:hAnsi="宋体" w:eastAsia="宋体" w:cs="宋体"/>
                <w:szCs w:val="21"/>
              </w:rPr>
            </w:pPr>
            <w:r>
              <w:rPr>
                <w:rFonts w:hint="eastAsia" w:ascii="宋体" w:hAnsi="宋体" w:eastAsia="宋体" w:cs="宋体"/>
                <w:szCs w:val="21"/>
              </w:rPr>
              <w:t>商务条款</w:t>
            </w:r>
          </w:p>
        </w:tc>
        <w:tc>
          <w:tcPr>
            <w:tcW w:w="4705" w:type="pct"/>
            <w:gridSpan w:val="4"/>
            <w:tcBorders>
              <w:top w:val="single" w:color="auto" w:sz="4" w:space="0"/>
              <w:left w:val="single" w:color="auto" w:sz="4" w:space="0"/>
              <w:bottom w:val="single" w:color="auto" w:sz="4" w:space="0"/>
              <w:right w:val="single" w:color="auto" w:sz="4" w:space="0"/>
            </w:tcBorders>
            <w:noWrap w:val="0"/>
            <w:vAlign w:val="top"/>
          </w:tcPr>
          <w:p w14:paraId="3BC15DF1">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 xml:space="preserve">一、合同签订期：自采购结果公告结束之日起 </w:t>
            </w:r>
            <w:r>
              <w:rPr>
                <w:rFonts w:hint="eastAsia" w:ascii="宋体" w:hAnsi="宋体" w:eastAsia="宋体" w:cs="Times New Roman"/>
                <w:szCs w:val="21"/>
                <w:lang w:val="en-US" w:eastAsia="zh-CN"/>
              </w:rPr>
              <w:t>10</w:t>
            </w:r>
            <w:r>
              <w:rPr>
                <w:rFonts w:hint="eastAsia" w:ascii="宋体" w:hAnsi="宋体" w:eastAsia="宋体" w:cs="Times New Roman"/>
                <w:szCs w:val="21"/>
              </w:rPr>
              <w:t>日内。</w:t>
            </w:r>
          </w:p>
          <w:p w14:paraId="4C2788D9">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二、交货期：自合同签订之日起</w:t>
            </w:r>
            <w:r>
              <w:rPr>
                <w:rFonts w:hint="eastAsia" w:ascii="宋体" w:hAnsi="宋体" w:eastAsia="宋体" w:cs="Times New Roman"/>
                <w:szCs w:val="21"/>
                <w:lang w:val="en-US" w:eastAsia="zh-CN"/>
              </w:rPr>
              <w:t>30日内一次性交付所有货物</w:t>
            </w:r>
            <w:r>
              <w:rPr>
                <w:rFonts w:hint="eastAsia" w:ascii="宋体" w:hAnsi="宋体" w:eastAsia="宋体" w:cs="Times New Roman"/>
                <w:szCs w:val="21"/>
              </w:rPr>
              <w:t>。</w:t>
            </w:r>
          </w:p>
          <w:p w14:paraId="7AAFA549">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 xml:space="preserve">三、交货地点：南宁中心血站指定地点。 </w:t>
            </w:r>
          </w:p>
          <w:p w14:paraId="51AE91FC">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四、交货方式及要求：</w:t>
            </w:r>
          </w:p>
          <w:p w14:paraId="648653B8">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1、交货方式：现场交货</w:t>
            </w:r>
          </w:p>
          <w:p w14:paraId="305DCDEE">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668476D5">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五、验收方式及要求：</w:t>
            </w:r>
          </w:p>
          <w:p w14:paraId="732A1BEA">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1、交货时，所有产品均严格按采购文件上的技术参数</w:t>
            </w:r>
            <w:r>
              <w:rPr>
                <w:rFonts w:hint="eastAsia" w:ascii="宋体" w:hAnsi="宋体" w:cs="Times New Roman"/>
                <w:szCs w:val="21"/>
                <w:lang w:eastAsia="zh-CN"/>
              </w:rPr>
              <w:t>及投标时留存中标样板</w:t>
            </w:r>
            <w:r>
              <w:rPr>
                <w:rFonts w:hint="eastAsia" w:ascii="宋体" w:hAnsi="宋体" w:eastAsia="宋体" w:cs="Times New Roman"/>
                <w:szCs w:val="21"/>
              </w:rPr>
              <w:t>要求验收，采购人按中标人响应和承诺的技术参数及性能和国家有关标准进行验收，达不到要求的不予验收，视为产品验收不合格，并且保留追究成交供应商虚假响应的法律责任。</w:t>
            </w:r>
          </w:p>
          <w:p w14:paraId="3B22C5BB">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2、按要求供货到现场(包括包装、卸货及搬运)。</w:t>
            </w:r>
          </w:p>
          <w:p w14:paraId="1E9FEE06">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六、售后服务要求：</w:t>
            </w:r>
          </w:p>
          <w:p w14:paraId="72419F1E">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1、质量保证期  1  年（自交货并验收合格之日起计），质量保证期内按国家有关产品“三包”规定执行“三包”，质量保证期内因产品质量问题发生的相关费用由成交供应商承担。</w:t>
            </w:r>
          </w:p>
          <w:p w14:paraId="7732EE9B">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2、服务响应时间：对于服务请求，须在 20 分钟内响应；一般问题 8小时内解决；对于重大问题不能超过 48 小时解决且要求 4 小时内到现场服务。</w:t>
            </w:r>
          </w:p>
          <w:p w14:paraId="69D48794">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七、其他要求：</w:t>
            </w:r>
          </w:p>
          <w:p w14:paraId="325D0CC0">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1、投标报价为采购人指定地点的现场交货价，包括：</w:t>
            </w:r>
          </w:p>
          <w:p w14:paraId="6DF78D61">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（1）货物的价格；</w:t>
            </w:r>
          </w:p>
          <w:p w14:paraId="4CBBF630">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（2）货物的标准附件配件、备品备件、专用工具的价格；</w:t>
            </w:r>
          </w:p>
          <w:p w14:paraId="0472C79F">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（3）运输、装卸、搬运、技术支持、售后服务等费用；</w:t>
            </w:r>
          </w:p>
          <w:p w14:paraId="3D7B9F98">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（4）必要的保险费用和各项税费。</w:t>
            </w:r>
          </w:p>
          <w:p w14:paraId="2A0A0F0D">
            <w:pPr>
              <w:pStyle w:val="11"/>
              <w:rPr>
                <w:rFonts w:ascii="宋体" w:hAnsi="宋体" w:eastAsia="宋体" w:cs="Times New Roman"/>
                <w:b/>
                <w:sz w:val="21"/>
                <w:szCs w:val="21"/>
              </w:rPr>
            </w:pPr>
            <w:r>
              <w:rPr>
                <w:rFonts w:hint="eastAsia" w:ascii="宋体" w:hAnsi="宋体" w:eastAsia="宋体" w:cs="Times New Roman"/>
                <w:sz w:val="21"/>
                <w:szCs w:val="21"/>
              </w:rPr>
              <w:t>2、付款方式：货物验收合格后，采购人</w:t>
            </w:r>
            <w:r>
              <w:rPr>
                <w:rFonts w:hint="eastAsia" w:ascii="宋体" w:hAnsi="宋体" w:cs="Times New Roman"/>
                <w:sz w:val="21"/>
                <w:szCs w:val="21"/>
                <w:lang w:val="en-US" w:eastAsia="zh-CN"/>
              </w:rPr>
              <w:t>30日内</w:t>
            </w:r>
            <w:r>
              <w:rPr>
                <w:rFonts w:hint="eastAsia" w:ascii="宋体" w:hAnsi="宋体" w:eastAsia="宋体" w:cs="Times New Roman"/>
                <w:sz w:val="21"/>
                <w:szCs w:val="21"/>
                <w:lang w:val="en-US" w:eastAsia="zh-CN"/>
              </w:rPr>
              <w:t>一次性支付合同款</w:t>
            </w:r>
            <w:r>
              <w:rPr>
                <w:rFonts w:hint="eastAsia" w:ascii="宋体" w:hAnsi="宋体" w:eastAsia="宋体" w:cs="Times New Roman"/>
                <w:sz w:val="21"/>
                <w:szCs w:val="21"/>
              </w:rPr>
              <w:t>（付款前中标人需开具等额合规的增值税普通发票）。</w:t>
            </w:r>
          </w:p>
          <w:p w14:paraId="29058E7A">
            <w:pPr>
              <w:pStyle w:val="11"/>
              <w:rPr>
                <w:rFonts w:ascii="宋体" w:hAnsi="宋体" w:eastAsia="宋体" w:cs="Times New Roman"/>
                <w:b/>
                <w:sz w:val="21"/>
                <w:szCs w:val="21"/>
              </w:rPr>
            </w:pPr>
          </w:p>
        </w:tc>
      </w:tr>
    </w:tbl>
    <w:p w14:paraId="1F7E287A">
      <w:pPr>
        <w:pStyle w:val="8"/>
        <w:jc w:val="center"/>
        <w:rPr>
          <w:rFonts w:hint="eastAsia"/>
          <w:b/>
          <w:sz w:val="32"/>
        </w:rPr>
      </w:pPr>
    </w:p>
    <w:p w14:paraId="0D6CA9E2">
      <w:pPr>
        <w:rPr>
          <w:rFonts w:hint="eastAsia"/>
          <w:b/>
          <w:sz w:val="32"/>
        </w:rPr>
      </w:pPr>
    </w:p>
    <w:p w14:paraId="680AA4E3">
      <w:pPr>
        <w:rPr>
          <w:rFonts w:hint="eastAsia"/>
          <w:b/>
          <w:sz w:val="32"/>
        </w:rPr>
      </w:pPr>
    </w:p>
    <w:p w14:paraId="7CAC541E">
      <w:pPr>
        <w:rPr>
          <w:rFonts w:hint="eastAsia"/>
          <w:b/>
          <w:sz w:val="32"/>
        </w:rPr>
      </w:pPr>
    </w:p>
    <w:p w14:paraId="3C9B5D47">
      <w:pPr>
        <w:rPr>
          <w:rFonts w:hint="eastAsia"/>
          <w:b/>
          <w:sz w:val="32"/>
        </w:rPr>
      </w:pPr>
    </w:p>
    <w:p w14:paraId="761F68C3">
      <w:pPr>
        <w:rPr>
          <w:rFonts w:hint="eastAsia"/>
          <w:b/>
          <w:sz w:val="32"/>
        </w:rPr>
      </w:pPr>
    </w:p>
    <w:p w14:paraId="37841F92">
      <w:pPr>
        <w:rPr>
          <w:rFonts w:hint="eastAsia"/>
          <w:b/>
          <w:sz w:val="32"/>
        </w:rPr>
      </w:pPr>
    </w:p>
    <w:p w14:paraId="40FAFAC1">
      <w:pPr>
        <w:rPr>
          <w:rFonts w:hint="eastAsia"/>
          <w:b/>
          <w:sz w:val="32"/>
        </w:rPr>
      </w:pPr>
    </w:p>
    <w:p w14:paraId="6EE347F0">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南宁中心血站2024年定制无偿献血志愿者服及帽子采购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南宁中心血站2024年定制无偿献血志愿者服及帽子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960"/>
        <w:gridCol w:w="1050"/>
        <w:gridCol w:w="135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7"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625"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808"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383" w:type="pct"/>
            <w:vMerge w:val="restar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7" w:type="pct"/>
            <w:vAlign w:val="center"/>
          </w:tcPr>
          <w:p w14:paraId="4FB76649">
            <w:pPr>
              <w:spacing w:line="276" w:lineRule="auto"/>
              <w:jc w:val="center"/>
              <w:rPr>
                <w:rFonts w:hint="default" w:ascii="宋体" w:hAnsi="宋体" w:cs="宋体" w:eastAsiaTheme="minorEastAsia"/>
                <w:sz w:val="21"/>
                <w:szCs w:val="21"/>
                <w:lang w:val="en-US" w:eastAsia="zh-CN"/>
              </w:rPr>
            </w:pPr>
            <w:r>
              <w:rPr>
                <w:rFonts w:hint="eastAsia" w:ascii="宋体" w:hAnsi="宋体" w:eastAsia="宋体" w:cs="宋体"/>
                <w:szCs w:val="21"/>
                <w:lang w:val="en-US" w:eastAsia="zh-CN"/>
              </w:rPr>
              <w:t>无偿献血志愿者服款式一</w:t>
            </w:r>
          </w:p>
        </w:tc>
        <w:tc>
          <w:tcPr>
            <w:tcW w:w="625" w:type="pct"/>
            <w:vAlign w:val="center"/>
          </w:tcPr>
          <w:p w14:paraId="6C432399">
            <w:pPr>
              <w:pStyle w:val="8"/>
              <w:ind w:firstLine="210" w:firstLineChars="100"/>
              <w:rPr>
                <w:rFonts w:hint="default" w:ascii="宋体" w:hAnsi="宋体" w:eastAsia="宋体" w:cs="宋体"/>
                <w:sz w:val="21"/>
                <w:szCs w:val="21"/>
                <w:lang w:val="en-US" w:eastAsia="zh-CN"/>
              </w:rPr>
            </w:pPr>
            <w:r>
              <w:rPr>
                <w:rFonts w:hint="eastAsia" w:hAnsi="宋体" w:eastAsia="宋体" w:cs="宋体"/>
                <w:sz w:val="21"/>
                <w:szCs w:val="21"/>
                <w:lang w:val="en-US" w:eastAsia="zh-CN"/>
              </w:rPr>
              <w:t>件</w:t>
            </w:r>
          </w:p>
        </w:tc>
        <w:tc>
          <w:tcPr>
            <w:tcW w:w="808" w:type="pct"/>
            <w:vAlign w:val="center"/>
          </w:tcPr>
          <w:p w14:paraId="35332EE4">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200</w:t>
            </w:r>
          </w:p>
        </w:tc>
        <w:tc>
          <w:tcPr>
            <w:tcW w:w="849" w:type="pct"/>
            <w:vAlign w:val="center"/>
          </w:tcPr>
          <w:p w14:paraId="7F7FCC7F">
            <w:pPr>
              <w:pStyle w:val="8"/>
              <w:rPr>
                <w:rFonts w:hint="eastAsia" w:ascii="宋体" w:hAnsi="宋体" w:eastAsia="宋体" w:cs="宋体"/>
                <w:sz w:val="21"/>
                <w:szCs w:val="21"/>
              </w:rPr>
            </w:pPr>
          </w:p>
        </w:tc>
        <w:tc>
          <w:tcPr>
            <w:tcW w:w="645" w:type="pct"/>
            <w:vAlign w:val="center"/>
          </w:tcPr>
          <w:p w14:paraId="7DCD5218">
            <w:pPr>
              <w:pStyle w:val="8"/>
              <w:rPr>
                <w:rFonts w:hint="eastAsia" w:ascii="宋体" w:hAnsi="宋体" w:eastAsia="宋体" w:cs="宋体"/>
                <w:sz w:val="21"/>
                <w:szCs w:val="21"/>
              </w:rPr>
            </w:pPr>
          </w:p>
        </w:tc>
        <w:tc>
          <w:tcPr>
            <w:tcW w:w="519" w:type="pct"/>
            <w:vMerge w:val="restart"/>
            <w:vAlign w:val="center"/>
          </w:tcPr>
          <w:p w14:paraId="5968A001">
            <w:pPr>
              <w:pStyle w:val="8"/>
              <w:rPr>
                <w:rFonts w:hint="eastAsia" w:ascii="宋体" w:hAnsi="宋体" w:eastAsia="宋体" w:cs="宋体"/>
                <w:sz w:val="21"/>
                <w:szCs w:val="21"/>
              </w:rPr>
            </w:pPr>
          </w:p>
        </w:tc>
      </w:tr>
      <w:tr w14:paraId="0CB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jc w:val="center"/>
        </w:trPr>
        <w:tc>
          <w:tcPr>
            <w:tcW w:w="383" w:type="pct"/>
            <w:vMerge w:val="continue"/>
            <w:vAlign w:val="center"/>
          </w:tcPr>
          <w:p w14:paraId="2CD3E4EF">
            <w:pPr>
              <w:pStyle w:val="8"/>
              <w:jc w:val="center"/>
              <w:rPr>
                <w:rFonts w:hint="eastAsia" w:ascii="宋体" w:hAnsi="宋体" w:eastAsia="宋体" w:cs="宋体"/>
                <w:sz w:val="21"/>
                <w:szCs w:val="21"/>
              </w:rPr>
            </w:pPr>
          </w:p>
        </w:tc>
        <w:tc>
          <w:tcPr>
            <w:tcW w:w="1167" w:type="pct"/>
            <w:vAlign w:val="center"/>
          </w:tcPr>
          <w:p w14:paraId="309E1F9E">
            <w:pPr>
              <w:spacing w:line="276"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无偿献血志愿者服款式二</w:t>
            </w:r>
          </w:p>
        </w:tc>
        <w:tc>
          <w:tcPr>
            <w:tcW w:w="625" w:type="pct"/>
            <w:vAlign w:val="center"/>
          </w:tcPr>
          <w:p w14:paraId="5EAE8638">
            <w:pPr>
              <w:pStyle w:val="8"/>
              <w:ind w:firstLine="210" w:firstLineChars="100"/>
              <w:rPr>
                <w:rFonts w:hint="default" w:ascii="宋体" w:hAnsi="宋体" w:eastAsia="宋体" w:cs="宋体"/>
                <w:sz w:val="21"/>
                <w:szCs w:val="21"/>
                <w:lang w:val="en-US" w:eastAsia="zh-CN"/>
              </w:rPr>
            </w:pPr>
            <w:r>
              <w:rPr>
                <w:rFonts w:hint="eastAsia" w:hAnsi="宋体" w:eastAsia="宋体" w:cs="宋体"/>
                <w:sz w:val="21"/>
                <w:szCs w:val="21"/>
                <w:lang w:val="en-US" w:eastAsia="zh-CN"/>
              </w:rPr>
              <w:t>件</w:t>
            </w:r>
          </w:p>
        </w:tc>
        <w:tc>
          <w:tcPr>
            <w:tcW w:w="808" w:type="pct"/>
            <w:vAlign w:val="center"/>
          </w:tcPr>
          <w:p w14:paraId="53EA1E8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300</w:t>
            </w:r>
          </w:p>
        </w:tc>
        <w:tc>
          <w:tcPr>
            <w:tcW w:w="849" w:type="pct"/>
            <w:vAlign w:val="center"/>
          </w:tcPr>
          <w:p w14:paraId="6C1EBCCA">
            <w:pPr>
              <w:pStyle w:val="8"/>
              <w:rPr>
                <w:rFonts w:hint="eastAsia" w:ascii="宋体" w:hAnsi="宋体" w:eastAsia="宋体" w:cs="宋体"/>
                <w:sz w:val="21"/>
                <w:szCs w:val="21"/>
              </w:rPr>
            </w:pPr>
          </w:p>
        </w:tc>
        <w:tc>
          <w:tcPr>
            <w:tcW w:w="645" w:type="pct"/>
            <w:vAlign w:val="center"/>
          </w:tcPr>
          <w:p w14:paraId="2F4D14A0">
            <w:pPr>
              <w:pStyle w:val="8"/>
              <w:rPr>
                <w:rFonts w:hint="eastAsia" w:ascii="宋体" w:hAnsi="宋体" w:eastAsia="宋体" w:cs="宋体"/>
                <w:sz w:val="21"/>
                <w:szCs w:val="21"/>
              </w:rPr>
            </w:pPr>
          </w:p>
        </w:tc>
        <w:tc>
          <w:tcPr>
            <w:tcW w:w="519" w:type="pct"/>
            <w:vMerge w:val="continue"/>
            <w:vAlign w:val="center"/>
          </w:tcPr>
          <w:p w14:paraId="74747857">
            <w:pPr>
              <w:pStyle w:val="8"/>
              <w:rPr>
                <w:rFonts w:hint="eastAsia" w:ascii="宋体" w:hAnsi="宋体" w:eastAsia="宋体" w:cs="宋体"/>
                <w:sz w:val="21"/>
                <w:szCs w:val="21"/>
              </w:rPr>
            </w:pP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67"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eastAsia="宋体" w:cs="宋体"/>
                <w:szCs w:val="21"/>
                <w:lang w:val="en-US" w:eastAsia="zh-CN"/>
              </w:rPr>
              <w:t>无偿献血志愿者帽子</w:t>
            </w:r>
          </w:p>
        </w:tc>
        <w:tc>
          <w:tcPr>
            <w:tcW w:w="625" w:type="pct"/>
            <w:vAlign w:val="center"/>
          </w:tcPr>
          <w:p w14:paraId="28C8EA6B">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顶</w:t>
            </w:r>
          </w:p>
        </w:tc>
        <w:tc>
          <w:tcPr>
            <w:tcW w:w="808" w:type="pct"/>
            <w:vAlign w:val="center"/>
          </w:tcPr>
          <w:p w14:paraId="61E33CBA">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500</w:t>
            </w:r>
          </w:p>
        </w:tc>
        <w:tc>
          <w:tcPr>
            <w:tcW w:w="849" w:type="pct"/>
            <w:vAlign w:val="center"/>
          </w:tcPr>
          <w:p w14:paraId="65C8013E">
            <w:pPr>
              <w:pStyle w:val="8"/>
              <w:rPr>
                <w:rFonts w:hint="eastAsia" w:ascii="宋体" w:hAnsi="宋体" w:eastAsia="宋体" w:cs="宋体"/>
                <w:sz w:val="21"/>
                <w:szCs w:val="21"/>
              </w:rPr>
            </w:pPr>
          </w:p>
        </w:tc>
        <w:tc>
          <w:tcPr>
            <w:tcW w:w="645" w:type="pct"/>
            <w:vAlign w:val="center"/>
          </w:tcPr>
          <w:p w14:paraId="22A497A9">
            <w:pPr>
              <w:pStyle w:val="8"/>
              <w:rPr>
                <w:rFonts w:hint="eastAsia" w:ascii="宋体" w:hAnsi="宋体" w:eastAsia="宋体" w:cs="宋体"/>
                <w:sz w:val="21"/>
                <w:szCs w:val="21"/>
              </w:rPr>
            </w:pPr>
          </w:p>
        </w:tc>
        <w:tc>
          <w:tcPr>
            <w:tcW w:w="519" w:type="pct"/>
            <w:vAlign w:val="center"/>
          </w:tcPr>
          <w:p w14:paraId="52ADECBC">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659E99C"/>
    <w:p w14:paraId="29C251D6"/>
    <w:p w14:paraId="19A1F60E"/>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eastAsia="宋体" w:cs="宋体"/>
                <w:szCs w:val="21"/>
                <w:lang w:val="en-US" w:eastAsia="zh-CN"/>
              </w:rPr>
              <w:t>无偿献血志愿者服</w:t>
            </w:r>
          </w:p>
        </w:tc>
        <w:tc>
          <w:tcPr>
            <w:tcW w:w="1981" w:type="pct"/>
            <w:shd w:val="clear" w:color="auto" w:fill="auto"/>
            <w:vAlign w:val="center"/>
          </w:tcPr>
          <w:p w14:paraId="1A92D1C4">
            <w:pPr>
              <w:pStyle w:val="6"/>
              <w:numPr>
                <w:numId w:val="0"/>
              </w:numPr>
              <w:rPr>
                <w:rFonts w:hint="eastAsia" w:ascii="宋体" w:hAnsi="宋体" w:eastAsia="宋体" w:cs="宋体"/>
                <w:lang w:val="en-US" w:eastAsia="zh-CN"/>
              </w:rPr>
            </w:pPr>
            <w:r>
              <w:rPr>
                <w:rFonts w:hint="eastAsia" w:ascii="宋体" w:hAnsi="宋体" w:eastAsia="宋体" w:cs="宋体"/>
                <w:lang w:val="en-US" w:eastAsia="zh-CN"/>
              </w:rPr>
              <w:t>1、款式数量（2款）：</w:t>
            </w:r>
          </w:p>
          <w:p w14:paraId="343140E4">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cs="宋体"/>
                <w:lang w:val="en-US" w:eastAsia="zh-CN"/>
              </w:rPr>
              <w:t>款式一志愿者服</w:t>
            </w:r>
            <w:r>
              <w:rPr>
                <w:rFonts w:hint="eastAsia" w:ascii="宋体" w:hAnsi="宋体" w:eastAsia="宋体" w:cs="宋体"/>
                <w:lang w:val="en-US" w:eastAsia="zh-CN"/>
              </w:rPr>
              <w:t>，</w:t>
            </w:r>
            <w:r>
              <w:rPr>
                <w:rFonts w:hint="eastAsia" w:ascii="宋体" w:hAnsi="宋体" w:cs="宋体"/>
                <w:lang w:val="en-US" w:eastAsia="zh-CN"/>
              </w:rPr>
              <w:t>200</w:t>
            </w:r>
            <w:r>
              <w:rPr>
                <w:rFonts w:hint="eastAsia" w:ascii="宋体" w:hAnsi="宋体" w:eastAsia="宋体" w:cs="宋体"/>
                <w:lang w:val="en-US" w:eastAsia="zh-CN"/>
              </w:rPr>
              <w:t>件</w:t>
            </w:r>
            <w:r>
              <w:rPr>
                <w:rFonts w:hint="eastAsia" w:ascii="宋体" w:hAnsi="宋体" w:cs="宋体"/>
                <w:lang w:val="en-US" w:eastAsia="zh-CN"/>
              </w:rPr>
              <w:t>；</w:t>
            </w:r>
          </w:p>
          <w:p w14:paraId="697A2D70">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②</w:t>
            </w:r>
            <w:r>
              <w:rPr>
                <w:rFonts w:hint="eastAsia" w:ascii="宋体" w:hAnsi="宋体" w:cs="宋体"/>
                <w:lang w:val="en-US" w:eastAsia="zh-CN"/>
              </w:rPr>
              <w:t>款式二志愿者服</w:t>
            </w:r>
            <w:r>
              <w:rPr>
                <w:rFonts w:hint="eastAsia" w:ascii="宋体" w:hAnsi="宋体" w:eastAsia="宋体" w:cs="宋体"/>
                <w:lang w:val="en-US" w:eastAsia="zh-CN"/>
              </w:rPr>
              <w:t>，</w:t>
            </w:r>
            <w:r>
              <w:rPr>
                <w:rFonts w:hint="eastAsia" w:ascii="宋体" w:hAnsi="宋体" w:cs="宋体"/>
                <w:lang w:val="en-US" w:eastAsia="zh-CN"/>
              </w:rPr>
              <w:t>300</w:t>
            </w:r>
            <w:r>
              <w:rPr>
                <w:rFonts w:hint="eastAsia" w:ascii="宋体" w:hAnsi="宋体" w:eastAsia="宋体" w:cs="宋体"/>
                <w:lang w:val="en-US" w:eastAsia="zh-CN"/>
              </w:rPr>
              <w:t>件</w:t>
            </w:r>
            <w:r>
              <w:rPr>
                <w:rFonts w:hint="eastAsia" w:ascii="宋体" w:hAnsi="宋体" w:cs="宋体"/>
                <w:lang w:val="en-US" w:eastAsia="zh-CN"/>
              </w:rPr>
              <w:t>；</w:t>
            </w:r>
          </w:p>
          <w:p w14:paraId="2DCA416A">
            <w:pPr>
              <w:pStyle w:val="6"/>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其中每款志愿者服的尺码数量由采购人确定。</w:t>
            </w:r>
          </w:p>
          <w:p w14:paraId="055F335B">
            <w:pPr>
              <w:pStyle w:val="6"/>
              <w:ind w:left="13"/>
              <w:rPr>
                <w:rFonts w:hint="eastAsia" w:ascii="宋体" w:hAnsi="宋体" w:eastAsia="宋体" w:cs="宋体"/>
                <w:lang w:val="en-US" w:eastAsia="zh-CN"/>
              </w:rPr>
            </w:pPr>
            <w:r>
              <w:rPr>
                <w:rFonts w:hint="eastAsia" w:ascii="宋体" w:hAnsi="宋体" w:eastAsia="宋体" w:cs="宋体"/>
                <w:lang w:val="en-US" w:eastAsia="zh-CN"/>
              </w:rPr>
              <w:t>2、材质款式：</w:t>
            </w:r>
            <w:r>
              <w:rPr>
                <w:rFonts w:hint="eastAsia" w:ascii="宋体" w:hAnsi="宋体" w:cs="宋体"/>
                <w:lang w:val="en-US" w:eastAsia="zh-CN"/>
              </w:rPr>
              <w:t>面料为涤纶</w:t>
            </w:r>
            <w:r>
              <w:rPr>
                <w:rFonts w:hint="eastAsia" w:ascii="宋体" w:hAnsi="宋体" w:eastAsia="宋体" w:cs="宋体"/>
                <w:lang w:val="en-US" w:eastAsia="zh-CN"/>
              </w:rPr>
              <w:t>材质</w:t>
            </w:r>
            <w:r>
              <w:rPr>
                <w:rFonts w:hint="eastAsia" w:ascii="宋体" w:hAnsi="宋体" w:cs="宋体"/>
                <w:lang w:val="en-US" w:eastAsia="zh-CN"/>
              </w:rPr>
              <w:t>、</w:t>
            </w:r>
            <w:r>
              <w:rPr>
                <w:rFonts w:hint="eastAsia" w:ascii="宋体" w:hAnsi="宋体" w:eastAsia="宋体" w:cs="宋体"/>
                <w:lang w:val="en-US" w:eastAsia="zh-CN"/>
              </w:rPr>
              <w:t>马甲款（</w:t>
            </w:r>
            <w:r>
              <w:rPr>
                <w:rFonts w:hint="eastAsia" w:ascii="宋体" w:hAnsi="宋体" w:cs="宋体"/>
                <w:lang w:val="en-US" w:eastAsia="zh-CN"/>
              </w:rPr>
              <w:t>款式一</w:t>
            </w:r>
            <w:r>
              <w:rPr>
                <w:rFonts w:hint="eastAsia" w:ascii="宋体" w:hAnsi="宋体" w:eastAsia="宋体" w:cs="宋体"/>
                <w:lang w:val="en-US" w:eastAsia="zh-CN"/>
              </w:rPr>
              <w:t>含</w:t>
            </w:r>
            <w:r>
              <w:rPr>
                <w:rFonts w:hint="eastAsia" w:ascii="宋体" w:hAnsi="宋体" w:cs="宋体"/>
                <w:lang w:val="en-US" w:eastAsia="zh-CN"/>
              </w:rPr>
              <w:t>网状</w:t>
            </w:r>
            <w:r>
              <w:rPr>
                <w:rFonts w:hint="eastAsia" w:ascii="宋体" w:hAnsi="宋体" w:eastAsia="宋体" w:cs="宋体"/>
                <w:lang w:val="en-US" w:eastAsia="zh-CN"/>
              </w:rPr>
              <w:t>、口袋</w:t>
            </w:r>
            <w:r>
              <w:rPr>
                <w:rFonts w:hint="eastAsia" w:ascii="宋体" w:hAnsi="宋体" w:cs="宋体"/>
                <w:lang w:val="en-US" w:eastAsia="zh-CN"/>
              </w:rPr>
              <w:t>、拉链、魔术贴，款式二含魔术贴、口袋、拉链</w:t>
            </w:r>
            <w:r>
              <w:rPr>
                <w:rFonts w:hint="eastAsia" w:ascii="宋体" w:hAnsi="宋体" w:eastAsia="宋体" w:cs="宋体"/>
                <w:lang w:val="en-US" w:eastAsia="zh-CN"/>
              </w:rPr>
              <w:t>）</w:t>
            </w:r>
            <w:r>
              <w:rPr>
                <w:rFonts w:hint="eastAsia" w:ascii="宋体" w:hAnsi="宋体" w:cs="宋体"/>
                <w:lang w:val="en-US" w:eastAsia="zh-CN"/>
              </w:rPr>
              <w:t>。</w:t>
            </w:r>
          </w:p>
          <w:p w14:paraId="30B5BBD9">
            <w:pPr>
              <w:pStyle w:val="6"/>
              <w:ind w:left="13"/>
              <w:rPr>
                <w:rFonts w:hint="eastAsia" w:ascii="宋体" w:hAnsi="宋体" w:eastAsia="宋体" w:cs="宋体"/>
                <w:color w:val="auto"/>
                <w:lang w:val="en-US" w:eastAsia="zh-CN"/>
              </w:rPr>
            </w:pPr>
            <w:r>
              <w:rPr>
                <w:rFonts w:hint="eastAsia" w:ascii="宋体" w:hAnsi="宋体" w:eastAsia="宋体" w:cs="宋体"/>
                <w:lang w:val="en-US" w:eastAsia="zh-CN"/>
              </w:rPr>
              <w:t>3、工艺：采用印花工艺</w:t>
            </w:r>
            <w:r>
              <w:rPr>
                <w:rFonts w:hint="eastAsia" w:ascii="宋体" w:hAnsi="宋体" w:cs="宋体"/>
                <w:lang w:val="en-US" w:eastAsia="zh-CN"/>
              </w:rPr>
              <w:t>。</w:t>
            </w:r>
          </w:p>
          <w:p w14:paraId="0C1A91AE">
            <w:pPr>
              <w:pStyle w:val="6"/>
              <w:ind w:left="13"/>
              <w:rPr>
                <w:rFonts w:hint="eastAsia" w:ascii="宋体" w:hAnsi="宋体" w:eastAsia="宋体" w:cs="宋体"/>
                <w:color w:val="auto"/>
                <w:lang w:val="en-US" w:eastAsia="zh-CN"/>
              </w:rPr>
            </w:pPr>
            <w:r>
              <w:rPr>
                <w:rFonts w:hint="eastAsia" w:ascii="宋体" w:hAnsi="宋体" w:eastAsia="宋体" w:cs="宋体"/>
                <w:color w:val="auto"/>
                <w:lang w:val="en-US" w:eastAsia="zh-CN"/>
              </w:rPr>
              <w:t>4、单件志愿者服重量：≥</w:t>
            </w:r>
            <w:r>
              <w:rPr>
                <w:rFonts w:hint="eastAsia" w:ascii="宋体" w:hAnsi="宋体" w:cs="宋体"/>
                <w:color w:val="auto"/>
                <w:lang w:val="en-US" w:eastAsia="zh-CN"/>
              </w:rPr>
              <w:t xml:space="preserve"> 140 </w:t>
            </w:r>
            <w:r>
              <w:rPr>
                <w:rFonts w:hint="eastAsia" w:ascii="宋体" w:hAnsi="宋体" w:eastAsia="宋体" w:cs="宋体"/>
                <w:color w:val="auto"/>
                <w:lang w:val="en-US" w:eastAsia="zh-CN"/>
              </w:rPr>
              <w:t>克</w:t>
            </w:r>
            <w:r>
              <w:rPr>
                <w:rFonts w:hint="eastAsia" w:ascii="宋体" w:hAnsi="宋体" w:cs="宋体"/>
                <w:color w:val="auto"/>
                <w:lang w:val="en-US" w:eastAsia="zh-CN"/>
              </w:rPr>
              <w:t>。</w:t>
            </w:r>
          </w:p>
          <w:p w14:paraId="4D9BE80E">
            <w:pPr>
              <w:pStyle w:val="6"/>
              <w:ind w:left="13"/>
              <w:rPr>
                <w:rFonts w:hint="eastAsia" w:ascii="宋体" w:hAnsi="宋体" w:cs="宋体"/>
                <w:lang w:val="en-US" w:eastAsia="zh-CN"/>
              </w:rPr>
            </w:pPr>
            <w:r>
              <w:rPr>
                <w:rFonts w:hint="eastAsia" w:ascii="宋体" w:hAnsi="宋体" w:eastAsia="宋体" w:cs="宋体"/>
                <w:lang w:val="en-US" w:eastAsia="zh-CN"/>
              </w:rPr>
              <w:t>5、颜色：红色</w:t>
            </w:r>
            <w:r>
              <w:rPr>
                <w:rFonts w:hint="eastAsia" w:ascii="宋体" w:hAnsi="宋体" w:cs="宋体"/>
                <w:lang w:val="en-US" w:eastAsia="zh-CN"/>
              </w:rPr>
              <w:t>（</w:t>
            </w:r>
            <w:r>
              <w:rPr>
                <w:rFonts w:hint="eastAsia" w:ascii="宋体" w:hAnsi="宋体" w:cs="宋体"/>
                <w:color w:val="auto"/>
                <w:lang w:val="en-US" w:eastAsia="zh-CN"/>
              </w:rPr>
              <w:t>颜色与志愿者</w:t>
            </w:r>
            <w:r>
              <w:rPr>
                <w:rFonts w:hint="eastAsia" w:ascii="宋体" w:hAnsi="宋体" w:cs="宋体"/>
                <w:color w:val="auto"/>
                <w:szCs w:val="21"/>
                <w:lang w:val="en-US" w:eastAsia="zh-CN"/>
              </w:rPr>
              <w:t>帽子颜色</w:t>
            </w:r>
            <w:r>
              <w:rPr>
                <w:rFonts w:hint="eastAsia" w:ascii="宋体" w:hAnsi="宋体" w:cs="宋体"/>
                <w:color w:val="auto"/>
                <w:lang w:val="en-US" w:eastAsia="zh-CN"/>
              </w:rPr>
              <w:t>一致</w:t>
            </w:r>
            <w:r>
              <w:rPr>
                <w:rFonts w:hint="eastAsia" w:ascii="宋体" w:hAnsi="宋体" w:cs="宋体"/>
                <w:lang w:val="en-US" w:eastAsia="zh-CN"/>
              </w:rPr>
              <w:t>）。</w:t>
            </w:r>
          </w:p>
          <w:p w14:paraId="74454990">
            <w:pPr>
              <w:pStyle w:val="6"/>
              <w:ind w:left="13"/>
              <w:rPr>
                <w:rFonts w:hint="default" w:ascii="宋体" w:hAnsi="宋体" w:eastAsia="宋体" w:cs="宋体"/>
                <w:highlight w:val="none"/>
                <w:lang w:val="en-US" w:eastAsia="zh-CN"/>
              </w:rPr>
            </w:pPr>
            <w:r>
              <w:rPr>
                <w:rFonts w:hint="eastAsia" w:ascii="宋体" w:hAnsi="宋体" w:cs="宋体"/>
                <w:highlight w:val="none"/>
                <w:lang w:val="en-US" w:eastAsia="zh-CN"/>
              </w:rPr>
              <w:t>6、码数：S、M、L、XL、2XL、3XL、4XL、5XL，每个码数尺寸大小由采购人确认后定制。</w:t>
            </w:r>
          </w:p>
          <w:p w14:paraId="5B596C9D">
            <w:pPr>
              <w:pStyle w:val="6"/>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、定制要求：按照采购人要求定制指定LOGO及宣传内容，包括设计排版等。</w:t>
            </w:r>
            <w:r>
              <w:rPr>
                <w:rFonts w:hint="eastAsia" w:ascii="宋体" w:hAnsi="宋体" w:cs="宋体"/>
                <w:lang w:val="en-US" w:eastAsia="zh-CN"/>
              </w:rPr>
              <w:t>最终</w:t>
            </w:r>
            <w:r>
              <w:rPr>
                <w:rFonts w:hint="eastAsia" w:ascii="宋体" w:hAnsi="宋体" w:eastAsia="宋体" w:cs="宋体"/>
                <w:lang w:val="en-US" w:eastAsia="zh-CN"/>
              </w:rPr>
              <w:t>设计排版后的样式须经采购人确认，定制常规志愿者服样式如下图：</w:t>
            </w:r>
          </w:p>
          <w:p w14:paraId="0F5D9953">
            <w:pPr>
              <w:pStyle w:val="6"/>
              <w:rPr>
                <w:rFonts w:hint="default" w:ascii="宋体" w:hAnsi="宋体" w:cs="宋体"/>
                <w:b/>
                <w:bCs/>
                <w:lang w:val="en-US" w:eastAsia="zh-CN"/>
              </w:rPr>
            </w:pPr>
            <w:r>
              <w:rPr>
                <w:rFonts w:hint="eastAsia" w:ascii="宋体" w:hAnsi="宋体" w:cs="宋体"/>
                <w:b/>
                <w:bCs/>
                <w:lang w:val="en-US" w:eastAsia="zh-CN"/>
              </w:rPr>
              <w:t>款式1</w:t>
            </w:r>
          </w:p>
          <w:p w14:paraId="6A1B2D15">
            <w:pPr>
              <w:pStyle w:val="6"/>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201545" cy="4151630"/>
                  <wp:effectExtent l="0" t="0" r="8255" b="1270"/>
                  <wp:docPr id="6" name="图片 1" descr="微信图片_2017102301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微信图片_20171023014107"/>
                          <pic:cNvPicPr>
                            <a:picLocks noChangeAspect="1"/>
                          </pic:cNvPicPr>
                        </pic:nvPicPr>
                        <pic:blipFill>
                          <a:blip r:embed="rId7"/>
                          <a:stretch>
                            <a:fillRect/>
                          </a:stretch>
                        </pic:blipFill>
                        <pic:spPr>
                          <a:xfrm>
                            <a:off x="0" y="0"/>
                            <a:ext cx="2201545" cy="4151630"/>
                          </a:xfrm>
                          <a:prstGeom prst="rect">
                            <a:avLst/>
                          </a:prstGeom>
                          <a:noFill/>
                          <a:ln>
                            <a:noFill/>
                          </a:ln>
                        </pic:spPr>
                      </pic:pic>
                    </a:graphicData>
                  </a:graphic>
                </wp:inline>
              </w:drawing>
            </w:r>
          </w:p>
          <w:p w14:paraId="064B9FCC">
            <w:pPr>
              <w:pStyle w:val="6"/>
              <w:rPr>
                <w:rFonts w:hint="default" w:ascii="宋体" w:hAnsi="宋体" w:eastAsia="宋体" w:cs="宋体"/>
                <w:b/>
                <w:bCs/>
                <w:lang w:val="en-US" w:eastAsia="zh-CN"/>
              </w:rPr>
            </w:pPr>
            <w:r>
              <w:rPr>
                <w:rFonts w:hint="eastAsia" w:ascii="宋体" w:hAnsi="宋体" w:cs="宋体"/>
                <w:b/>
                <w:bCs/>
                <w:lang w:val="en-US" w:eastAsia="zh-CN"/>
              </w:rPr>
              <w:t>款式2</w:t>
            </w:r>
          </w:p>
          <w:p w14:paraId="07C2DD7A">
            <w:pPr>
              <w:widowControl/>
              <w:numPr>
                <w:ilvl w:val="0"/>
                <w:numId w:val="0"/>
              </w:numPr>
              <w:spacing w:line="440" w:lineRule="exact"/>
              <w:ind w:leftChars="0"/>
              <w:jc w:val="left"/>
              <w:textAlignment w:val="center"/>
              <w:rPr>
                <w:rFonts w:hint="eastAsia" w:ascii="宋体" w:hAnsi="宋体" w:cs="宋体"/>
                <w:highlight w:val="none"/>
                <w:lang w:val="en-US" w:eastAsia="zh-CN"/>
              </w:rPr>
            </w:pPr>
            <w:r>
              <w:rPr>
                <w:rFonts w:hint="eastAsia"/>
              </w:rPr>
              <w:drawing>
                <wp:anchor distT="0" distB="0" distL="114300" distR="114300" simplePos="0" relativeHeight="251660288" behindDoc="1" locked="0" layoutInCell="1" allowOverlap="1">
                  <wp:simplePos x="0" y="0"/>
                  <wp:positionH relativeFrom="column">
                    <wp:posOffset>-40640</wp:posOffset>
                  </wp:positionH>
                  <wp:positionV relativeFrom="paragraph">
                    <wp:posOffset>136525</wp:posOffset>
                  </wp:positionV>
                  <wp:extent cx="2241550" cy="1535430"/>
                  <wp:effectExtent l="0" t="0" r="6350" b="7620"/>
                  <wp:wrapNone/>
                  <wp:docPr id="7" name="图片 7" descr="微信图片_2023090412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904120225"/>
                          <pic:cNvPicPr>
                            <a:picLocks noChangeAspect="1"/>
                          </pic:cNvPicPr>
                        </pic:nvPicPr>
                        <pic:blipFill>
                          <a:blip r:embed="rId8"/>
                          <a:stretch>
                            <a:fillRect/>
                          </a:stretch>
                        </pic:blipFill>
                        <pic:spPr>
                          <a:xfrm>
                            <a:off x="0" y="0"/>
                            <a:ext cx="2241550" cy="1535430"/>
                          </a:xfrm>
                          <a:prstGeom prst="rect">
                            <a:avLst/>
                          </a:prstGeom>
                          <a:noFill/>
                          <a:ln>
                            <a:noFill/>
                          </a:ln>
                        </pic:spPr>
                      </pic:pic>
                    </a:graphicData>
                  </a:graphic>
                </wp:anchor>
              </w:drawing>
            </w:r>
          </w:p>
          <w:p w14:paraId="4A44EFFD">
            <w:pPr>
              <w:widowControl/>
              <w:numPr>
                <w:ilvl w:val="0"/>
                <w:numId w:val="0"/>
              </w:numPr>
              <w:spacing w:line="440" w:lineRule="exact"/>
              <w:ind w:leftChars="0"/>
              <w:jc w:val="left"/>
              <w:textAlignment w:val="center"/>
              <w:rPr>
                <w:rFonts w:hint="eastAsia" w:ascii="宋体" w:hAnsi="宋体" w:cs="宋体"/>
                <w:highlight w:val="none"/>
                <w:lang w:val="en-US" w:eastAsia="zh-CN"/>
              </w:rPr>
            </w:pPr>
          </w:p>
          <w:p w14:paraId="772B2D49">
            <w:pPr>
              <w:widowControl/>
              <w:numPr>
                <w:ilvl w:val="0"/>
                <w:numId w:val="0"/>
              </w:numPr>
              <w:spacing w:line="440" w:lineRule="exact"/>
              <w:ind w:leftChars="0"/>
              <w:jc w:val="left"/>
              <w:textAlignment w:val="center"/>
              <w:rPr>
                <w:rFonts w:hint="eastAsia" w:ascii="宋体" w:hAnsi="宋体" w:cs="宋体"/>
                <w:highlight w:val="none"/>
                <w:lang w:val="en-US" w:eastAsia="zh-CN"/>
              </w:rPr>
            </w:pPr>
          </w:p>
          <w:p w14:paraId="79A4B719">
            <w:pPr>
              <w:widowControl/>
              <w:numPr>
                <w:ilvl w:val="0"/>
                <w:numId w:val="0"/>
              </w:numPr>
              <w:spacing w:line="440" w:lineRule="exact"/>
              <w:ind w:leftChars="0"/>
              <w:jc w:val="left"/>
              <w:textAlignment w:val="center"/>
              <w:rPr>
                <w:rFonts w:hint="eastAsia" w:ascii="宋体" w:hAnsi="宋体" w:cs="宋体"/>
                <w:highlight w:val="none"/>
                <w:lang w:val="en-US" w:eastAsia="zh-CN"/>
              </w:rPr>
            </w:pPr>
          </w:p>
          <w:p w14:paraId="4E37F5C8">
            <w:pPr>
              <w:widowControl/>
              <w:numPr>
                <w:ilvl w:val="0"/>
                <w:numId w:val="0"/>
              </w:numPr>
              <w:spacing w:line="440" w:lineRule="exact"/>
              <w:ind w:leftChars="0"/>
              <w:jc w:val="left"/>
              <w:textAlignment w:val="center"/>
              <w:rPr>
                <w:rFonts w:hint="eastAsia" w:ascii="宋体" w:hAnsi="宋体" w:cs="宋体"/>
                <w:highlight w:val="none"/>
                <w:lang w:val="en-US" w:eastAsia="zh-CN"/>
              </w:rPr>
            </w:pPr>
          </w:p>
          <w:p w14:paraId="0F1CD8ED">
            <w:pPr>
              <w:widowControl/>
              <w:numPr>
                <w:ilvl w:val="0"/>
                <w:numId w:val="0"/>
              </w:numPr>
              <w:spacing w:line="440" w:lineRule="exact"/>
              <w:ind w:leftChars="0"/>
              <w:jc w:val="left"/>
              <w:textAlignment w:val="center"/>
              <w:rPr>
                <w:rFonts w:hint="eastAsia" w:ascii="宋体" w:hAnsi="宋体" w:cs="宋体"/>
                <w:highlight w:val="none"/>
                <w:lang w:val="en-US" w:eastAsia="zh-CN"/>
              </w:rPr>
            </w:pPr>
          </w:p>
          <w:p w14:paraId="0EE693A9">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cs="宋体"/>
                <w:highlight w:val="none"/>
                <w:lang w:val="en-US" w:eastAsia="zh-CN"/>
              </w:rPr>
              <w:t>8、投标时每个款式各提交一件符合上述要求的S码样板一件，（样板无需印制指定logo，样版主要作为评选本项目的材质及工艺参考，不作为最终的交货样式，最终交货样式须经采购人确认）。</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szCs w:val="21"/>
                <w:lang w:val="en-US" w:eastAsia="zh-CN"/>
              </w:rPr>
              <w:t>无偿献血志愿者服</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8"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eastAsia="宋体" w:cs="宋体"/>
                <w:szCs w:val="21"/>
                <w:lang w:val="en-US" w:eastAsia="zh-CN"/>
              </w:rPr>
              <w:t>无偿献血志愿者帽子</w:t>
            </w:r>
          </w:p>
        </w:tc>
        <w:tc>
          <w:tcPr>
            <w:tcW w:w="1981" w:type="pct"/>
            <w:shd w:val="clear" w:color="auto" w:fill="auto"/>
            <w:vAlign w:val="center"/>
          </w:tcPr>
          <w:p w14:paraId="47FB0B1E">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1、款式：鸭舌帽。</w:t>
            </w:r>
          </w:p>
          <w:p w14:paraId="2BD9C8CD">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2、材质：面料为涤纶材质。</w:t>
            </w:r>
          </w:p>
          <w:p w14:paraId="60556BA6">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3、颜色：红色（颜色与志愿者服的颜色一致）。</w:t>
            </w:r>
          </w:p>
          <w:p w14:paraId="651CB604">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4、帽围：帽围可调节，约57cm（±4cm）。</w:t>
            </w:r>
          </w:p>
          <w:p w14:paraId="7C8527EE">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5、帽檐长度：11.5（±1cm）长遮阳帽檐。</w:t>
            </w:r>
          </w:p>
          <w:p w14:paraId="4ADE69B1">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6、帽深：11cm（±2cm）。</w:t>
            </w:r>
          </w:p>
          <w:p w14:paraId="2A4B8BBC">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7、定制要求：按照采购人要求定制指定LOGO及宣传内容，包括设计排版等。最终设计排版后的样式须经采购人确认，大概样式如下图：</w:t>
            </w:r>
          </w:p>
          <w:p w14:paraId="522D8485">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78978D9E">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7B6EAAE8">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3FE8CB45">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4867FBE6">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-850900</wp:posOffset>
                  </wp:positionV>
                  <wp:extent cx="2169795" cy="2122805"/>
                  <wp:effectExtent l="0" t="0" r="1905" b="10795"/>
                  <wp:wrapNone/>
                  <wp:docPr id="9" name="图片 3" descr="图片1"/>
                  <wp:cNvGraphicFramePr/>
                  <a:graphic xmlns:a="http://schemas.openxmlformats.org/drawingml/2006/main">
                    <a:graphicData uri="http://schemas.openxmlformats.org/drawingml/2006/picture">
                      <pic:pic xmlns:pic="http://schemas.openxmlformats.org/drawingml/2006/picture">
                        <pic:nvPicPr>
                          <pic:cNvPr id="9" name="图片 3" descr="图片1"/>
                          <pic:cNvPicPr/>
                        </pic:nvPicPr>
                        <pic:blipFill>
                          <a:blip r:embed="rId9"/>
                          <a:stretch>
                            <a:fillRect/>
                          </a:stretch>
                        </pic:blipFill>
                        <pic:spPr>
                          <a:xfrm>
                            <a:off x="0" y="0"/>
                            <a:ext cx="2169795" cy="2122805"/>
                          </a:xfrm>
                          <a:prstGeom prst="rect">
                            <a:avLst/>
                          </a:prstGeom>
                          <a:noFill/>
                          <a:ln>
                            <a:noFill/>
                          </a:ln>
                        </pic:spPr>
                      </pic:pic>
                    </a:graphicData>
                  </a:graphic>
                </wp:anchor>
              </w:drawing>
            </w:r>
          </w:p>
          <w:p w14:paraId="602A8819">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44CBF9F7">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346DD461">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5C2873A7">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p>
          <w:p w14:paraId="3CA62610">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cs="宋体"/>
                <w:highlight w:val="none"/>
                <w:lang w:val="en-US" w:eastAsia="zh-CN"/>
              </w:rPr>
              <w:t>8、投标时提交符合上述要求帽子样板一顶（样板无需印制指定logo，样版主要作为评选本项目货物的材质及工艺参考，不作为最终的交货样式，最终交货样式须经采购人确认）。</w:t>
            </w:r>
          </w:p>
        </w:tc>
        <w:tc>
          <w:tcPr>
            <w:tcW w:w="354"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eastAsia="宋体" w:cs="宋体"/>
                <w:szCs w:val="21"/>
                <w:lang w:val="en-US" w:eastAsia="zh-CN"/>
              </w:rPr>
              <w:t>无偿献血志愿者帽子</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0001DE57">
      <w:pPr>
        <w:spacing w:line="400" w:lineRule="exact"/>
        <w:ind w:firstLine="560" w:firstLineChars="200"/>
        <w:jc w:val="left"/>
        <w:rPr>
          <w:rFonts w:hint="eastAsia" w:asciiTheme="minorEastAsia" w:hAnsiTheme="minorEastAsia" w:cstheme="majorEastAsia"/>
          <w:bCs/>
          <w:color w:val="000000"/>
          <w:sz w:val="28"/>
          <w:szCs w:val="28"/>
        </w:rPr>
      </w:pPr>
    </w:p>
    <w:p w14:paraId="01FB66EA">
      <w:pPr>
        <w:spacing w:line="400" w:lineRule="exact"/>
        <w:ind w:firstLine="560" w:firstLineChars="200"/>
        <w:jc w:val="left"/>
        <w:rPr>
          <w:rFonts w:hint="eastAsia" w:asciiTheme="minorEastAsia" w:hAnsiTheme="minorEastAsia" w:cstheme="majorEastAsia"/>
          <w:bCs/>
          <w:color w:val="000000"/>
          <w:sz w:val="28"/>
          <w:szCs w:val="28"/>
        </w:rPr>
      </w:pPr>
    </w:p>
    <w:p w14:paraId="2EA985DC">
      <w:pPr>
        <w:spacing w:line="400" w:lineRule="exact"/>
        <w:ind w:firstLine="560" w:firstLineChars="200"/>
        <w:jc w:val="left"/>
        <w:rPr>
          <w:rFonts w:hint="eastAsia" w:asciiTheme="minorEastAsia" w:hAnsiTheme="minorEastAsia" w:cstheme="majorEastAsia"/>
          <w:bCs/>
          <w:color w:val="000000"/>
          <w:sz w:val="28"/>
          <w:szCs w:val="28"/>
        </w:rPr>
      </w:pPr>
    </w:p>
    <w:p w14:paraId="1655B207">
      <w:pPr>
        <w:spacing w:line="400" w:lineRule="exact"/>
        <w:ind w:firstLine="560" w:firstLineChars="200"/>
        <w:jc w:val="left"/>
        <w:rPr>
          <w:rFonts w:hint="eastAsia" w:asciiTheme="minorEastAsia" w:hAnsiTheme="minorEastAsia" w:cstheme="majorEastAsia"/>
          <w:bCs/>
          <w:color w:val="000000"/>
          <w:sz w:val="28"/>
          <w:szCs w:val="28"/>
        </w:rPr>
      </w:pPr>
    </w:p>
    <w:p w14:paraId="751C3492">
      <w:pPr>
        <w:spacing w:line="400" w:lineRule="exact"/>
        <w:ind w:firstLine="560" w:firstLineChars="200"/>
        <w:jc w:val="left"/>
        <w:rPr>
          <w:rFonts w:hint="eastAsia" w:asciiTheme="minorEastAsia" w:hAnsiTheme="minorEastAsia" w:cstheme="majorEastAsia"/>
          <w:bCs/>
          <w:color w:val="000000"/>
          <w:sz w:val="28"/>
          <w:szCs w:val="28"/>
        </w:rPr>
      </w:pPr>
    </w:p>
    <w:p w14:paraId="0A062AFC">
      <w:pPr>
        <w:spacing w:line="400" w:lineRule="exact"/>
        <w:ind w:firstLine="560" w:firstLineChars="200"/>
        <w:jc w:val="left"/>
        <w:rPr>
          <w:rFonts w:hint="eastAsia" w:asciiTheme="minorEastAsia" w:hAnsiTheme="minorEastAsia" w:cstheme="majorEastAsia"/>
          <w:bCs/>
          <w:color w:val="000000"/>
          <w:sz w:val="28"/>
          <w:szCs w:val="28"/>
        </w:rPr>
      </w:pPr>
    </w:p>
    <w:p w14:paraId="327D73B7">
      <w:pPr>
        <w:spacing w:line="400" w:lineRule="exact"/>
        <w:ind w:firstLine="560" w:firstLineChars="200"/>
        <w:jc w:val="left"/>
        <w:rPr>
          <w:rFonts w:hint="eastAsia" w:asciiTheme="minorEastAsia" w:hAnsiTheme="minorEastAsia" w:cstheme="majorEastAsia"/>
          <w:bCs/>
          <w:color w:val="000000"/>
          <w:sz w:val="28"/>
          <w:szCs w:val="28"/>
        </w:rPr>
      </w:pPr>
    </w:p>
    <w:p w14:paraId="30C57B1D">
      <w:pPr>
        <w:spacing w:line="400" w:lineRule="exact"/>
        <w:ind w:firstLine="560" w:firstLineChars="200"/>
        <w:jc w:val="left"/>
        <w:rPr>
          <w:rFonts w:hint="eastAsia" w:asciiTheme="minorEastAsia" w:hAnsiTheme="minorEastAsia" w:cstheme="majorEastAsia"/>
          <w:bCs/>
          <w:color w:val="000000"/>
          <w:sz w:val="28"/>
          <w:szCs w:val="28"/>
        </w:rPr>
      </w:pPr>
    </w:p>
    <w:p w14:paraId="08D7603A">
      <w:pPr>
        <w:spacing w:line="400" w:lineRule="exact"/>
        <w:ind w:firstLine="560" w:firstLineChars="200"/>
        <w:jc w:val="left"/>
        <w:rPr>
          <w:rFonts w:hint="eastAsia" w:asciiTheme="minorEastAsia" w:hAnsiTheme="minorEastAsia" w:cstheme="majorEastAsia"/>
          <w:bCs/>
          <w:color w:val="000000"/>
          <w:sz w:val="28"/>
          <w:szCs w:val="28"/>
        </w:rPr>
      </w:pPr>
    </w:p>
    <w:p w14:paraId="2CE8C72E">
      <w:pPr>
        <w:spacing w:line="400" w:lineRule="exact"/>
        <w:ind w:firstLine="560" w:firstLineChars="200"/>
        <w:jc w:val="left"/>
        <w:rPr>
          <w:rFonts w:hint="eastAsia" w:asciiTheme="minorEastAsia" w:hAnsiTheme="minorEastAsia" w:cstheme="majorEastAsia"/>
          <w:bCs/>
          <w:color w:val="000000"/>
          <w:sz w:val="28"/>
          <w:szCs w:val="28"/>
        </w:rPr>
      </w:pPr>
    </w:p>
    <w:p w14:paraId="5E7977A4">
      <w:pPr>
        <w:spacing w:line="400" w:lineRule="exact"/>
        <w:ind w:firstLine="560" w:firstLineChars="200"/>
        <w:jc w:val="left"/>
        <w:rPr>
          <w:rFonts w:hint="eastAsia" w:asciiTheme="minorEastAsia" w:hAnsiTheme="minorEastAsia" w:cstheme="majorEastAsia"/>
          <w:bCs/>
          <w:color w:val="000000"/>
          <w:sz w:val="28"/>
          <w:szCs w:val="28"/>
        </w:rPr>
      </w:pPr>
    </w:p>
    <w:p w14:paraId="7843BB85">
      <w:pPr>
        <w:spacing w:line="400" w:lineRule="exact"/>
        <w:ind w:firstLine="560" w:firstLineChars="200"/>
        <w:jc w:val="left"/>
        <w:rPr>
          <w:rFonts w:hint="eastAsia" w:asciiTheme="minorEastAsia" w:hAnsiTheme="minorEastAsia" w:cstheme="majorEastAsia"/>
          <w:bCs/>
          <w:color w:val="000000"/>
          <w:sz w:val="28"/>
          <w:szCs w:val="28"/>
        </w:rPr>
      </w:pPr>
    </w:p>
    <w:p w14:paraId="6DE964AC">
      <w:pPr>
        <w:spacing w:line="400" w:lineRule="exact"/>
        <w:ind w:firstLine="560" w:firstLineChars="200"/>
        <w:jc w:val="left"/>
        <w:rPr>
          <w:rFonts w:hint="eastAsia" w:asciiTheme="minorEastAsia" w:hAnsiTheme="minorEastAsia" w:cstheme="majorEastAsia"/>
          <w:bCs/>
          <w:color w:val="000000"/>
          <w:sz w:val="28"/>
          <w:szCs w:val="28"/>
        </w:rPr>
      </w:pPr>
    </w:p>
    <w:p w14:paraId="5A400939">
      <w:pPr>
        <w:spacing w:line="400" w:lineRule="exact"/>
        <w:ind w:firstLine="560" w:firstLineChars="200"/>
        <w:jc w:val="left"/>
        <w:rPr>
          <w:rFonts w:hint="eastAsia" w:asciiTheme="minorEastAsia" w:hAnsiTheme="minorEastAsia" w:cstheme="majorEastAsia"/>
          <w:bCs/>
          <w:color w:val="000000"/>
          <w:sz w:val="28"/>
          <w:szCs w:val="28"/>
        </w:rPr>
      </w:pPr>
    </w:p>
    <w:p w14:paraId="74B732C4">
      <w:pPr>
        <w:spacing w:line="400" w:lineRule="exact"/>
        <w:ind w:firstLine="560" w:firstLineChars="200"/>
        <w:jc w:val="left"/>
        <w:rPr>
          <w:rFonts w:hint="eastAsia" w:asciiTheme="minorEastAsia" w:hAnsiTheme="minorEastAsia" w:cstheme="majorEastAsia"/>
          <w:bCs/>
          <w:color w:val="000000"/>
          <w:sz w:val="28"/>
          <w:szCs w:val="28"/>
        </w:rPr>
      </w:pPr>
    </w:p>
    <w:p w14:paraId="0F272B71">
      <w:pPr>
        <w:spacing w:line="400" w:lineRule="exact"/>
        <w:ind w:firstLine="560" w:firstLineChars="200"/>
        <w:jc w:val="left"/>
        <w:rPr>
          <w:rFonts w:hint="eastAsia" w:asciiTheme="minorEastAsia" w:hAnsiTheme="minorEastAsia" w:cstheme="majorEastAsia"/>
          <w:bCs/>
          <w:color w:val="000000"/>
          <w:sz w:val="28"/>
          <w:szCs w:val="28"/>
        </w:rPr>
      </w:pPr>
    </w:p>
    <w:p w14:paraId="66615BD0">
      <w:pPr>
        <w:spacing w:line="400" w:lineRule="exact"/>
        <w:ind w:firstLine="560" w:firstLineChars="200"/>
        <w:jc w:val="left"/>
        <w:rPr>
          <w:rFonts w:hint="eastAsia" w:asciiTheme="minorEastAsia" w:hAnsiTheme="minorEastAsia" w:cstheme="majorEastAsia"/>
          <w:bCs/>
          <w:color w:val="000000"/>
          <w:sz w:val="28"/>
          <w:szCs w:val="28"/>
        </w:rPr>
      </w:pPr>
    </w:p>
    <w:p w14:paraId="68CF71DE">
      <w:pPr>
        <w:spacing w:line="400" w:lineRule="exact"/>
        <w:ind w:firstLine="560" w:firstLineChars="200"/>
        <w:jc w:val="left"/>
        <w:rPr>
          <w:rFonts w:hint="eastAsia" w:asciiTheme="minorEastAsia" w:hAnsiTheme="minorEastAsia" w:cstheme="majorEastAsia"/>
          <w:bCs/>
          <w:color w:val="000000"/>
          <w:sz w:val="28"/>
          <w:szCs w:val="28"/>
        </w:rPr>
      </w:pPr>
    </w:p>
    <w:p w14:paraId="3166FF49">
      <w:pPr>
        <w:spacing w:line="400" w:lineRule="exact"/>
        <w:ind w:firstLine="560" w:firstLineChars="200"/>
        <w:jc w:val="left"/>
        <w:rPr>
          <w:rFonts w:hint="eastAsia" w:asciiTheme="minorEastAsia" w:hAnsiTheme="minorEastAsia" w:cstheme="majorEastAsia"/>
          <w:bCs/>
          <w:color w:val="000000"/>
          <w:sz w:val="28"/>
          <w:szCs w:val="28"/>
        </w:rPr>
      </w:pPr>
    </w:p>
    <w:p w14:paraId="12C9F2F8">
      <w:pPr>
        <w:spacing w:line="400" w:lineRule="exact"/>
        <w:ind w:firstLine="560" w:firstLineChars="200"/>
        <w:jc w:val="left"/>
        <w:rPr>
          <w:rFonts w:hint="eastAsia" w:asciiTheme="minorEastAsia" w:hAnsiTheme="minorEastAsia" w:cstheme="majorEastAsia"/>
          <w:bCs/>
          <w:color w:val="000000"/>
          <w:sz w:val="28"/>
          <w:szCs w:val="28"/>
        </w:rPr>
      </w:pPr>
    </w:p>
    <w:p w14:paraId="0EF05EA4">
      <w:pPr>
        <w:spacing w:line="400" w:lineRule="exact"/>
        <w:ind w:firstLine="560" w:firstLineChars="200"/>
        <w:jc w:val="left"/>
        <w:rPr>
          <w:rFonts w:hint="eastAsia" w:asciiTheme="minorEastAsia" w:hAnsiTheme="minorEastAsia" w:cstheme="majorEastAsia"/>
          <w:bCs/>
          <w:color w:val="000000"/>
          <w:sz w:val="28"/>
          <w:szCs w:val="28"/>
        </w:rPr>
      </w:pPr>
    </w:p>
    <w:p w14:paraId="30A0C89C">
      <w:pPr>
        <w:spacing w:line="400" w:lineRule="exact"/>
        <w:ind w:firstLine="560" w:firstLineChars="200"/>
        <w:jc w:val="left"/>
        <w:rPr>
          <w:rFonts w:hint="eastAsia" w:asciiTheme="minorEastAsia" w:hAnsiTheme="minorEastAsia" w:cstheme="majorEastAsia"/>
          <w:bCs/>
          <w:color w:val="000000"/>
          <w:sz w:val="28"/>
          <w:szCs w:val="28"/>
        </w:rPr>
      </w:pPr>
    </w:p>
    <w:p w14:paraId="2FDC996E">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3D1652C8">
            <w:pPr>
              <w:widowControl/>
              <w:shd w:val="clear" w:color="auto" w:fill="FFFFFF"/>
              <w:spacing w:line="360" w:lineRule="auto"/>
              <w:rPr>
                <w:rFonts w:ascii="仿宋" w:hAnsi="仿宋" w:eastAsia="仿宋"/>
                <w:color w:val="auto"/>
                <w:sz w:val="20"/>
                <w:szCs w:val="20"/>
              </w:rPr>
            </w:pPr>
            <w:r>
              <w:rPr>
                <w:rFonts w:hint="eastAsia" w:ascii="宋体" w:hAnsi="宋体" w:eastAsia="宋体" w:cs="Times New Roman"/>
                <w:szCs w:val="21"/>
              </w:rPr>
              <w:t xml:space="preserve">一、合同签订期：自采购结果公告结束之日起 </w:t>
            </w:r>
            <w:r>
              <w:rPr>
                <w:rFonts w:hint="eastAsia" w:ascii="宋体" w:hAnsi="宋体" w:eastAsia="宋体" w:cs="Times New Roman"/>
                <w:szCs w:val="21"/>
                <w:lang w:val="en-US" w:eastAsia="zh-CN"/>
              </w:rPr>
              <w:t>10</w:t>
            </w:r>
            <w:r>
              <w:rPr>
                <w:rFonts w:hint="eastAsia" w:ascii="宋体" w:hAnsi="宋体" w:eastAsia="宋体" w:cs="Times New Roman"/>
                <w:szCs w:val="21"/>
              </w:rPr>
              <w:t>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2A8510B8">
            <w:pPr>
              <w:widowControl/>
              <w:shd w:val="clear" w:color="auto" w:fill="FFFFFF"/>
              <w:spacing w:line="360" w:lineRule="auto"/>
              <w:rPr>
                <w:rFonts w:ascii="仿宋" w:hAnsi="仿宋" w:eastAsia="仿宋" w:cs="宋体"/>
                <w:color w:val="auto"/>
                <w:sz w:val="20"/>
                <w:szCs w:val="20"/>
              </w:rPr>
            </w:pPr>
            <w:r>
              <w:rPr>
                <w:rFonts w:hint="eastAsia" w:ascii="宋体" w:hAnsi="宋体" w:eastAsia="宋体" w:cs="Times New Roman"/>
                <w:szCs w:val="21"/>
              </w:rPr>
              <w:t>二、交货期：自合同签订之日起</w:t>
            </w:r>
            <w:r>
              <w:rPr>
                <w:rFonts w:hint="eastAsia" w:ascii="宋体" w:hAnsi="宋体" w:eastAsia="宋体" w:cs="Times New Roman"/>
                <w:szCs w:val="21"/>
                <w:lang w:val="en-US" w:eastAsia="zh-CN"/>
              </w:rPr>
              <w:t>30日内一次性交付所有货物</w:t>
            </w:r>
            <w:r>
              <w:rPr>
                <w:rFonts w:hint="eastAsia" w:ascii="宋体" w:hAnsi="宋体" w:eastAsia="宋体" w:cs="Times New Roman"/>
                <w:szCs w:val="21"/>
              </w:rPr>
              <w:t>。</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eastAsia="宋体" w:cs="Times New Roman"/>
                <w:szCs w:val="21"/>
              </w:rPr>
              <w:t xml:space="preserve">三、交货地点：南宁中心血站指定地点。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1967E360">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四、交货方式及要求：</w:t>
            </w:r>
          </w:p>
          <w:p w14:paraId="45FD4F6C">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1、交货方式：现场交货</w:t>
            </w:r>
          </w:p>
          <w:p w14:paraId="2387DAEB">
            <w:pPr>
              <w:widowControl/>
              <w:shd w:val="clear" w:color="auto" w:fill="FFFFFF"/>
              <w:spacing w:line="360" w:lineRule="auto"/>
              <w:rPr>
                <w:rFonts w:ascii="仿宋" w:hAnsi="仿宋" w:eastAsia="仿宋"/>
                <w:bCs/>
                <w:color w:val="auto"/>
                <w:sz w:val="20"/>
                <w:szCs w:val="20"/>
              </w:rPr>
            </w:pPr>
            <w:r>
              <w:rPr>
                <w:rFonts w:hint="eastAsia" w:ascii="宋体" w:hAnsi="宋体" w:eastAsia="宋体" w:cs="Times New Roman"/>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2E9179CB">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五、验收方式及要求：</w:t>
            </w:r>
          </w:p>
          <w:p w14:paraId="400FF861">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1、交货时，所有产品均严格按采购文件上的技术参数</w:t>
            </w:r>
            <w:r>
              <w:rPr>
                <w:rFonts w:hint="eastAsia" w:ascii="宋体" w:hAnsi="宋体" w:cs="Times New Roman"/>
                <w:szCs w:val="21"/>
                <w:lang w:eastAsia="zh-CN"/>
              </w:rPr>
              <w:t>及投标时留存中标样板</w:t>
            </w:r>
            <w:r>
              <w:rPr>
                <w:rFonts w:hint="eastAsia" w:ascii="宋体" w:hAnsi="宋体" w:eastAsia="宋体" w:cs="Times New Roman"/>
                <w:szCs w:val="21"/>
              </w:rPr>
              <w:t>要求验收，采购人按中标人响应和承诺的技术参数及性能和国家有关标准进行验收，达不到要求的不予验收，视为产品验收不合格，并且保留追究成交供应商虚假响应的法律责任。</w:t>
            </w:r>
          </w:p>
          <w:p w14:paraId="08DB24CE">
            <w:pPr>
              <w:widowControl/>
              <w:shd w:val="clear" w:color="auto" w:fill="FFFFFF"/>
              <w:spacing w:line="360" w:lineRule="auto"/>
              <w:rPr>
                <w:rFonts w:ascii="仿宋" w:hAnsi="仿宋" w:eastAsia="仿宋"/>
                <w:bCs/>
                <w:color w:val="auto"/>
                <w:sz w:val="20"/>
                <w:szCs w:val="20"/>
              </w:rPr>
            </w:pPr>
            <w:r>
              <w:rPr>
                <w:rFonts w:hint="eastAsia" w:ascii="宋体" w:hAnsi="宋体" w:eastAsia="宋体" w:cs="Times New Roman"/>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3578B42B">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六、售后服务要求：</w:t>
            </w:r>
          </w:p>
          <w:p w14:paraId="1204DF47">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1、质量保证期  1  年（自交货并验收合格之日起计），质量保证期内按国家有关产品“三包”规定执行“三包”，质量保证期内因产品质量问题发生的相关费用由成交供应商承担。</w:t>
            </w:r>
          </w:p>
          <w:p w14:paraId="024A7D97">
            <w:pPr>
              <w:widowControl/>
              <w:shd w:val="clear" w:color="auto" w:fill="FFFFFF"/>
              <w:spacing w:line="360" w:lineRule="auto"/>
              <w:rPr>
                <w:rFonts w:ascii="仿宋" w:hAnsi="仿宋" w:eastAsia="仿宋"/>
                <w:color w:val="auto"/>
                <w:sz w:val="20"/>
                <w:szCs w:val="20"/>
              </w:rPr>
            </w:pPr>
            <w:r>
              <w:rPr>
                <w:rFonts w:hint="eastAsia" w:ascii="宋体" w:hAnsi="宋体" w:eastAsia="宋体" w:cs="Times New Roman"/>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1E05E40E">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七、其他要求：</w:t>
            </w:r>
          </w:p>
          <w:p w14:paraId="17E6A665">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1、投标报价为采购人指定地点的现场交货价，包括：</w:t>
            </w:r>
          </w:p>
          <w:p w14:paraId="723EC8DF">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（1）货物的价格；</w:t>
            </w:r>
          </w:p>
          <w:p w14:paraId="1013648D">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（2）货物的标准附件配件、备品备件、专用工具的价格；</w:t>
            </w:r>
          </w:p>
          <w:p w14:paraId="768D55B5">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（3）运输、装卸、搬运、技术支持、售后服务等费用；</w:t>
            </w:r>
          </w:p>
          <w:p w14:paraId="66AE08EB">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（4）必要的保险费用和各项税费。</w:t>
            </w:r>
          </w:p>
          <w:p w14:paraId="4B21C863">
            <w:pPr>
              <w:pStyle w:val="11"/>
              <w:rPr>
                <w:rFonts w:ascii="仿宋" w:hAnsi="仿宋" w:eastAsia="仿宋"/>
                <w:color w:val="auto"/>
                <w:sz w:val="20"/>
                <w:szCs w:val="20"/>
              </w:rPr>
            </w:pPr>
            <w:r>
              <w:rPr>
                <w:rFonts w:hint="eastAsia" w:ascii="宋体" w:hAnsi="宋体" w:eastAsia="宋体" w:cs="Times New Roman"/>
                <w:sz w:val="21"/>
                <w:szCs w:val="21"/>
              </w:rPr>
              <w:t>2、付款方式：货物验收合格后，采购人</w:t>
            </w:r>
            <w:r>
              <w:rPr>
                <w:rFonts w:hint="eastAsia" w:ascii="宋体" w:hAnsi="宋体" w:cs="Times New Roman"/>
                <w:sz w:val="21"/>
                <w:szCs w:val="21"/>
                <w:lang w:val="en-US" w:eastAsia="zh-CN"/>
              </w:rPr>
              <w:t>30日内</w:t>
            </w:r>
            <w:r>
              <w:rPr>
                <w:rFonts w:hint="eastAsia" w:ascii="宋体" w:hAnsi="宋体" w:eastAsia="宋体" w:cs="Times New Roman"/>
                <w:sz w:val="21"/>
                <w:szCs w:val="21"/>
                <w:lang w:val="en-US" w:eastAsia="zh-CN"/>
              </w:rPr>
              <w:t>一次性支付合同款</w:t>
            </w:r>
            <w:r>
              <w:rPr>
                <w:rFonts w:hint="eastAsia" w:ascii="宋体" w:hAnsi="宋体" w:eastAsia="宋体" w:cs="Times New Roman"/>
                <w:sz w:val="21"/>
                <w:szCs w:val="21"/>
              </w:rPr>
              <w:t>（付款前中标人需开具等额合规的增值税普通发票）。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南宁中心血站2024年定制无偿献血志愿者服及帽子</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B2A4E9-B024-49D2-9673-F635C45D752F}"/>
  </w:font>
  <w:font w:name="Courier New">
    <w:panose1 w:val="02070309020205020404"/>
    <w:charset w:val="01"/>
    <w:family w:val="modern"/>
    <w:pitch w:val="default"/>
    <w:sig w:usb0="E0002EFF" w:usb1="C0007843" w:usb2="00000009" w:usb3="00000000" w:csb0="400001FF" w:csb1="FFFF0000"/>
    <w:embedRegular r:id="rId2" w:fontKey="{D0C70482-31DC-43BA-8618-D5C9F9FAE76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DDCC2CC-9A76-4EF7-86B4-2F746F21948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4565297-1DE9-4F4D-81ED-8B6708653918}"/>
  </w:font>
  <w:font w:name="仿宋_GB2312">
    <w:panose1 w:val="02010609030101010101"/>
    <w:charset w:val="86"/>
    <w:family w:val="modern"/>
    <w:pitch w:val="default"/>
    <w:sig w:usb0="00000001" w:usb1="080E0000" w:usb2="00000000" w:usb3="00000000" w:csb0="00040000" w:csb1="00000000"/>
    <w:embedRegular r:id="rId5" w:fontKey="{FBFB604E-B303-467B-920D-26FAEBD4B2D0}"/>
  </w:font>
  <w:font w:name="方正楷体_GB2312">
    <w:panose1 w:val="02000000000000000000"/>
    <w:charset w:val="86"/>
    <w:family w:val="auto"/>
    <w:pitch w:val="default"/>
    <w:sig w:usb0="A00002BF" w:usb1="184F6CFA" w:usb2="00000012" w:usb3="00000000" w:csb0="00040001" w:csb1="00000000"/>
    <w:embedRegular r:id="rId6" w:fontKey="{1A806C54-E3AC-4814-BC7E-8BBA5A7D4F54}"/>
  </w:font>
  <w:font w:name="Wingdings 2">
    <w:panose1 w:val="05020102010507070707"/>
    <w:charset w:val="02"/>
    <w:family w:val="roman"/>
    <w:pitch w:val="default"/>
    <w:sig w:usb0="00000000" w:usb1="00000000" w:usb2="00000000" w:usb3="00000000" w:csb0="80000000" w:csb1="00000000"/>
    <w:embedRegular r:id="rId7" w:fontKey="{F58F812F-7DBA-4C0C-A190-98F9FCC3B6A2}"/>
  </w:font>
  <w:font w:name="仿宋">
    <w:panose1 w:val="02010609060101010101"/>
    <w:charset w:val="86"/>
    <w:family w:val="modern"/>
    <w:pitch w:val="default"/>
    <w:sig w:usb0="800002BF" w:usb1="38CF7CFA" w:usb2="00000016" w:usb3="00000000" w:csb0="00040001" w:csb1="00000000"/>
    <w:embedRegular r:id="rId8" w:fontKey="{C6A6E6AD-2BC9-4156-9081-180C39BBE3CE}"/>
  </w:font>
  <w:font w:name="方正公文小标宋">
    <w:panose1 w:val="02000500000000000000"/>
    <w:charset w:val="86"/>
    <w:family w:val="auto"/>
    <w:pitch w:val="default"/>
    <w:sig w:usb0="A00002BF" w:usb1="38CF7CFA" w:usb2="00000016" w:usb3="00000000" w:csb0="00040001" w:csb1="00000000"/>
    <w:embedRegular r:id="rId9" w:fontKey="{FE8FAFC9-A6A4-4D12-8A8A-2B81D875F5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CDEF3650"/>
    <w:multiLevelType w:val="singleLevel"/>
    <w:tmpl w:val="CDEF3650"/>
    <w:lvl w:ilvl="0" w:tentative="0">
      <w:start w:val="1"/>
      <w:numFmt w:val="decimal"/>
      <w:suff w:val="nothing"/>
      <w:lvlText w:val="%1、"/>
      <w:lvlJc w:val="left"/>
      <w:pPr>
        <w:ind w:left="-13"/>
      </w:p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0F422627"/>
    <w:multiLevelType w:val="singleLevel"/>
    <w:tmpl w:val="0F422627"/>
    <w:lvl w:ilvl="0" w:tentative="0">
      <w:start w:val="1"/>
      <w:numFmt w:val="decimal"/>
      <w:suff w:val="nothing"/>
      <w:lvlText w:val="%1、"/>
      <w:lvlJc w:val="left"/>
    </w:lvl>
  </w:abstractNum>
  <w:abstractNum w:abstractNumId="4">
    <w:nsid w:val="24E0DC2F"/>
    <w:multiLevelType w:val="singleLevel"/>
    <w:tmpl w:val="24E0DC2F"/>
    <w:lvl w:ilvl="0" w:tentative="0">
      <w:start w:val="1"/>
      <w:numFmt w:val="chineseCounting"/>
      <w:suff w:val="nothing"/>
      <w:lvlText w:val="%1、"/>
      <w:lvlJc w:val="left"/>
      <w:rPr>
        <w:rFonts w:hint="eastAsia"/>
      </w:rPr>
    </w:lvl>
  </w:abstractNum>
  <w:abstractNum w:abstractNumId="5">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30</Pages>
  <Words>1534</Words>
  <Characters>1602</Characters>
  <Lines>71</Lines>
  <Paragraphs>20</Paragraphs>
  <TotalTime>1</TotalTime>
  <ScaleCrop>false</ScaleCrop>
  <LinksUpToDate>false</LinksUpToDate>
  <CharactersWithSpaces>1604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2024-10-30T01:20:19Z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127536711A934BE2946F08AB5A1B1634_13</vt:lpwstr>
  </property>
</Properties>
</file>