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项目名称：南宁中心血站2024年UPS铅酸蓄电池采购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项目编号：NNBCHW2024018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日</w:t>
      </w:r>
    </w:p>
    <w:p w14:paraId="4E7DA1D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南宁中心血站2024年UPS铅酸蓄电池</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南宁中心血站按照采购计划对南宁中心血站2024年UPS铅酸蓄电池进行采购，现就该项目邀请具有资质的单位进行响应，采购信息如下：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8</w:t>
      </w:r>
    </w:p>
    <w:p w14:paraId="1803D09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项目名称：南宁中心血站2024年UPS铅酸蓄电池采购</w:t>
      </w:r>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肆万捌仟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48000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肆万捌仟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48000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FF"/>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相关</w:t>
      </w:r>
      <w:r>
        <w:rPr>
          <w:rFonts w:hint="eastAsia" w:ascii="仿宋_GB2312" w:hAnsi="Courier New" w:eastAsia="仿宋_GB2312" w:cs="Courier New"/>
          <w:color w:val="000000"/>
          <w:kern w:val="0"/>
          <w:sz w:val="32"/>
          <w:szCs w:val="32"/>
          <w:lang w:val="zh-TW" w:eastAsia="zh-TW"/>
        </w:rPr>
        <w:t>检验报告。</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7A71D3D">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w:t>
      </w:r>
    </w:p>
    <w:p w14:paraId="7A35BA8E">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6DE991FA">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F6A4408">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4E6BFEB4">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362D777">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42ABF5E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7799446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86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19"/>
        <w:gridCol w:w="755"/>
        <w:gridCol w:w="538"/>
        <w:gridCol w:w="6275"/>
        <w:gridCol w:w="786"/>
      </w:tblGrid>
      <w:tr w14:paraId="58BDF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C3640ED">
            <w:pPr>
              <w:jc w:val="center"/>
              <w:rPr>
                <w:rFonts w:ascii="宋体" w:hAnsi="宋体"/>
                <w:b/>
                <w:szCs w:val="21"/>
              </w:rPr>
            </w:pPr>
            <w:r>
              <w:rPr>
                <w:rFonts w:hint="eastAsia" w:ascii="宋体" w:hAnsi="宋体"/>
                <w:b/>
                <w:szCs w:val="21"/>
              </w:rPr>
              <w:t>项号</w:t>
            </w:r>
          </w:p>
        </w:tc>
        <w:tc>
          <w:tcPr>
            <w:tcW w:w="755" w:type="dxa"/>
            <w:tcBorders>
              <w:top w:val="single" w:color="auto" w:sz="4" w:space="0"/>
              <w:left w:val="single" w:color="auto" w:sz="4" w:space="0"/>
              <w:bottom w:val="single" w:color="auto" w:sz="4" w:space="0"/>
              <w:right w:val="single" w:color="auto" w:sz="4" w:space="0"/>
            </w:tcBorders>
            <w:vAlign w:val="center"/>
          </w:tcPr>
          <w:p w14:paraId="5C33C13F">
            <w:pPr>
              <w:jc w:val="center"/>
              <w:rPr>
                <w:rFonts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538" w:type="dxa"/>
            <w:tcBorders>
              <w:top w:val="single" w:color="auto" w:sz="4" w:space="0"/>
              <w:left w:val="single" w:color="auto" w:sz="4" w:space="0"/>
              <w:bottom w:val="single" w:color="auto" w:sz="4" w:space="0"/>
              <w:right w:val="single" w:color="auto" w:sz="4" w:space="0"/>
            </w:tcBorders>
            <w:vAlign w:val="center"/>
          </w:tcPr>
          <w:p w14:paraId="2B4D94CB">
            <w:pPr>
              <w:jc w:val="center"/>
              <w:rPr>
                <w:rFonts w:ascii="宋体" w:hAnsi="宋体"/>
                <w:b/>
                <w:szCs w:val="21"/>
              </w:rPr>
            </w:pPr>
            <w:r>
              <w:rPr>
                <w:rFonts w:hint="eastAsia" w:ascii="宋体" w:hAnsi="宋体"/>
                <w:b/>
                <w:szCs w:val="21"/>
              </w:rPr>
              <w:t>数量</w:t>
            </w:r>
          </w:p>
        </w:tc>
        <w:tc>
          <w:tcPr>
            <w:tcW w:w="6275" w:type="dxa"/>
            <w:tcBorders>
              <w:top w:val="single" w:color="auto" w:sz="4" w:space="0"/>
              <w:left w:val="single" w:color="auto" w:sz="4" w:space="0"/>
              <w:bottom w:val="single" w:color="auto" w:sz="4" w:space="0"/>
              <w:right w:val="single" w:color="auto" w:sz="4" w:space="0"/>
            </w:tcBorders>
            <w:vAlign w:val="center"/>
          </w:tcPr>
          <w:p w14:paraId="650473E4">
            <w:pPr>
              <w:jc w:val="center"/>
              <w:rPr>
                <w:rFonts w:hint="default" w:ascii="宋体" w:hAnsi="宋体" w:eastAsiaTheme="minorEastAsia"/>
                <w:b/>
                <w:szCs w:val="21"/>
                <w:lang w:val="en-US" w:eastAsia="zh-CN"/>
              </w:rPr>
            </w:pPr>
            <w:r>
              <w:rPr>
                <w:rFonts w:hint="eastAsia" w:ascii="宋体" w:hAnsi="宋体"/>
                <w:b/>
                <w:szCs w:val="21"/>
                <w:lang w:val="en-US" w:eastAsia="zh-CN"/>
              </w:rPr>
              <w:t>技术参数</w:t>
            </w:r>
          </w:p>
        </w:tc>
        <w:tc>
          <w:tcPr>
            <w:tcW w:w="786" w:type="dxa"/>
            <w:tcBorders>
              <w:top w:val="single" w:color="auto" w:sz="4" w:space="0"/>
              <w:left w:val="single" w:color="auto" w:sz="4" w:space="0"/>
              <w:bottom w:val="single" w:color="auto" w:sz="4" w:space="0"/>
              <w:right w:val="single" w:color="auto" w:sz="4" w:space="0"/>
            </w:tcBorders>
            <w:vAlign w:val="center"/>
          </w:tcPr>
          <w:p w14:paraId="489FCF14">
            <w:pPr>
              <w:jc w:val="center"/>
              <w:rPr>
                <w:rFonts w:hint="default" w:ascii="宋体" w:hAnsi="宋体" w:eastAsiaTheme="minorEastAsia"/>
                <w:b/>
                <w:szCs w:val="21"/>
                <w:lang w:val="en-US" w:eastAsia="zh-CN"/>
              </w:rPr>
            </w:pPr>
            <w:r>
              <w:rPr>
                <w:rFonts w:hint="eastAsia" w:ascii="宋体" w:hAnsi="宋体"/>
                <w:b/>
                <w:szCs w:val="21"/>
                <w:lang w:val="en-US" w:eastAsia="zh-CN"/>
              </w:rPr>
              <w:t>预算上限</w:t>
            </w:r>
          </w:p>
        </w:tc>
      </w:tr>
      <w:tr w14:paraId="642108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F20080D">
            <w:pPr>
              <w:jc w:val="center"/>
              <w:rPr>
                <w:rFonts w:ascii="宋体" w:hAnsi="宋体"/>
                <w:szCs w:val="21"/>
              </w:rPr>
            </w:pPr>
            <w:r>
              <w:rPr>
                <w:rFonts w:ascii="宋体" w:hAnsi="宋体"/>
                <w:szCs w:val="21"/>
              </w:rPr>
              <w:t>1</w:t>
            </w:r>
          </w:p>
        </w:tc>
        <w:tc>
          <w:tcPr>
            <w:tcW w:w="755" w:type="dxa"/>
            <w:tcBorders>
              <w:top w:val="single" w:color="auto" w:sz="4" w:space="0"/>
              <w:left w:val="single" w:color="auto" w:sz="4" w:space="0"/>
              <w:bottom w:val="single" w:color="auto" w:sz="4" w:space="0"/>
              <w:right w:val="single" w:color="auto" w:sz="4" w:space="0"/>
            </w:tcBorders>
            <w:vAlign w:val="center"/>
          </w:tcPr>
          <w:p w14:paraId="60084A13">
            <w:pPr>
              <w:jc w:val="center"/>
              <w:rPr>
                <w:rFonts w:ascii="宋体" w:hAnsi="宋体"/>
                <w:szCs w:val="21"/>
              </w:rPr>
            </w:pPr>
            <w:r>
              <w:rPr>
                <w:rFonts w:hint="eastAsia" w:ascii="宋体" w:hAnsi="宋体"/>
                <w:szCs w:val="21"/>
              </w:rPr>
              <w:t>铅酸蓄电池</w:t>
            </w:r>
          </w:p>
        </w:tc>
        <w:tc>
          <w:tcPr>
            <w:tcW w:w="538" w:type="dxa"/>
            <w:tcBorders>
              <w:top w:val="single" w:color="auto" w:sz="4" w:space="0"/>
              <w:left w:val="single" w:color="auto" w:sz="4" w:space="0"/>
              <w:bottom w:val="single" w:color="auto" w:sz="4" w:space="0"/>
              <w:right w:val="single" w:color="auto" w:sz="4" w:space="0"/>
            </w:tcBorders>
            <w:vAlign w:val="center"/>
          </w:tcPr>
          <w:p w14:paraId="3290A833">
            <w:pPr>
              <w:jc w:val="center"/>
              <w:rPr>
                <w:rFonts w:ascii="宋体" w:hAnsi="宋体"/>
                <w:szCs w:val="21"/>
              </w:rPr>
            </w:pPr>
            <w:r>
              <w:rPr>
                <w:rFonts w:hint="eastAsia" w:cs="宋体" w:asciiTheme="minorEastAsia" w:hAnsiTheme="minorEastAsia"/>
                <w:color w:val="000000"/>
                <w:szCs w:val="21"/>
                <w:lang w:val="en-US" w:eastAsia="zh-CN"/>
              </w:rPr>
              <w:t>3</w:t>
            </w:r>
            <w:r>
              <w:rPr>
                <w:rFonts w:hint="eastAsia" w:cs="宋体" w:asciiTheme="minorEastAsia" w:hAnsiTheme="minorEastAsia"/>
                <w:color w:val="000000"/>
                <w:szCs w:val="21"/>
              </w:rPr>
              <w:t>6只</w:t>
            </w:r>
          </w:p>
        </w:tc>
        <w:tc>
          <w:tcPr>
            <w:tcW w:w="6275" w:type="dxa"/>
            <w:tcBorders>
              <w:top w:val="single" w:color="auto" w:sz="4" w:space="0"/>
              <w:left w:val="single" w:color="auto" w:sz="4" w:space="0"/>
              <w:bottom w:val="single" w:color="auto" w:sz="4" w:space="0"/>
              <w:right w:val="single" w:color="auto" w:sz="4" w:space="0"/>
            </w:tcBorders>
            <w:vAlign w:val="center"/>
          </w:tcPr>
          <w:p w14:paraId="4E50E38A">
            <w:pPr>
              <w:rPr>
                <w:rFonts w:ascii="宋体"/>
                <w:szCs w:val="21"/>
              </w:rPr>
            </w:pPr>
            <w:r>
              <w:rPr>
                <w:rFonts w:hint="eastAsia" w:ascii="宋体"/>
                <w:szCs w:val="21"/>
              </w:rPr>
              <w:t>1、单只容量：12V100AH（10小时率）,15min恒功率≥304W/cell(1.65V/cell 25℃)；</w:t>
            </w:r>
          </w:p>
          <w:p w14:paraId="0F11E7B8">
            <w:pPr>
              <w:rPr>
                <w:rFonts w:ascii="宋体"/>
                <w:szCs w:val="21"/>
              </w:rPr>
            </w:pPr>
            <w:r>
              <w:rPr>
                <w:rFonts w:hint="eastAsia" w:ascii="宋体"/>
                <w:szCs w:val="21"/>
              </w:rPr>
              <w:t>2、阀控式铅酸免维护高效蓄电池，壳体采用优质阻燃材ABS槽壳，符合UL94V-0标准；</w:t>
            </w:r>
          </w:p>
          <w:p w14:paraId="485ECBCC">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3D617717">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0DFF7248">
            <w:pPr>
              <w:rPr>
                <w:rFonts w:ascii="宋体"/>
                <w:szCs w:val="21"/>
              </w:rPr>
            </w:pPr>
            <w:r>
              <w:rPr>
                <w:rFonts w:hint="eastAsia" w:ascii="宋体"/>
                <w:szCs w:val="21"/>
              </w:rPr>
              <w:t>5、正极活性物质采用4BS成核技术和高温高湿固化工艺，提高蓄电池循环寿命，电池浮充设计寿命高于10年（25℃）；</w:t>
            </w:r>
          </w:p>
          <w:p w14:paraId="3CBB2F4C">
            <w:pPr>
              <w:rPr>
                <w:rFonts w:ascii="宋体"/>
                <w:szCs w:val="21"/>
              </w:rPr>
            </w:pPr>
            <w:r>
              <w:rPr>
                <w:rFonts w:hint="eastAsia" w:ascii="宋体"/>
                <w:szCs w:val="21"/>
              </w:rPr>
              <w:t>6、电池保质期为3年，到货日期至电池的生产日期不大于90天；</w:t>
            </w:r>
            <w:r>
              <w:rPr>
                <w:rFonts w:hint="eastAsia" w:ascii="宋体"/>
                <w:color w:val="000000" w:themeColor="text1"/>
                <w:szCs w:val="21"/>
                <w:lang w:eastAsia="zh-CN"/>
                <w14:textFill>
                  <w14:solidFill>
                    <w14:schemeClr w14:val="tx1"/>
                  </w14:solidFill>
                </w14:textFill>
              </w:rPr>
              <w:t>保质期内电池容量保存率不低于</w:t>
            </w:r>
            <w:r>
              <w:rPr>
                <w:rFonts w:hint="eastAsia" w:ascii="宋体"/>
                <w:color w:val="000000" w:themeColor="text1"/>
                <w:szCs w:val="21"/>
                <w:lang w:val="en-US" w:eastAsia="zh-CN"/>
                <w14:textFill>
                  <w14:solidFill>
                    <w14:schemeClr w14:val="tx1"/>
                  </w14:solidFill>
                </w14:textFill>
              </w:rPr>
              <w:t>60%；</w:t>
            </w:r>
          </w:p>
          <w:p w14:paraId="0F4B6136">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5243C665">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5C2552D1">
            <w:pPr>
              <w:rPr>
                <w:rFonts w:ascii="宋体"/>
                <w:szCs w:val="21"/>
              </w:rPr>
            </w:pPr>
            <w:r>
              <w:rPr>
                <w:rFonts w:hint="eastAsia" w:ascii="宋体"/>
                <w:szCs w:val="21"/>
              </w:rPr>
              <w:t>9、蓄电池端电压的均衡性：由若干个单体组成的蓄电池组，其单体间的开路电压最高与最低差值≤</w:t>
            </w:r>
            <w:r>
              <w:rPr>
                <w:rFonts w:hint="eastAsia" w:ascii="宋体"/>
                <w:szCs w:val="21"/>
                <w:lang w:val="en-US" w:eastAsia="zh-CN"/>
              </w:rPr>
              <w:t>7</w:t>
            </w:r>
            <w:r>
              <w:rPr>
                <w:rFonts w:hint="eastAsia" w:ascii="宋体"/>
                <w:szCs w:val="21"/>
              </w:rPr>
              <w:t>0mV（12V）；蓄电池组进入浮充状态24h后，各蓄电池间的端电压差值≤1</w:t>
            </w:r>
            <w:r>
              <w:rPr>
                <w:rFonts w:hint="eastAsia" w:ascii="宋体"/>
                <w:szCs w:val="21"/>
                <w:lang w:val="en-US" w:eastAsia="zh-CN"/>
              </w:rPr>
              <w:t>8</w:t>
            </w:r>
            <w:r>
              <w:rPr>
                <w:rFonts w:hint="eastAsia" w:ascii="宋体"/>
                <w:szCs w:val="21"/>
              </w:rPr>
              <w:t>0mV（12V）；</w:t>
            </w:r>
          </w:p>
          <w:p w14:paraId="5A928222">
            <w:pPr>
              <w:rPr>
                <w:rFonts w:ascii="宋体"/>
                <w:szCs w:val="21"/>
              </w:rPr>
            </w:pPr>
            <w:r>
              <w:rPr>
                <w:rFonts w:hint="eastAsia" w:ascii="宋体"/>
                <w:szCs w:val="21"/>
              </w:rPr>
              <w:t xml:space="preserve">10、电池连接条压降：蓄电池按1h率电流放电，在两只电池极柱根部测量的电池之间的连接条压降≤10mV；   </w:t>
            </w:r>
          </w:p>
          <w:p w14:paraId="4D762CC3">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宋体" w:hAnsi="宋体"/>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宋体" w:hAnsi="宋体"/>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宋体" w:hAnsi="宋体"/>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提供同系列产品泰尔检验报告。</w:t>
            </w:r>
            <w:r>
              <w:rPr>
                <w:rFonts w:hint="eastAsia" w:ascii="宋体"/>
                <w:szCs w:val="21"/>
              </w:rPr>
              <w:t xml:space="preserve">              </w:t>
            </w:r>
          </w:p>
          <w:p w14:paraId="04090AB6">
            <w:pPr>
              <w:rPr>
                <w:rFonts w:ascii="宋体"/>
                <w:szCs w:val="21"/>
              </w:rPr>
            </w:pPr>
            <w:r>
              <w:rPr>
                <w:rFonts w:hint="eastAsia" w:ascii="宋体"/>
                <w:szCs w:val="21"/>
              </w:rPr>
              <w:t>12、气密性：蓄电池应能承受50kPa的正压或负压而不破裂、不开胶，压力释放后壳体无残余变形；</w:t>
            </w:r>
          </w:p>
          <w:p w14:paraId="4C04C7B3">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477EFAF7">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7A9F3CDE">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5BCD3146">
            <w:pPr>
              <w:rPr>
                <w:rFonts w:ascii="宋体"/>
                <w:szCs w:val="21"/>
              </w:rPr>
            </w:pPr>
            <w:r>
              <w:rPr>
                <w:rFonts w:hint="eastAsia" w:ascii="宋体"/>
                <w:szCs w:val="21"/>
              </w:rPr>
              <w:t>16、产品须具有防伪标识，并具有400或800电话提供查询；</w:t>
            </w:r>
          </w:p>
          <w:p w14:paraId="3774BBDC">
            <w:pPr>
              <w:rPr>
                <w:rFonts w:ascii="宋体"/>
                <w:szCs w:val="21"/>
              </w:rPr>
            </w:pPr>
            <w:r>
              <w:rPr>
                <w:rFonts w:hint="eastAsia" w:ascii="宋体"/>
                <w:szCs w:val="21"/>
              </w:rPr>
              <w:t>17、安全阀要求：安全阀应具有自动开启和自动关闭的功能；</w:t>
            </w:r>
          </w:p>
          <w:p w14:paraId="0C144222">
            <w:pPr>
              <w:rPr>
                <w:rFonts w:ascii="宋体"/>
                <w:szCs w:val="21"/>
              </w:rPr>
            </w:pPr>
            <w:r>
              <w:rPr>
                <w:rFonts w:hint="eastAsia" w:ascii="宋体"/>
                <w:szCs w:val="21"/>
              </w:rPr>
              <w:t>18、蓄电池外观不得有变形、漏液、裂纹及污迹，标志要清晰；</w:t>
            </w:r>
          </w:p>
          <w:p w14:paraId="52A4225B">
            <w:pPr>
              <w:rPr>
                <w:rFonts w:hint="default"/>
                <w:lang w:val="en-US" w:eastAsia="zh-CN"/>
              </w:rPr>
            </w:pPr>
            <w:r>
              <w:rPr>
                <w:rFonts w:hint="eastAsia" w:ascii="宋体"/>
                <w:szCs w:val="21"/>
              </w:rPr>
              <w:t>19、</w:t>
            </w:r>
            <w:r>
              <w:rPr>
                <w:rFonts w:hint="eastAsia" w:ascii="宋体" w:hAnsiTheme="minorHAnsi" w:eastAsiaTheme="minorEastAsia" w:cstheme="minorBidi"/>
                <w:b/>
                <w:bCs/>
                <w:kern w:val="2"/>
                <w:sz w:val="21"/>
                <w:szCs w:val="21"/>
                <w:lang w:val="en-US" w:eastAsia="zh-CN" w:bidi="ar-SA"/>
              </w:rPr>
              <w:t>提供</w:t>
            </w:r>
            <w:r>
              <w:rPr>
                <w:rFonts w:hint="eastAsia" w:ascii="宋体" w:cstheme="minorBidi"/>
                <w:b/>
                <w:bCs/>
                <w:kern w:val="2"/>
                <w:sz w:val="21"/>
                <w:szCs w:val="21"/>
                <w:lang w:val="en-US" w:eastAsia="zh-CN" w:bidi="ar-SA"/>
              </w:rPr>
              <w:t>二套</w:t>
            </w:r>
            <w:r>
              <w:rPr>
                <w:rFonts w:hint="eastAsia" w:ascii="宋体" w:hAnsiTheme="minorHAnsi" w:eastAsiaTheme="minorEastAsia" w:cstheme="minorBidi"/>
                <w:b/>
                <w:bCs/>
                <w:kern w:val="2"/>
                <w:sz w:val="21"/>
                <w:szCs w:val="21"/>
                <w:lang w:val="en-US" w:eastAsia="zh-CN" w:bidi="ar-SA"/>
              </w:rPr>
              <w:t>四层单列电池架，配置电池空开</w:t>
            </w:r>
            <w:r>
              <w:rPr>
                <w:rFonts w:hint="eastAsia" w:ascii="宋体" w:cstheme="minorBidi"/>
                <w:b/>
                <w:bCs/>
                <w:kern w:val="2"/>
                <w:sz w:val="21"/>
                <w:szCs w:val="21"/>
                <w:lang w:val="en-US" w:eastAsia="zh-CN" w:bidi="ar-SA"/>
              </w:rPr>
              <w:t>、</w:t>
            </w:r>
            <w:r>
              <w:rPr>
                <w:rFonts w:hint="eastAsia" w:ascii="宋体" w:hAnsiTheme="minorHAnsi" w:eastAsiaTheme="minorEastAsia" w:cstheme="minorBidi"/>
                <w:b/>
                <w:bCs/>
                <w:kern w:val="2"/>
                <w:sz w:val="21"/>
                <w:szCs w:val="21"/>
                <w:lang w:val="en-US" w:eastAsia="zh-CN" w:bidi="ar-SA"/>
              </w:rPr>
              <w:t>电箱</w:t>
            </w:r>
            <w:r>
              <w:rPr>
                <w:rFonts w:hint="eastAsia" w:ascii="宋体" w:cstheme="minorBidi"/>
                <w:b/>
                <w:bCs/>
                <w:kern w:val="2"/>
                <w:sz w:val="21"/>
                <w:szCs w:val="21"/>
                <w:lang w:val="en-US" w:eastAsia="zh-CN" w:bidi="ar-SA"/>
              </w:rPr>
              <w:t>、</w:t>
            </w:r>
            <w:r>
              <w:rPr>
                <w:rFonts w:hint="eastAsia" w:ascii="宋体" w:hAnsiTheme="minorHAnsi" w:eastAsiaTheme="minorEastAsia" w:cstheme="minorBidi"/>
                <w:b/>
                <w:bCs/>
                <w:kern w:val="2"/>
                <w:sz w:val="21"/>
                <w:szCs w:val="21"/>
                <w:lang w:val="en-US" w:eastAsia="zh-CN" w:bidi="ar-SA"/>
              </w:rPr>
              <w:t>电池连接线。</w:t>
            </w:r>
            <w:r>
              <w:rPr>
                <w:rFonts w:hint="eastAsia" w:ascii="宋体" w:cstheme="minorBidi"/>
                <w:b/>
                <w:bCs/>
                <w:kern w:val="2"/>
                <w:sz w:val="21"/>
                <w:szCs w:val="21"/>
                <w:lang w:val="en-US" w:eastAsia="zh-CN" w:bidi="ar-SA"/>
              </w:rPr>
              <w:t>电池架材质</w:t>
            </w:r>
            <w:r>
              <w:rPr>
                <w:rFonts w:hint="eastAsia" w:ascii="宋体" w:hAnsiTheme="minorHAnsi" w:eastAsiaTheme="minorEastAsia" w:cstheme="minorBidi"/>
                <w:b/>
                <w:bCs/>
                <w:kern w:val="2"/>
                <w:sz w:val="21"/>
                <w:szCs w:val="21"/>
                <w:lang w:val="en-US" w:eastAsia="zh-CN" w:bidi="ar-SA"/>
              </w:rPr>
              <w:t>：加厚冷轧钢板，外层采用环保级粉末喷塑</w:t>
            </w:r>
            <w:r>
              <w:rPr>
                <w:rFonts w:hint="eastAsia" w:ascii="宋体" w:cstheme="minorBidi"/>
                <w:b/>
                <w:bCs/>
                <w:kern w:val="2"/>
                <w:sz w:val="21"/>
                <w:szCs w:val="21"/>
                <w:lang w:val="en-US" w:eastAsia="zh-CN" w:bidi="ar-SA"/>
              </w:rPr>
              <w:t>绝缘。</w:t>
            </w:r>
          </w:p>
        </w:tc>
        <w:tc>
          <w:tcPr>
            <w:tcW w:w="786" w:type="dxa"/>
            <w:tcBorders>
              <w:top w:val="single" w:color="auto" w:sz="4" w:space="0"/>
              <w:left w:val="single" w:color="auto" w:sz="4" w:space="0"/>
              <w:bottom w:val="single" w:color="auto" w:sz="4" w:space="0"/>
              <w:right w:val="single" w:color="auto" w:sz="4" w:space="0"/>
            </w:tcBorders>
            <w:vAlign w:val="center"/>
          </w:tcPr>
          <w:p w14:paraId="305EF07E">
            <w:pPr>
              <w:rPr>
                <w:rFonts w:hint="default" w:ascii="宋体" w:eastAsiaTheme="minorEastAsia"/>
                <w:szCs w:val="21"/>
                <w:lang w:val="en-US" w:eastAsia="zh-CN"/>
              </w:rPr>
            </w:pPr>
            <w:r>
              <w:rPr>
                <w:rFonts w:hint="eastAsia" w:ascii="宋体"/>
                <w:szCs w:val="21"/>
                <w:lang w:val="en-US" w:eastAsia="zh-CN"/>
              </w:rPr>
              <w:t>48000元</w:t>
            </w:r>
          </w:p>
        </w:tc>
      </w:tr>
      <w:tr w14:paraId="5D76A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C217A4D">
            <w:pPr>
              <w:jc w:val="center"/>
              <w:rPr>
                <w:rFonts w:ascii="宋体" w:hAnsi="宋体"/>
                <w:szCs w:val="21"/>
              </w:rPr>
            </w:pPr>
            <w:r>
              <w:rPr>
                <w:rFonts w:hint="eastAsia" w:ascii="宋体" w:hAnsi="宋体"/>
                <w:szCs w:val="21"/>
              </w:rPr>
              <w:t>商务</w:t>
            </w:r>
            <w:r>
              <w:rPr>
                <w:rFonts w:ascii="宋体" w:hAnsi="宋体"/>
                <w:szCs w:val="21"/>
              </w:rPr>
              <w:t>条款</w:t>
            </w:r>
          </w:p>
        </w:tc>
        <w:tc>
          <w:tcPr>
            <w:tcW w:w="8354" w:type="dxa"/>
            <w:gridSpan w:val="4"/>
            <w:tcBorders>
              <w:top w:val="single" w:color="auto" w:sz="4" w:space="0"/>
              <w:left w:val="single" w:color="auto" w:sz="4" w:space="0"/>
              <w:bottom w:val="single" w:color="auto" w:sz="4" w:space="0"/>
              <w:right w:val="single" w:color="auto" w:sz="4" w:space="0"/>
            </w:tcBorders>
            <w:vAlign w:val="center"/>
          </w:tcPr>
          <w:p w14:paraId="0B6FD955">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24E14B62">
            <w:pPr>
              <w:spacing w:line="420" w:lineRule="exact"/>
              <w:rPr>
                <w:rFonts w:ascii="宋体" w:hAnsi="宋体"/>
                <w:szCs w:val="21"/>
              </w:rPr>
            </w:pPr>
            <w:r>
              <w:rPr>
                <w:rFonts w:hint="eastAsia" w:ascii="宋体" w:hAnsi="宋体"/>
                <w:szCs w:val="21"/>
              </w:rPr>
              <w:t>二、供货时间：合同签订之日起1</w:t>
            </w:r>
            <w:r>
              <w:rPr>
                <w:rFonts w:hint="eastAsia" w:ascii="宋体" w:hAnsi="宋体"/>
                <w:szCs w:val="21"/>
                <w:lang w:val="en-US" w:eastAsia="zh-CN"/>
              </w:rPr>
              <w:t>0</w:t>
            </w:r>
            <w:r>
              <w:rPr>
                <w:rFonts w:hint="eastAsia" w:ascii="宋体" w:hAnsi="宋体"/>
                <w:szCs w:val="21"/>
              </w:rPr>
              <w:t>日供货安装</w:t>
            </w:r>
            <w:r>
              <w:rPr>
                <w:rFonts w:hint="eastAsia" w:asciiTheme="minorEastAsia" w:hAnsiTheme="minorEastAsia" w:cstheme="minorEastAsia"/>
                <w:color w:val="000000" w:themeColor="text1"/>
                <w:szCs w:val="21"/>
                <w14:textFill>
                  <w14:solidFill>
                    <w14:schemeClr w14:val="tx1"/>
                  </w14:solidFill>
                </w14:textFill>
              </w:rPr>
              <w:t>调试</w:t>
            </w:r>
            <w:r>
              <w:rPr>
                <w:rFonts w:hint="eastAsia" w:ascii="宋体" w:hAnsi="宋体"/>
                <w:szCs w:val="21"/>
              </w:rPr>
              <w:t>完毕。</w:t>
            </w:r>
          </w:p>
          <w:p w14:paraId="2595AF8B">
            <w:pPr>
              <w:spacing w:line="420" w:lineRule="exact"/>
              <w:rPr>
                <w:rFonts w:ascii="宋体" w:hAnsi="宋体"/>
                <w:szCs w:val="21"/>
              </w:rPr>
            </w:pPr>
            <w:r>
              <w:rPr>
                <w:rFonts w:hint="eastAsia" w:ascii="宋体" w:hAnsi="宋体"/>
                <w:szCs w:val="21"/>
              </w:rPr>
              <w:t>三、供货地点：南宁中心血站指定地点。</w:t>
            </w:r>
          </w:p>
          <w:p w14:paraId="0FB368BC">
            <w:pPr>
              <w:spacing w:line="420" w:lineRule="exact"/>
              <w:rPr>
                <w:rFonts w:hint="eastAsia" w:ascii="宋体" w:hAnsi="宋体"/>
                <w:szCs w:val="21"/>
              </w:rPr>
            </w:pPr>
            <w:r>
              <w:rPr>
                <w:rFonts w:hint="eastAsia" w:ascii="宋体" w:hAnsi="宋体"/>
                <w:szCs w:val="21"/>
                <w:lang w:val="en-US" w:eastAsia="zh-CN"/>
              </w:rPr>
              <w:t>四</w:t>
            </w:r>
            <w:r>
              <w:rPr>
                <w:rFonts w:hint="eastAsia" w:ascii="宋体" w:hAnsi="宋体"/>
                <w:szCs w:val="21"/>
              </w:rPr>
              <w:t>、验收方式及要求：</w:t>
            </w:r>
          </w:p>
          <w:p w14:paraId="0FDFE730">
            <w:pPr>
              <w:spacing w:line="420" w:lineRule="exact"/>
              <w:ind w:firstLine="420" w:firstLineChars="200"/>
              <w:rPr>
                <w:rFonts w:hint="eastAsia" w:ascii="宋体" w:hAnsi="宋体"/>
                <w:szCs w:val="21"/>
              </w:rPr>
            </w:pPr>
            <w:r>
              <w:rPr>
                <w:rFonts w:hint="eastAsia" w:ascii="宋体" w:hAnsi="宋体"/>
                <w:szCs w:val="21"/>
              </w:rPr>
              <w:t>交货</w:t>
            </w:r>
            <w:r>
              <w:rPr>
                <w:rFonts w:hint="eastAsia" w:ascii="宋体" w:hAnsi="宋体"/>
                <w:szCs w:val="21"/>
                <w:lang w:val="en-US" w:eastAsia="zh-CN"/>
              </w:rPr>
              <w:t>后</w:t>
            </w:r>
            <w:r>
              <w:rPr>
                <w:rFonts w:hint="eastAsia" w:ascii="宋体" w:hAnsi="宋体"/>
                <w:szCs w:val="21"/>
              </w:rPr>
              <w:t>，所有产品均严格按采购文件上的技术参数要求，采购人按中标人响应和承诺的技术参数及性能和国家有关标准进行验收，达不到要求的不予验收，视为产品验收不合格，并且保留追究成交供应商虚假相应的法律责任。</w:t>
            </w:r>
          </w:p>
          <w:p w14:paraId="65B1F569">
            <w:pPr>
              <w:spacing w:line="420" w:lineRule="exact"/>
              <w:rPr>
                <w:rFonts w:ascii="宋体" w:hAnsi="宋体"/>
                <w:szCs w:val="21"/>
              </w:rPr>
            </w:pPr>
            <w:r>
              <w:rPr>
                <w:rFonts w:hint="eastAsia" w:ascii="宋体" w:hAnsi="宋体"/>
                <w:szCs w:val="21"/>
              </w:rPr>
              <w:t>五、报价必须含以下部分，包括：</w:t>
            </w:r>
          </w:p>
          <w:p w14:paraId="285674D3">
            <w:pPr>
              <w:spacing w:line="420" w:lineRule="exact"/>
              <w:rPr>
                <w:rFonts w:ascii="宋体" w:hAnsi="宋体"/>
                <w:szCs w:val="21"/>
              </w:rPr>
            </w:pPr>
            <w:r>
              <w:rPr>
                <w:rFonts w:hint="eastAsia" w:ascii="宋体" w:hAnsi="宋体"/>
                <w:szCs w:val="21"/>
              </w:rPr>
              <w:t>（1）服务的价格；</w:t>
            </w:r>
          </w:p>
          <w:p w14:paraId="689B24A3">
            <w:pPr>
              <w:spacing w:line="420" w:lineRule="exact"/>
              <w:rPr>
                <w:rFonts w:ascii="宋体" w:hAnsi="宋体"/>
                <w:szCs w:val="21"/>
              </w:rPr>
            </w:pPr>
            <w:r>
              <w:rPr>
                <w:rFonts w:hint="eastAsia" w:ascii="宋体" w:hAnsi="宋体"/>
                <w:szCs w:val="21"/>
              </w:rPr>
              <w:t>（2）必要的保险费用和各项税金；</w:t>
            </w:r>
          </w:p>
          <w:p w14:paraId="069C44E9">
            <w:pPr>
              <w:spacing w:line="420" w:lineRule="exact"/>
              <w:rPr>
                <w:rFonts w:hint="eastAsia" w:ascii="宋体" w:hAnsi="宋体"/>
                <w:szCs w:val="21"/>
              </w:rPr>
            </w:pPr>
            <w:r>
              <w:rPr>
                <w:rFonts w:hint="eastAsia" w:ascii="宋体" w:hAnsi="宋体"/>
                <w:szCs w:val="21"/>
              </w:rPr>
              <w:t>（3）其他如培训、交通、差旅、售后服务等费用。</w:t>
            </w:r>
          </w:p>
          <w:p w14:paraId="14E9554B">
            <w:pPr>
              <w:spacing w:line="420" w:lineRule="exact"/>
              <w:rPr>
                <w:rFonts w:hint="eastAsia" w:ascii="宋体" w:hAnsi="宋体" w:cs="宋体" w:eastAsiaTheme="minorEastAsia"/>
                <w:color w:val="000000"/>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cs="宋体"/>
                <w:color w:val="000000"/>
                <w:szCs w:val="21"/>
              </w:rPr>
              <w:t>蓄电池拆卸、搬运及安装费</w:t>
            </w:r>
            <w:r>
              <w:rPr>
                <w:rFonts w:hint="eastAsia" w:ascii="宋体" w:hAnsi="宋体" w:cs="宋体"/>
                <w:color w:val="000000"/>
                <w:szCs w:val="21"/>
                <w:lang w:eastAsia="zh-CN"/>
              </w:rPr>
              <w:t>：</w:t>
            </w:r>
            <w:r>
              <w:rPr>
                <w:rFonts w:hint="eastAsia" w:ascii="宋体" w:hAnsi="宋体" w:cs="宋体"/>
                <w:color w:val="000000"/>
                <w:szCs w:val="21"/>
              </w:rPr>
              <w:t>含原</w:t>
            </w:r>
            <w:r>
              <w:rPr>
                <w:rFonts w:hint="eastAsia" w:ascii="宋体" w:hAnsi="宋体" w:cs="宋体"/>
                <w:color w:val="000000"/>
                <w:szCs w:val="21"/>
                <w:lang w:val="en-US" w:eastAsia="zh-CN"/>
              </w:rPr>
              <w:t>36</w:t>
            </w:r>
            <w:r>
              <w:rPr>
                <w:rFonts w:hint="eastAsia" w:ascii="宋体" w:hAnsi="宋体" w:cs="宋体"/>
                <w:color w:val="000000"/>
                <w:szCs w:val="21"/>
              </w:rPr>
              <w:t>只旧蓄电池拆卸搬运至采购人指定地点及新替换</w:t>
            </w:r>
            <w:r>
              <w:rPr>
                <w:rFonts w:hint="eastAsia" w:ascii="宋体" w:hAnsi="宋体" w:cs="宋体"/>
                <w:color w:val="000000"/>
                <w:szCs w:val="21"/>
                <w:lang w:val="en-US" w:eastAsia="zh-CN"/>
              </w:rPr>
              <w:t>36</w:t>
            </w:r>
            <w:r>
              <w:rPr>
                <w:rFonts w:hint="eastAsia" w:ascii="宋体" w:hAnsi="宋体" w:cs="宋体"/>
                <w:color w:val="000000"/>
                <w:szCs w:val="21"/>
              </w:rPr>
              <w:t>只新电池搬运安装调试</w:t>
            </w:r>
            <w:r>
              <w:rPr>
                <w:rFonts w:hint="eastAsia" w:ascii="宋体" w:hAnsi="宋体" w:cs="宋体"/>
                <w:color w:val="000000"/>
                <w:szCs w:val="21"/>
                <w:lang w:eastAsia="zh-CN"/>
              </w:rPr>
              <w:t>；</w:t>
            </w:r>
          </w:p>
          <w:p w14:paraId="239EBDB0">
            <w:pPr>
              <w:pStyle w:val="11"/>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w:t>
            </w:r>
            <w:r>
              <w:rPr>
                <w:rFonts w:hint="eastAsia" w:ascii="宋体" w:hAnsi="宋体" w:cstheme="minorBidi"/>
                <w:kern w:val="2"/>
                <w:sz w:val="21"/>
                <w:szCs w:val="21"/>
                <w:lang w:val="en-US" w:eastAsia="zh-CN" w:bidi="ar-SA"/>
              </w:rPr>
              <w:t>5</w:t>
            </w:r>
            <w:r>
              <w:rPr>
                <w:rFonts w:hint="eastAsia" w:ascii="宋体" w:hAnsi="宋体" w:eastAsiaTheme="minorEastAsia" w:cstheme="minorBidi"/>
                <w:kern w:val="2"/>
                <w:sz w:val="21"/>
                <w:szCs w:val="21"/>
                <w:lang w:val="en-US" w:eastAsia="zh-CN" w:bidi="ar-SA"/>
              </w:rPr>
              <w:t>）</w:t>
            </w:r>
            <w:r>
              <w:rPr>
                <w:rFonts w:hint="eastAsia" w:ascii="宋体" w:cstheme="minorBidi"/>
                <w:color w:val="auto"/>
                <w:kern w:val="2"/>
                <w:sz w:val="21"/>
                <w:szCs w:val="21"/>
                <w:lang w:val="en-US" w:eastAsia="zh-CN" w:bidi="ar-SA"/>
              </w:rPr>
              <w:t>二套</w:t>
            </w:r>
            <w:r>
              <w:rPr>
                <w:rFonts w:hint="eastAsia" w:ascii="宋体" w:hAnsiTheme="minorHAnsi" w:eastAsiaTheme="minorEastAsia" w:cstheme="minorBidi"/>
                <w:color w:val="auto"/>
                <w:kern w:val="2"/>
                <w:sz w:val="21"/>
                <w:szCs w:val="21"/>
                <w:lang w:val="en-US" w:eastAsia="zh-CN" w:bidi="ar-SA"/>
              </w:rPr>
              <w:t>四层单列电池架</w:t>
            </w:r>
            <w:r>
              <w:rPr>
                <w:rFonts w:hint="eastAsia" w:ascii="宋体" w:cstheme="minorBidi"/>
                <w:color w:val="auto"/>
                <w:kern w:val="2"/>
                <w:sz w:val="21"/>
                <w:szCs w:val="21"/>
                <w:lang w:val="en-US" w:eastAsia="zh-CN" w:bidi="ar-SA"/>
              </w:rPr>
              <w:t>及</w:t>
            </w:r>
            <w:r>
              <w:rPr>
                <w:rFonts w:hint="eastAsia" w:ascii="宋体" w:hAnsi="宋体" w:cs="宋体" w:eastAsiaTheme="minorEastAsia"/>
                <w:color w:val="auto"/>
                <w:kern w:val="2"/>
                <w:sz w:val="21"/>
                <w:szCs w:val="21"/>
                <w:lang w:val="en-US" w:eastAsia="zh-CN" w:bidi="ar-SA"/>
              </w:rPr>
              <w:t>回</w:t>
            </w:r>
            <w:r>
              <w:rPr>
                <w:rFonts w:hint="eastAsia" w:ascii="宋体" w:hAnsi="宋体" w:cs="宋体" w:eastAsiaTheme="minorEastAsia"/>
                <w:color w:val="000000"/>
                <w:kern w:val="2"/>
                <w:sz w:val="21"/>
                <w:szCs w:val="21"/>
                <w:lang w:val="en-US" w:eastAsia="zh-CN" w:bidi="ar-SA"/>
              </w:rPr>
              <w:t>风改造所需要的设备线材等</w:t>
            </w:r>
            <w:r>
              <w:rPr>
                <w:rFonts w:hint="eastAsia" w:ascii="宋体" w:hAnsi="宋体" w:cs="宋体"/>
                <w:color w:val="000000"/>
                <w:kern w:val="2"/>
                <w:sz w:val="21"/>
                <w:szCs w:val="21"/>
                <w:lang w:val="en-US" w:eastAsia="zh-CN" w:bidi="ar-SA"/>
              </w:rPr>
              <w:t>。</w:t>
            </w:r>
          </w:p>
          <w:p w14:paraId="41F057B3">
            <w:pPr>
              <w:spacing w:line="420" w:lineRule="exact"/>
              <w:rPr>
                <w:rFonts w:hint="eastAsia" w:ascii="宋体" w:hAnsi="宋体"/>
                <w:szCs w:val="21"/>
              </w:rPr>
            </w:pPr>
            <w:r>
              <w:rPr>
                <w:rFonts w:hint="eastAsia" w:ascii="宋体" w:hAnsi="宋体"/>
                <w:szCs w:val="21"/>
              </w:rPr>
              <w:t>六、付款方式：本项目无预付款，成交供应商交付货物安装完成经验收合格后，支付合同款（付款前需提供增值税普通发票）。</w:t>
            </w:r>
          </w:p>
          <w:p w14:paraId="44CB14B8">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、其他要求：</w:t>
            </w:r>
          </w:p>
          <w:p w14:paraId="6A0B8FC9">
            <w:pPr>
              <w:spacing w:line="420" w:lineRule="exact"/>
              <w:ind w:firstLine="420" w:firstLineChars="200"/>
              <w:rPr>
                <w:rFonts w:hint="eastAsia" w:ascii="宋体" w:hAnsi="宋体"/>
                <w:color w:val="auto"/>
                <w:szCs w:val="21"/>
              </w:rPr>
            </w:pPr>
            <w:r>
              <w:rPr>
                <w:rFonts w:hint="eastAsia" w:ascii="宋体" w:hAnsi="宋体"/>
                <w:szCs w:val="21"/>
                <w:lang w:val="en-US" w:eastAsia="zh-CN"/>
              </w:rPr>
              <w:t>1、</w:t>
            </w:r>
            <w:r>
              <w:rPr>
                <w:rFonts w:hint="eastAsia" w:ascii="宋体" w:hAnsi="宋体"/>
                <w:szCs w:val="21"/>
              </w:rPr>
              <w:t>为保证产品的质量及正规销售渠道性</w:t>
            </w:r>
            <w:r>
              <w:rPr>
                <w:rFonts w:hint="eastAsia" w:ascii="宋体" w:hAnsi="宋体"/>
                <w:szCs w:val="21"/>
                <w:lang w:eastAsia="zh-CN"/>
              </w:rPr>
              <w:t>，</w:t>
            </w:r>
            <w:r>
              <w:rPr>
                <w:rFonts w:hint="eastAsia" w:ascii="宋体" w:hAnsi="宋体"/>
                <w:szCs w:val="21"/>
                <w:lang w:val="en-US" w:eastAsia="zh-CN"/>
              </w:rPr>
              <w:t>供货时</w:t>
            </w:r>
            <w:r>
              <w:rPr>
                <w:rFonts w:hint="eastAsia" w:ascii="宋体" w:hAnsi="宋体"/>
                <w:szCs w:val="21"/>
              </w:rPr>
              <w:t>须提供生产厂商</w:t>
            </w:r>
            <w:r>
              <w:rPr>
                <w:rFonts w:hint="eastAsia" w:ascii="宋体" w:hAnsi="宋体"/>
                <w:szCs w:val="21"/>
                <w:lang w:val="en-US" w:eastAsia="zh-CN"/>
              </w:rPr>
              <w:t>的</w:t>
            </w:r>
            <w:r>
              <w:rPr>
                <w:rFonts w:hint="eastAsia" w:ascii="宋体" w:hAnsi="宋体"/>
                <w:szCs w:val="21"/>
              </w:rPr>
              <w:t>供货证明和售后服务</w:t>
            </w:r>
            <w:r>
              <w:rPr>
                <w:rFonts w:hint="eastAsia" w:ascii="宋体" w:hAnsi="宋体"/>
                <w:color w:val="auto"/>
                <w:szCs w:val="21"/>
              </w:rPr>
              <w:t>承诺函原件。</w:t>
            </w:r>
          </w:p>
          <w:p w14:paraId="4FD993DE">
            <w:pPr>
              <w:pStyle w:val="11"/>
              <w:ind w:firstLine="420" w:firstLineChars="200"/>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2、质保期内</w:t>
            </w:r>
            <w:r>
              <w:rPr>
                <w:rFonts w:hint="eastAsia" w:ascii="宋体" w:hAnsi="宋体" w:cstheme="minorBidi"/>
                <w:color w:val="auto"/>
                <w:kern w:val="2"/>
                <w:sz w:val="21"/>
                <w:szCs w:val="21"/>
                <w:lang w:val="en-US" w:eastAsia="zh-CN" w:bidi="ar-SA"/>
              </w:rPr>
              <w:t>所提供电池容量保存率低于60%的，成交供应商应为采购人更换符合采购人要求的电池。</w:t>
            </w:r>
          </w:p>
          <w:p w14:paraId="66C6C1E7">
            <w:pPr>
              <w:pStyle w:val="11"/>
              <w:rPr>
                <w:rFonts w:hint="eastAsia"/>
              </w:rPr>
            </w:pPr>
          </w:p>
        </w:tc>
      </w:tr>
    </w:tbl>
    <w:p w14:paraId="5E3710D3">
      <w:pPr>
        <w:pStyle w:val="8"/>
        <w:jc w:val="center"/>
        <w:rPr>
          <w:rFonts w:hint="eastAsia"/>
          <w:b/>
          <w:sz w:val="32"/>
        </w:rPr>
      </w:pPr>
    </w:p>
    <w:p w14:paraId="42EC192F">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南宁中心血站2024年UPS铅酸蓄电池采购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南宁中心血站2024年UPS铅酸蓄电池采购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1046"/>
        <w:gridCol w:w="779"/>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2" w:type="pct"/>
            <w:vAlign w:val="center"/>
          </w:tcPr>
          <w:p w14:paraId="3B16DF6D">
            <w:pPr>
              <w:pStyle w:val="8"/>
              <w:jc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响应品牌型号</w:t>
            </w:r>
          </w:p>
        </w:tc>
        <w:tc>
          <w:tcPr>
            <w:tcW w:w="426"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116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default" w:ascii="宋体" w:hAnsi="宋体" w:cs="宋体" w:eastAsiaTheme="minorEastAsia"/>
                <w:sz w:val="21"/>
                <w:szCs w:val="21"/>
                <w:lang w:val="en-US" w:eastAsia="zh-CN"/>
              </w:rPr>
              <w:t>铅酸蓄电池</w:t>
            </w:r>
          </w:p>
        </w:tc>
        <w:tc>
          <w:tcPr>
            <w:tcW w:w="572" w:type="pct"/>
            <w:vAlign w:val="center"/>
          </w:tcPr>
          <w:p w14:paraId="0A7B04E2">
            <w:pPr>
              <w:pStyle w:val="8"/>
              <w:jc w:val="center"/>
              <w:rPr>
                <w:rFonts w:hint="default" w:ascii="宋体" w:hAnsi="宋体" w:eastAsia="宋体" w:cs="宋体"/>
                <w:sz w:val="21"/>
                <w:szCs w:val="21"/>
                <w:lang w:val="en-US" w:eastAsia="zh-CN"/>
              </w:rPr>
            </w:pPr>
          </w:p>
        </w:tc>
        <w:tc>
          <w:tcPr>
            <w:tcW w:w="426" w:type="pct"/>
            <w:vAlign w:val="center"/>
          </w:tcPr>
          <w:p w14:paraId="28C8EA6B">
            <w:pPr>
              <w:pStyle w:val="8"/>
              <w:ind w:firstLine="210" w:firstLineChars="100"/>
              <w:rPr>
                <w:rFonts w:hint="default" w:hAnsi="宋体" w:eastAsia="宋体" w:cs="宋体"/>
                <w:sz w:val="21"/>
                <w:szCs w:val="21"/>
                <w:lang w:val="en-US" w:eastAsia="zh-CN"/>
              </w:rPr>
            </w:pPr>
            <w:r>
              <w:rPr>
                <w:rFonts w:hint="eastAsia" w:hAnsi="宋体" w:eastAsia="宋体" w:cs="宋体"/>
                <w:sz w:val="21"/>
                <w:szCs w:val="21"/>
                <w:lang w:val="en-US" w:eastAsia="zh-CN"/>
              </w:rPr>
              <w:t>只</w:t>
            </w:r>
          </w:p>
        </w:tc>
        <w:tc>
          <w:tcPr>
            <w:tcW w:w="629" w:type="pct"/>
            <w:vAlign w:val="center"/>
          </w:tcPr>
          <w:p w14:paraId="61E33CBA">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36</w:t>
            </w:r>
          </w:p>
        </w:tc>
        <w:tc>
          <w:tcPr>
            <w:tcW w:w="780" w:type="pct"/>
            <w:vAlign w:val="center"/>
          </w:tcPr>
          <w:p w14:paraId="65C8013E">
            <w:pPr>
              <w:pStyle w:val="8"/>
              <w:rPr>
                <w:rFonts w:hint="eastAsia" w:ascii="宋体" w:hAnsi="宋体" w:eastAsia="宋体" w:cs="宋体"/>
                <w:sz w:val="21"/>
                <w:szCs w:val="21"/>
              </w:rPr>
            </w:pPr>
          </w:p>
        </w:tc>
        <w:tc>
          <w:tcPr>
            <w:tcW w:w="593" w:type="pct"/>
            <w:vAlign w:val="center"/>
          </w:tcPr>
          <w:p w14:paraId="22A497A9">
            <w:pPr>
              <w:pStyle w:val="8"/>
              <w:rPr>
                <w:rFonts w:hint="eastAsia" w:ascii="宋体" w:hAnsi="宋体" w:eastAsia="宋体" w:cs="宋体"/>
                <w:sz w:val="21"/>
                <w:szCs w:val="21"/>
              </w:rPr>
            </w:pPr>
          </w:p>
        </w:tc>
        <w:tc>
          <w:tcPr>
            <w:tcW w:w="477" w:type="pct"/>
            <w:vAlign w:val="center"/>
          </w:tcPr>
          <w:p w14:paraId="52ADECBC">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71930762"/>
    <w:p w14:paraId="4D27A0D8"/>
    <w:p w14:paraId="448173A4"/>
    <w:p w14:paraId="773077D0"/>
    <w:p w14:paraId="0B14A385"/>
    <w:p w14:paraId="65521ACB"/>
    <w:p w14:paraId="62178AC8"/>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763"/>
        <w:gridCol w:w="506"/>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427" w:type="pct"/>
            <w:gridSpan w:val="2"/>
            <w:vAlign w:val="center"/>
          </w:tcPr>
          <w:p w14:paraId="6400F0E2">
            <w:pPr>
              <w:jc w:val="center"/>
              <w:rPr>
                <w:rFonts w:ascii="宋体"/>
                <w:szCs w:val="21"/>
              </w:rPr>
            </w:pPr>
            <w:r>
              <w:rPr>
                <w:rFonts w:hint="eastAsia" w:ascii="宋体" w:hAnsi="宋体"/>
                <w:szCs w:val="21"/>
              </w:rPr>
              <w:t>采购文件需求</w:t>
            </w:r>
          </w:p>
        </w:tc>
        <w:tc>
          <w:tcPr>
            <w:tcW w:w="2008"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2058" w:type="pct"/>
            <w:vAlign w:val="center"/>
          </w:tcPr>
          <w:p w14:paraId="090188AF">
            <w:pPr>
              <w:jc w:val="center"/>
              <w:rPr>
                <w:rFonts w:ascii="宋体"/>
                <w:szCs w:val="21"/>
              </w:rPr>
            </w:pPr>
            <w:r>
              <w:rPr>
                <w:rFonts w:hint="eastAsia" w:ascii="宋体" w:hAnsi="宋体"/>
                <w:szCs w:val="21"/>
              </w:rPr>
              <w:t>采购内容及要求</w:t>
            </w:r>
          </w:p>
        </w:tc>
        <w:tc>
          <w:tcPr>
            <w:tcW w:w="276"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szCs w:val="21"/>
              </w:rPr>
              <w:t>铅酸蓄电池</w:t>
            </w:r>
          </w:p>
        </w:tc>
        <w:tc>
          <w:tcPr>
            <w:tcW w:w="2058" w:type="pct"/>
            <w:shd w:val="clear" w:color="auto" w:fill="auto"/>
            <w:vAlign w:val="center"/>
          </w:tcPr>
          <w:p w14:paraId="54FBA02B">
            <w:pPr>
              <w:rPr>
                <w:rFonts w:ascii="宋体"/>
                <w:szCs w:val="21"/>
              </w:rPr>
            </w:pPr>
            <w:r>
              <w:rPr>
                <w:rFonts w:hint="eastAsia" w:ascii="宋体"/>
                <w:szCs w:val="21"/>
              </w:rPr>
              <w:t>1、单只容量：12V100AH（10小时率）,15min恒功率≥304W/cell(1.65V/cell 25℃)；</w:t>
            </w:r>
          </w:p>
          <w:p w14:paraId="287FE56C">
            <w:pPr>
              <w:rPr>
                <w:rFonts w:ascii="宋体"/>
                <w:szCs w:val="21"/>
              </w:rPr>
            </w:pPr>
            <w:r>
              <w:rPr>
                <w:rFonts w:hint="eastAsia" w:ascii="宋体"/>
                <w:szCs w:val="21"/>
              </w:rPr>
              <w:t>2、阀控式铅酸免维护高效蓄电池，壳体采用优质阻燃材ABS槽壳，符合UL94V-0标准；</w:t>
            </w:r>
          </w:p>
          <w:p w14:paraId="65CDB7B3">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7A074CC1">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4BD749E9">
            <w:pPr>
              <w:rPr>
                <w:rFonts w:ascii="宋体"/>
                <w:szCs w:val="21"/>
              </w:rPr>
            </w:pPr>
            <w:r>
              <w:rPr>
                <w:rFonts w:hint="eastAsia" w:ascii="宋体"/>
                <w:szCs w:val="21"/>
              </w:rPr>
              <w:t>5、正极活性物质采用4BS成核技术和高温高湿固化工艺，提高蓄电池循环寿命，电池浮充设计寿命高于10年（25℃）；</w:t>
            </w:r>
          </w:p>
          <w:p w14:paraId="2780132A">
            <w:pPr>
              <w:rPr>
                <w:rFonts w:ascii="宋体"/>
                <w:szCs w:val="21"/>
              </w:rPr>
            </w:pPr>
            <w:r>
              <w:rPr>
                <w:rFonts w:hint="eastAsia" w:ascii="宋体"/>
                <w:szCs w:val="21"/>
              </w:rPr>
              <w:t>6、电池保质期为3年，到货日期至电池的生产日期不大于90天；</w:t>
            </w:r>
            <w:r>
              <w:rPr>
                <w:rFonts w:hint="eastAsia" w:ascii="宋体"/>
                <w:color w:val="000000" w:themeColor="text1"/>
                <w:szCs w:val="21"/>
                <w:lang w:eastAsia="zh-CN"/>
                <w14:textFill>
                  <w14:solidFill>
                    <w14:schemeClr w14:val="tx1"/>
                  </w14:solidFill>
                </w14:textFill>
              </w:rPr>
              <w:t>保质期内电池容量保存率不低于</w:t>
            </w:r>
            <w:r>
              <w:rPr>
                <w:rFonts w:hint="eastAsia" w:ascii="宋体"/>
                <w:color w:val="000000" w:themeColor="text1"/>
                <w:szCs w:val="21"/>
                <w:lang w:val="en-US" w:eastAsia="zh-CN"/>
                <w14:textFill>
                  <w14:solidFill>
                    <w14:schemeClr w14:val="tx1"/>
                  </w14:solidFill>
                </w14:textFill>
              </w:rPr>
              <w:t>60%；</w:t>
            </w:r>
          </w:p>
          <w:p w14:paraId="7AF0C4E9">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4BE559F4">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52EA605D">
            <w:pPr>
              <w:rPr>
                <w:rFonts w:ascii="宋体"/>
                <w:szCs w:val="21"/>
              </w:rPr>
            </w:pPr>
            <w:r>
              <w:rPr>
                <w:rFonts w:hint="eastAsia" w:ascii="宋体"/>
                <w:szCs w:val="21"/>
              </w:rPr>
              <w:t>9、蓄电池端电压的均衡性：由若干个单体组成的蓄电池组，其单体间的开路电压最高与最低差值≤</w:t>
            </w:r>
            <w:r>
              <w:rPr>
                <w:rFonts w:hint="eastAsia" w:ascii="宋体"/>
                <w:szCs w:val="21"/>
                <w:lang w:val="en-US" w:eastAsia="zh-CN"/>
              </w:rPr>
              <w:t>7</w:t>
            </w:r>
            <w:r>
              <w:rPr>
                <w:rFonts w:hint="eastAsia" w:ascii="宋体"/>
                <w:szCs w:val="21"/>
              </w:rPr>
              <w:t>0mV（12V）；蓄电池组进入浮充状态24h后，各蓄电池间的端电压差值≤1</w:t>
            </w:r>
            <w:r>
              <w:rPr>
                <w:rFonts w:hint="eastAsia" w:ascii="宋体"/>
                <w:szCs w:val="21"/>
                <w:lang w:val="en-US" w:eastAsia="zh-CN"/>
              </w:rPr>
              <w:t>8</w:t>
            </w:r>
            <w:r>
              <w:rPr>
                <w:rFonts w:hint="eastAsia" w:ascii="宋体"/>
                <w:szCs w:val="21"/>
              </w:rPr>
              <w:t>0mV（12V）；</w:t>
            </w:r>
          </w:p>
          <w:p w14:paraId="25CB1531">
            <w:pPr>
              <w:rPr>
                <w:rFonts w:ascii="宋体"/>
                <w:szCs w:val="21"/>
              </w:rPr>
            </w:pPr>
            <w:r>
              <w:rPr>
                <w:rFonts w:hint="eastAsia" w:ascii="宋体"/>
                <w:szCs w:val="21"/>
              </w:rPr>
              <w:t xml:space="preserve">10、电池连接条压降：蓄电池按1h率电流放电，在两只电池极柱根部测量的电池之间的连接条压降≤10mV；   </w:t>
            </w:r>
          </w:p>
          <w:p w14:paraId="30DA58B4">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宋体" w:hAnsi="宋体"/>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宋体" w:hAnsi="宋体"/>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宋体" w:hAnsi="宋体"/>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提供同系列产品泰尔检验报告。</w:t>
            </w:r>
            <w:r>
              <w:rPr>
                <w:rFonts w:hint="eastAsia" w:ascii="宋体"/>
                <w:szCs w:val="21"/>
              </w:rPr>
              <w:t xml:space="preserve">              </w:t>
            </w:r>
          </w:p>
          <w:p w14:paraId="07C97858">
            <w:pPr>
              <w:rPr>
                <w:rFonts w:ascii="宋体"/>
                <w:szCs w:val="21"/>
              </w:rPr>
            </w:pPr>
            <w:r>
              <w:rPr>
                <w:rFonts w:hint="eastAsia" w:ascii="宋体"/>
                <w:szCs w:val="21"/>
              </w:rPr>
              <w:t>12、气密性：蓄电池应能承受50kPa的正压或负压而不破裂、不开胶，压力释放后壳体无残余变形；</w:t>
            </w:r>
          </w:p>
          <w:p w14:paraId="33EC0ED6">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0ECCC7AE">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1B4BF0E3">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3098C4B7">
            <w:pPr>
              <w:rPr>
                <w:rFonts w:ascii="宋体"/>
                <w:szCs w:val="21"/>
              </w:rPr>
            </w:pPr>
            <w:r>
              <w:rPr>
                <w:rFonts w:hint="eastAsia" w:ascii="宋体"/>
                <w:szCs w:val="21"/>
              </w:rPr>
              <w:t>16、产品须具有防伪标识，并具有400或800电话提供查询；</w:t>
            </w:r>
          </w:p>
          <w:p w14:paraId="5A4BADE8">
            <w:pPr>
              <w:rPr>
                <w:rFonts w:ascii="宋体"/>
                <w:szCs w:val="21"/>
              </w:rPr>
            </w:pPr>
            <w:r>
              <w:rPr>
                <w:rFonts w:hint="eastAsia" w:ascii="宋体"/>
                <w:szCs w:val="21"/>
              </w:rPr>
              <w:t>17、安全阀要求：安全阀应具有自动开启和自动关闭的功能；</w:t>
            </w:r>
          </w:p>
          <w:p w14:paraId="39E73D59">
            <w:pPr>
              <w:rPr>
                <w:rFonts w:ascii="宋体"/>
                <w:szCs w:val="21"/>
              </w:rPr>
            </w:pPr>
            <w:r>
              <w:rPr>
                <w:rFonts w:hint="eastAsia" w:ascii="宋体"/>
                <w:szCs w:val="21"/>
              </w:rPr>
              <w:t>18、蓄电池外观不得有变形、漏液、裂纹及污迹，标志要清晰；</w:t>
            </w:r>
          </w:p>
          <w:p w14:paraId="42A298B1">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szCs w:val="21"/>
              </w:rPr>
              <w:t>19、</w:t>
            </w:r>
            <w:r>
              <w:rPr>
                <w:rFonts w:hint="eastAsia" w:ascii="宋体" w:hAnsiTheme="minorHAnsi" w:eastAsiaTheme="minorEastAsia" w:cstheme="minorBidi"/>
                <w:b/>
                <w:bCs/>
                <w:kern w:val="2"/>
                <w:sz w:val="21"/>
                <w:szCs w:val="21"/>
                <w:lang w:val="en-US" w:eastAsia="zh-CN" w:bidi="ar-SA"/>
              </w:rPr>
              <w:t>提供</w:t>
            </w:r>
            <w:r>
              <w:rPr>
                <w:rFonts w:hint="eastAsia" w:ascii="宋体" w:cstheme="minorBidi"/>
                <w:b/>
                <w:bCs/>
                <w:kern w:val="2"/>
                <w:sz w:val="21"/>
                <w:szCs w:val="21"/>
                <w:lang w:val="en-US" w:eastAsia="zh-CN" w:bidi="ar-SA"/>
              </w:rPr>
              <w:t>二套</w:t>
            </w:r>
            <w:r>
              <w:rPr>
                <w:rFonts w:hint="eastAsia" w:ascii="宋体" w:hAnsiTheme="minorHAnsi" w:eastAsiaTheme="minorEastAsia" w:cstheme="minorBidi"/>
                <w:b/>
                <w:bCs/>
                <w:kern w:val="2"/>
                <w:sz w:val="21"/>
                <w:szCs w:val="21"/>
                <w:lang w:val="en-US" w:eastAsia="zh-CN" w:bidi="ar-SA"/>
              </w:rPr>
              <w:t>四层单列电池架，配置电池空开</w:t>
            </w:r>
            <w:r>
              <w:rPr>
                <w:rFonts w:hint="eastAsia" w:ascii="宋体" w:cstheme="minorBidi"/>
                <w:b/>
                <w:bCs/>
                <w:kern w:val="2"/>
                <w:sz w:val="21"/>
                <w:szCs w:val="21"/>
                <w:lang w:val="en-US" w:eastAsia="zh-CN" w:bidi="ar-SA"/>
              </w:rPr>
              <w:t>、</w:t>
            </w:r>
            <w:r>
              <w:rPr>
                <w:rFonts w:hint="eastAsia" w:ascii="宋体" w:hAnsiTheme="minorHAnsi" w:eastAsiaTheme="minorEastAsia" w:cstheme="minorBidi"/>
                <w:b/>
                <w:bCs/>
                <w:kern w:val="2"/>
                <w:sz w:val="21"/>
                <w:szCs w:val="21"/>
                <w:lang w:val="en-US" w:eastAsia="zh-CN" w:bidi="ar-SA"/>
              </w:rPr>
              <w:t>电箱</w:t>
            </w:r>
            <w:r>
              <w:rPr>
                <w:rFonts w:hint="eastAsia" w:ascii="宋体" w:cstheme="minorBidi"/>
                <w:b/>
                <w:bCs/>
                <w:kern w:val="2"/>
                <w:sz w:val="21"/>
                <w:szCs w:val="21"/>
                <w:lang w:val="en-US" w:eastAsia="zh-CN" w:bidi="ar-SA"/>
              </w:rPr>
              <w:t>、</w:t>
            </w:r>
            <w:r>
              <w:rPr>
                <w:rFonts w:hint="eastAsia" w:ascii="宋体" w:hAnsiTheme="minorHAnsi" w:eastAsiaTheme="minorEastAsia" w:cstheme="minorBidi"/>
                <w:b/>
                <w:bCs/>
                <w:kern w:val="2"/>
                <w:sz w:val="21"/>
                <w:szCs w:val="21"/>
                <w:lang w:val="en-US" w:eastAsia="zh-CN" w:bidi="ar-SA"/>
              </w:rPr>
              <w:t>电池连接线。</w:t>
            </w:r>
            <w:r>
              <w:rPr>
                <w:rFonts w:hint="eastAsia" w:ascii="宋体" w:cstheme="minorBidi"/>
                <w:b/>
                <w:bCs/>
                <w:kern w:val="2"/>
                <w:sz w:val="21"/>
                <w:szCs w:val="21"/>
                <w:lang w:val="en-US" w:eastAsia="zh-CN" w:bidi="ar-SA"/>
              </w:rPr>
              <w:t>电池架材质</w:t>
            </w:r>
            <w:r>
              <w:rPr>
                <w:rFonts w:hint="eastAsia" w:ascii="宋体" w:hAnsiTheme="minorHAnsi" w:eastAsiaTheme="minorEastAsia" w:cstheme="minorBidi"/>
                <w:b/>
                <w:bCs/>
                <w:kern w:val="2"/>
                <w:sz w:val="21"/>
                <w:szCs w:val="21"/>
                <w:lang w:val="en-US" w:eastAsia="zh-CN" w:bidi="ar-SA"/>
              </w:rPr>
              <w:t>：加厚冷轧钢板，外层采用环保级粉末喷塑</w:t>
            </w:r>
            <w:r>
              <w:rPr>
                <w:rFonts w:hint="eastAsia" w:ascii="宋体" w:cstheme="minorBidi"/>
                <w:b/>
                <w:bCs/>
                <w:kern w:val="2"/>
                <w:sz w:val="21"/>
                <w:szCs w:val="21"/>
                <w:lang w:val="en-US" w:eastAsia="zh-CN" w:bidi="ar-SA"/>
              </w:rPr>
              <w:t>绝缘。</w:t>
            </w:r>
          </w:p>
        </w:tc>
        <w:tc>
          <w:tcPr>
            <w:tcW w:w="276"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rPr>
              <w:t>铅酸蓄电池</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148086BB">
      <w:pPr>
        <w:spacing w:line="400" w:lineRule="exact"/>
        <w:ind w:firstLine="560" w:firstLineChars="200"/>
        <w:jc w:val="left"/>
        <w:rPr>
          <w:rFonts w:hint="eastAsia" w:asciiTheme="minorEastAsia" w:hAnsiTheme="minorEastAsia" w:cstheme="majorEastAsia"/>
          <w:bCs/>
          <w:color w:val="000000"/>
          <w:sz w:val="28"/>
          <w:szCs w:val="28"/>
        </w:rPr>
      </w:pPr>
    </w:p>
    <w:p w14:paraId="1A083281">
      <w:pPr>
        <w:spacing w:line="400" w:lineRule="exact"/>
        <w:ind w:firstLine="560" w:firstLineChars="200"/>
        <w:jc w:val="left"/>
        <w:rPr>
          <w:rFonts w:hint="eastAsia" w:asciiTheme="minorEastAsia" w:hAnsiTheme="minorEastAsia" w:cstheme="majorEastAsia"/>
          <w:bCs/>
          <w:color w:val="000000"/>
          <w:sz w:val="28"/>
          <w:szCs w:val="28"/>
        </w:rPr>
      </w:pPr>
    </w:p>
    <w:p w14:paraId="35310819">
      <w:pPr>
        <w:spacing w:line="400" w:lineRule="exact"/>
        <w:ind w:firstLine="560" w:firstLineChars="200"/>
        <w:jc w:val="left"/>
        <w:rPr>
          <w:rFonts w:hint="eastAsia" w:asciiTheme="minorEastAsia" w:hAnsiTheme="minorEastAsia" w:cstheme="majorEastAsia"/>
          <w:bCs/>
          <w:color w:val="000000"/>
          <w:sz w:val="28"/>
          <w:szCs w:val="28"/>
        </w:rPr>
      </w:pPr>
    </w:p>
    <w:p w14:paraId="47DA867D">
      <w:pPr>
        <w:spacing w:line="400" w:lineRule="exact"/>
        <w:ind w:firstLine="560" w:firstLineChars="200"/>
        <w:jc w:val="left"/>
        <w:rPr>
          <w:rFonts w:hint="eastAsia" w:asciiTheme="minorEastAsia" w:hAnsiTheme="minorEastAsia" w:cstheme="majorEastAsia"/>
          <w:bCs/>
          <w:color w:val="000000"/>
          <w:sz w:val="28"/>
          <w:szCs w:val="28"/>
        </w:rPr>
      </w:pPr>
    </w:p>
    <w:p w14:paraId="21DB262E">
      <w:pPr>
        <w:spacing w:line="400" w:lineRule="exact"/>
        <w:ind w:firstLine="560" w:firstLineChars="200"/>
        <w:jc w:val="left"/>
        <w:rPr>
          <w:rFonts w:hint="eastAsia" w:asciiTheme="minorEastAsia" w:hAnsiTheme="minorEastAsia" w:cstheme="majorEastAsia"/>
          <w:bCs/>
          <w:color w:val="000000"/>
          <w:sz w:val="28"/>
          <w:szCs w:val="28"/>
        </w:rPr>
      </w:pPr>
    </w:p>
    <w:p w14:paraId="3F05ECCE">
      <w:pPr>
        <w:spacing w:line="400" w:lineRule="exact"/>
        <w:ind w:firstLine="560" w:firstLineChars="200"/>
        <w:jc w:val="left"/>
        <w:rPr>
          <w:rFonts w:hint="eastAsia" w:asciiTheme="minorEastAsia" w:hAnsiTheme="minorEastAsia" w:cstheme="majorEastAsia"/>
          <w:bCs/>
          <w:color w:val="000000"/>
          <w:sz w:val="28"/>
          <w:szCs w:val="28"/>
        </w:rPr>
      </w:pPr>
    </w:p>
    <w:p w14:paraId="158FDFDB">
      <w:pPr>
        <w:spacing w:line="400" w:lineRule="exact"/>
        <w:ind w:firstLine="560" w:firstLineChars="200"/>
        <w:jc w:val="left"/>
        <w:rPr>
          <w:rFonts w:hint="eastAsia" w:asciiTheme="minorEastAsia" w:hAnsiTheme="minorEastAsia" w:cstheme="majorEastAsia"/>
          <w:bCs/>
          <w:color w:val="000000"/>
          <w:sz w:val="28"/>
          <w:szCs w:val="28"/>
        </w:rPr>
      </w:pPr>
    </w:p>
    <w:p w14:paraId="5D426AA9">
      <w:pPr>
        <w:spacing w:line="400" w:lineRule="exact"/>
        <w:ind w:firstLine="560" w:firstLineChars="200"/>
        <w:jc w:val="left"/>
        <w:rPr>
          <w:rFonts w:hint="eastAsia" w:asciiTheme="minorEastAsia" w:hAnsiTheme="minorEastAsia" w:cstheme="majorEastAsia"/>
          <w:bCs/>
          <w:color w:val="000000"/>
          <w:sz w:val="28"/>
          <w:szCs w:val="28"/>
        </w:rPr>
      </w:pPr>
    </w:p>
    <w:p w14:paraId="61AE2E00">
      <w:pPr>
        <w:spacing w:line="400" w:lineRule="exact"/>
        <w:ind w:firstLine="560" w:firstLineChars="200"/>
        <w:jc w:val="left"/>
        <w:rPr>
          <w:rFonts w:hint="eastAsia" w:asciiTheme="minorEastAsia" w:hAnsiTheme="minorEastAsia" w:cstheme="majorEastAsia"/>
          <w:bCs/>
          <w:color w:val="000000"/>
          <w:sz w:val="28"/>
          <w:szCs w:val="28"/>
        </w:rPr>
      </w:pPr>
    </w:p>
    <w:p w14:paraId="0C43C641">
      <w:pPr>
        <w:spacing w:line="400" w:lineRule="exact"/>
        <w:ind w:firstLine="560" w:firstLineChars="200"/>
        <w:jc w:val="left"/>
        <w:rPr>
          <w:rFonts w:hint="eastAsia" w:asciiTheme="minorEastAsia" w:hAnsiTheme="minorEastAsia" w:cstheme="majorEastAsia"/>
          <w:bCs/>
          <w:color w:val="000000"/>
          <w:sz w:val="28"/>
          <w:szCs w:val="28"/>
        </w:rPr>
      </w:pPr>
    </w:p>
    <w:p w14:paraId="78233154">
      <w:pPr>
        <w:spacing w:line="400" w:lineRule="exact"/>
        <w:ind w:firstLine="560" w:firstLineChars="200"/>
        <w:jc w:val="left"/>
        <w:rPr>
          <w:rFonts w:hint="eastAsia" w:asciiTheme="minorEastAsia" w:hAnsiTheme="minorEastAsia" w:cstheme="majorEastAsia"/>
          <w:bCs/>
          <w:color w:val="000000"/>
          <w:sz w:val="28"/>
          <w:szCs w:val="28"/>
        </w:rPr>
      </w:pPr>
    </w:p>
    <w:p w14:paraId="277F84AE">
      <w:pPr>
        <w:spacing w:line="400" w:lineRule="exact"/>
        <w:ind w:firstLine="560" w:firstLineChars="200"/>
        <w:jc w:val="left"/>
        <w:rPr>
          <w:rFonts w:hint="eastAsia" w:asciiTheme="minorEastAsia" w:hAnsiTheme="minorEastAsia" w:cstheme="majorEastAsia"/>
          <w:bCs/>
          <w:color w:val="000000"/>
          <w:sz w:val="28"/>
          <w:szCs w:val="28"/>
        </w:rPr>
      </w:pPr>
    </w:p>
    <w:p w14:paraId="5ABFBA5C">
      <w:pPr>
        <w:spacing w:line="400" w:lineRule="exact"/>
        <w:ind w:firstLine="560" w:firstLineChars="200"/>
        <w:jc w:val="left"/>
        <w:rPr>
          <w:rFonts w:hint="eastAsia" w:asciiTheme="minorEastAsia" w:hAnsiTheme="minorEastAsia" w:cstheme="majorEastAsia"/>
          <w:bCs/>
          <w:color w:val="000000"/>
          <w:sz w:val="28"/>
          <w:szCs w:val="28"/>
        </w:rPr>
      </w:pPr>
    </w:p>
    <w:p w14:paraId="2B8FFF51">
      <w:pPr>
        <w:spacing w:line="400" w:lineRule="exact"/>
        <w:ind w:firstLine="560" w:firstLineChars="200"/>
        <w:jc w:val="left"/>
        <w:rPr>
          <w:rFonts w:hint="eastAsia" w:asciiTheme="minorEastAsia" w:hAnsiTheme="minorEastAsia" w:cstheme="majorEastAsia"/>
          <w:bCs/>
          <w:color w:val="000000"/>
          <w:sz w:val="28"/>
          <w:szCs w:val="28"/>
        </w:rPr>
      </w:pPr>
    </w:p>
    <w:p w14:paraId="484CC83C">
      <w:pPr>
        <w:spacing w:line="400" w:lineRule="exact"/>
        <w:ind w:firstLine="560" w:firstLineChars="200"/>
        <w:jc w:val="left"/>
        <w:rPr>
          <w:rFonts w:hint="eastAsia" w:asciiTheme="minorEastAsia" w:hAnsiTheme="minorEastAsia" w:cstheme="majorEastAsia"/>
          <w:bCs/>
          <w:color w:val="000000"/>
          <w:sz w:val="28"/>
          <w:szCs w:val="28"/>
        </w:rPr>
      </w:pPr>
    </w:p>
    <w:p w14:paraId="2D9EEA9F">
      <w:pPr>
        <w:spacing w:line="400" w:lineRule="exact"/>
        <w:ind w:firstLine="560" w:firstLineChars="200"/>
        <w:jc w:val="left"/>
        <w:rPr>
          <w:rFonts w:hint="eastAsia" w:asciiTheme="minorEastAsia" w:hAnsiTheme="minorEastAsia" w:cstheme="majorEastAsia"/>
          <w:bCs/>
          <w:color w:val="000000"/>
          <w:sz w:val="28"/>
          <w:szCs w:val="28"/>
        </w:rPr>
      </w:pPr>
    </w:p>
    <w:p w14:paraId="5763E7B9">
      <w:pPr>
        <w:spacing w:line="400" w:lineRule="exact"/>
        <w:ind w:firstLine="560" w:firstLineChars="200"/>
        <w:jc w:val="left"/>
        <w:rPr>
          <w:rFonts w:hint="eastAsia" w:asciiTheme="minorEastAsia" w:hAnsiTheme="minorEastAsia" w:cstheme="majorEastAsia"/>
          <w:bCs/>
          <w:color w:val="000000"/>
          <w:sz w:val="28"/>
          <w:szCs w:val="28"/>
        </w:rPr>
      </w:pPr>
    </w:p>
    <w:p w14:paraId="2519FF74">
      <w:pPr>
        <w:spacing w:line="400" w:lineRule="exact"/>
        <w:ind w:firstLine="560" w:firstLineChars="200"/>
        <w:jc w:val="left"/>
        <w:rPr>
          <w:rFonts w:hint="eastAsia" w:asciiTheme="minorEastAsia" w:hAnsiTheme="minorEastAsia" w:cstheme="majorEastAsia"/>
          <w:bCs/>
          <w:color w:val="000000"/>
          <w:sz w:val="28"/>
          <w:szCs w:val="28"/>
        </w:rPr>
      </w:pPr>
    </w:p>
    <w:p w14:paraId="1CF9A3C9">
      <w:pPr>
        <w:spacing w:line="400" w:lineRule="exact"/>
        <w:ind w:firstLine="560" w:firstLineChars="200"/>
        <w:jc w:val="left"/>
        <w:rPr>
          <w:rFonts w:hint="eastAsia" w:asciiTheme="minorEastAsia" w:hAnsiTheme="minorEastAsia" w:cstheme="majorEastAsia"/>
          <w:bCs/>
          <w:color w:val="000000"/>
          <w:sz w:val="28"/>
          <w:szCs w:val="28"/>
        </w:rPr>
      </w:pPr>
    </w:p>
    <w:p w14:paraId="252CC805">
      <w:pPr>
        <w:spacing w:line="400" w:lineRule="exact"/>
        <w:jc w:val="left"/>
        <w:rPr>
          <w:rFonts w:hint="eastAsia" w:asciiTheme="minorEastAsia" w:hAnsiTheme="minorEastAsia" w:cstheme="majorEastAsia"/>
          <w:bCs/>
          <w:color w:val="000000"/>
          <w:sz w:val="28"/>
          <w:szCs w:val="28"/>
        </w:rPr>
      </w:pP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58CDA4B">
            <w:pPr>
              <w:spacing w:line="420" w:lineRule="exact"/>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9B7E0D5">
            <w:pPr>
              <w:spacing w:line="420" w:lineRule="exact"/>
              <w:rPr>
                <w:rFonts w:ascii="仿宋" w:hAnsi="仿宋" w:eastAsia="仿宋" w:cs="宋体"/>
                <w:color w:val="auto"/>
                <w:sz w:val="20"/>
                <w:szCs w:val="20"/>
              </w:rPr>
            </w:pPr>
            <w:r>
              <w:rPr>
                <w:rFonts w:hint="eastAsia" w:ascii="宋体" w:hAnsi="宋体"/>
                <w:szCs w:val="21"/>
              </w:rPr>
              <w:t>二、供货时间：合同签订之日起1</w:t>
            </w:r>
            <w:r>
              <w:rPr>
                <w:rFonts w:hint="eastAsia" w:ascii="宋体" w:hAnsi="宋体"/>
                <w:szCs w:val="21"/>
                <w:lang w:val="en-US" w:eastAsia="zh-CN"/>
              </w:rPr>
              <w:t>0</w:t>
            </w:r>
            <w:r>
              <w:rPr>
                <w:rFonts w:hint="eastAsia" w:ascii="宋体" w:hAnsi="宋体"/>
                <w:szCs w:val="21"/>
              </w:rPr>
              <w:t>日供货安装</w:t>
            </w:r>
            <w:r>
              <w:rPr>
                <w:rFonts w:hint="eastAsia" w:asciiTheme="minorEastAsia" w:hAnsiTheme="minorEastAsia" w:cstheme="minorEastAsia"/>
                <w:color w:val="000000" w:themeColor="text1"/>
                <w:szCs w:val="21"/>
                <w14:textFill>
                  <w14:solidFill>
                    <w14:schemeClr w14:val="tx1"/>
                  </w14:solidFill>
                </w14:textFill>
              </w:rPr>
              <w:t>调试</w:t>
            </w:r>
            <w:r>
              <w:rPr>
                <w:rFonts w:hint="eastAsia" w:ascii="宋体" w:hAnsi="宋体"/>
                <w:szCs w:val="21"/>
              </w:rPr>
              <w:t>完毕。</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1A40D61D">
            <w:pPr>
              <w:spacing w:line="420" w:lineRule="exact"/>
              <w:rPr>
                <w:rFonts w:ascii="仿宋" w:hAnsi="仿宋" w:eastAsia="仿宋"/>
                <w:color w:val="auto"/>
                <w:sz w:val="20"/>
                <w:szCs w:val="20"/>
              </w:rPr>
            </w:pPr>
            <w:r>
              <w:rPr>
                <w:rFonts w:hint="eastAsia" w:ascii="宋体" w:hAnsi="宋体"/>
                <w:szCs w:val="21"/>
              </w:rPr>
              <w:t>三、供货地点：南宁中心血站指定地点。</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70B211DA">
            <w:pPr>
              <w:spacing w:line="420" w:lineRule="exact"/>
              <w:rPr>
                <w:rFonts w:hint="eastAsia" w:ascii="宋体" w:hAnsi="宋体"/>
                <w:szCs w:val="21"/>
              </w:rPr>
            </w:pPr>
            <w:r>
              <w:rPr>
                <w:rFonts w:hint="eastAsia" w:ascii="宋体" w:hAnsi="宋体"/>
                <w:szCs w:val="21"/>
                <w:lang w:val="en-US" w:eastAsia="zh-CN"/>
              </w:rPr>
              <w:t>四</w:t>
            </w:r>
            <w:r>
              <w:rPr>
                <w:rFonts w:hint="eastAsia" w:ascii="宋体" w:hAnsi="宋体"/>
                <w:szCs w:val="21"/>
              </w:rPr>
              <w:t>、验收方式及要求：</w:t>
            </w:r>
          </w:p>
          <w:p w14:paraId="3C38B944">
            <w:pPr>
              <w:spacing w:line="420" w:lineRule="exact"/>
              <w:rPr>
                <w:rFonts w:ascii="仿宋" w:hAnsi="仿宋" w:eastAsia="仿宋"/>
                <w:bCs/>
                <w:color w:val="auto"/>
                <w:sz w:val="20"/>
                <w:szCs w:val="20"/>
              </w:rPr>
            </w:pPr>
            <w:r>
              <w:rPr>
                <w:rFonts w:hint="eastAsia" w:ascii="宋体" w:hAnsi="宋体"/>
                <w:szCs w:val="21"/>
              </w:rPr>
              <w:t>交货</w:t>
            </w:r>
            <w:r>
              <w:rPr>
                <w:rFonts w:hint="eastAsia" w:ascii="宋体" w:hAnsi="宋体"/>
                <w:szCs w:val="21"/>
                <w:lang w:val="en-US" w:eastAsia="zh-CN"/>
              </w:rPr>
              <w:t>后</w:t>
            </w:r>
            <w:r>
              <w:rPr>
                <w:rFonts w:hint="eastAsia" w:ascii="宋体" w:hAnsi="宋体"/>
                <w:szCs w:val="21"/>
              </w:rPr>
              <w:t>，所有产品均严格按采购文件上的技术参数要求，采购人按中标人响应和承诺的技术参数及性能和国家有关标准进行验收，达不到要求的不予验收，视为产品验收不合格，并且保留追究成交供应商虚假相应的法律责任。</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7372348A">
            <w:pPr>
              <w:spacing w:line="420" w:lineRule="exact"/>
              <w:rPr>
                <w:rFonts w:ascii="宋体" w:hAnsi="宋体"/>
                <w:szCs w:val="21"/>
              </w:rPr>
            </w:pPr>
            <w:r>
              <w:rPr>
                <w:rFonts w:hint="eastAsia" w:ascii="宋体" w:hAnsi="宋体"/>
                <w:szCs w:val="21"/>
              </w:rPr>
              <w:t>五、报价必须含以下部分，包括：</w:t>
            </w:r>
          </w:p>
          <w:p w14:paraId="50A752C7">
            <w:pPr>
              <w:spacing w:line="420" w:lineRule="exact"/>
              <w:rPr>
                <w:rFonts w:ascii="宋体" w:hAnsi="宋体"/>
                <w:szCs w:val="21"/>
              </w:rPr>
            </w:pPr>
            <w:r>
              <w:rPr>
                <w:rFonts w:hint="eastAsia" w:ascii="宋体" w:hAnsi="宋体"/>
                <w:szCs w:val="21"/>
              </w:rPr>
              <w:t>（1）服务的价格；</w:t>
            </w:r>
          </w:p>
          <w:p w14:paraId="108F4922">
            <w:pPr>
              <w:spacing w:line="420" w:lineRule="exact"/>
              <w:rPr>
                <w:rFonts w:ascii="宋体" w:hAnsi="宋体"/>
                <w:szCs w:val="21"/>
              </w:rPr>
            </w:pPr>
            <w:r>
              <w:rPr>
                <w:rFonts w:hint="eastAsia" w:ascii="宋体" w:hAnsi="宋体"/>
                <w:szCs w:val="21"/>
              </w:rPr>
              <w:t>（2）必要的保险费用和各项税金；</w:t>
            </w:r>
          </w:p>
          <w:p w14:paraId="5A293EA1">
            <w:pPr>
              <w:spacing w:line="420" w:lineRule="exact"/>
              <w:rPr>
                <w:rFonts w:hint="eastAsia" w:ascii="宋体" w:hAnsi="宋体"/>
                <w:szCs w:val="21"/>
              </w:rPr>
            </w:pPr>
            <w:r>
              <w:rPr>
                <w:rFonts w:hint="eastAsia" w:ascii="宋体" w:hAnsi="宋体"/>
                <w:szCs w:val="21"/>
              </w:rPr>
              <w:t>（3）其他如培训、交通、差旅、售后服务等费用。</w:t>
            </w:r>
          </w:p>
          <w:p w14:paraId="0F3095F8">
            <w:pPr>
              <w:spacing w:line="420" w:lineRule="exact"/>
              <w:rPr>
                <w:rFonts w:hint="eastAsia" w:ascii="宋体" w:hAnsi="宋体" w:cs="宋体" w:eastAsiaTheme="minorEastAsia"/>
                <w:color w:val="auto"/>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cs="宋体"/>
                <w:color w:val="000000"/>
                <w:szCs w:val="21"/>
              </w:rPr>
              <w:t>蓄电池拆卸、搬运及安装费</w:t>
            </w:r>
            <w:r>
              <w:rPr>
                <w:rFonts w:hint="eastAsia" w:ascii="宋体" w:hAnsi="宋体" w:cs="宋体"/>
                <w:color w:val="000000"/>
                <w:szCs w:val="21"/>
                <w:lang w:eastAsia="zh-CN"/>
              </w:rPr>
              <w:t>：</w:t>
            </w:r>
            <w:r>
              <w:rPr>
                <w:rFonts w:hint="eastAsia" w:ascii="宋体" w:hAnsi="宋体" w:cs="宋体"/>
                <w:color w:val="000000"/>
                <w:szCs w:val="21"/>
              </w:rPr>
              <w:t>含原</w:t>
            </w:r>
            <w:r>
              <w:rPr>
                <w:rFonts w:hint="eastAsia" w:ascii="宋体" w:hAnsi="宋体" w:cs="宋体"/>
                <w:color w:val="000000"/>
                <w:szCs w:val="21"/>
                <w:lang w:val="en-US" w:eastAsia="zh-CN"/>
              </w:rPr>
              <w:t>36</w:t>
            </w:r>
            <w:r>
              <w:rPr>
                <w:rFonts w:hint="eastAsia" w:ascii="宋体" w:hAnsi="宋体" w:cs="宋体"/>
                <w:color w:val="000000"/>
                <w:szCs w:val="21"/>
              </w:rPr>
              <w:t>只旧蓄电池拆卸搬运至采购人指定地点及新替换</w:t>
            </w:r>
            <w:r>
              <w:rPr>
                <w:rFonts w:hint="eastAsia" w:ascii="宋体" w:hAnsi="宋体" w:cs="宋体"/>
                <w:color w:val="000000"/>
                <w:szCs w:val="21"/>
                <w:lang w:val="en-US" w:eastAsia="zh-CN"/>
              </w:rPr>
              <w:t>36</w:t>
            </w:r>
            <w:r>
              <w:rPr>
                <w:rFonts w:hint="eastAsia" w:ascii="宋体" w:hAnsi="宋体" w:cs="宋体"/>
                <w:color w:val="000000"/>
                <w:szCs w:val="21"/>
              </w:rPr>
              <w:t>只新电池搬运安装调试</w:t>
            </w:r>
            <w:r>
              <w:rPr>
                <w:rFonts w:hint="eastAsia" w:ascii="宋体" w:hAnsi="宋体" w:cs="宋体"/>
                <w:color w:val="000000"/>
                <w:szCs w:val="21"/>
                <w:lang w:eastAsia="zh-CN"/>
              </w:rPr>
              <w:t>；</w:t>
            </w:r>
          </w:p>
          <w:p w14:paraId="421654DF">
            <w:pPr>
              <w:pStyle w:val="11"/>
              <w:rPr>
                <w:rFonts w:ascii="仿宋" w:hAnsi="仿宋" w:eastAsia="仿宋"/>
                <w:bCs/>
                <w:color w:val="auto"/>
                <w:sz w:val="20"/>
                <w:szCs w:val="20"/>
              </w:rPr>
            </w:pPr>
            <w:r>
              <w:rPr>
                <w:rFonts w:hint="eastAsia" w:ascii="宋体" w:hAnsi="宋体" w:eastAsiaTheme="minorEastAsia" w:cstheme="minorBidi"/>
                <w:color w:val="auto"/>
                <w:kern w:val="2"/>
                <w:sz w:val="21"/>
                <w:szCs w:val="21"/>
                <w:lang w:val="en-US" w:eastAsia="zh-CN" w:bidi="ar-SA"/>
              </w:rPr>
              <w:t>（</w:t>
            </w:r>
            <w:r>
              <w:rPr>
                <w:rFonts w:hint="eastAsia" w:ascii="宋体" w:hAnsi="宋体" w:cstheme="minorBidi"/>
                <w:color w:val="auto"/>
                <w:kern w:val="2"/>
                <w:sz w:val="21"/>
                <w:szCs w:val="21"/>
                <w:lang w:val="en-US" w:eastAsia="zh-CN" w:bidi="ar-SA"/>
              </w:rPr>
              <w:t>5</w:t>
            </w:r>
            <w:r>
              <w:rPr>
                <w:rFonts w:hint="eastAsia" w:ascii="宋体" w:hAnsi="宋体" w:eastAsiaTheme="minorEastAsia" w:cstheme="minorBidi"/>
                <w:color w:val="auto"/>
                <w:kern w:val="2"/>
                <w:sz w:val="21"/>
                <w:szCs w:val="21"/>
                <w:lang w:val="en-US" w:eastAsia="zh-CN" w:bidi="ar-SA"/>
              </w:rPr>
              <w:t>）</w:t>
            </w:r>
            <w:r>
              <w:rPr>
                <w:rFonts w:hint="eastAsia" w:ascii="宋体" w:cstheme="minorBidi"/>
                <w:color w:val="auto"/>
                <w:kern w:val="2"/>
                <w:sz w:val="21"/>
                <w:szCs w:val="21"/>
                <w:lang w:val="en-US" w:eastAsia="zh-CN" w:bidi="ar-SA"/>
              </w:rPr>
              <w:t>二套</w:t>
            </w:r>
            <w:r>
              <w:rPr>
                <w:rFonts w:hint="eastAsia" w:ascii="宋体" w:hAnsiTheme="minorHAnsi" w:eastAsiaTheme="minorEastAsia" w:cstheme="minorBidi"/>
                <w:color w:val="auto"/>
                <w:kern w:val="2"/>
                <w:sz w:val="21"/>
                <w:szCs w:val="21"/>
                <w:lang w:val="en-US" w:eastAsia="zh-CN" w:bidi="ar-SA"/>
              </w:rPr>
              <w:t>四层单列电池架</w:t>
            </w:r>
            <w:r>
              <w:rPr>
                <w:rFonts w:hint="eastAsia" w:ascii="宋体" w:cstheme="minorBidi"/>
                <w:color w:val="auto"/>
                <w:kern w:val="2"/>
                <w:sz w:val="21"/>
                <w:szCs w:val="21"/>
                <w:lang w:val="en-US" w:eastAsia="zh-CN" w:bidi="ar-SA"/>
              </w:rPr>
              <w:t>及</w:t>
            </w:r>
            <w:r>
              <w:rPr>
                <w:rFonts w:hint="eastAsia" w:ascii="宋体" w:hAnsi="宋体" w:cs="宋体" w:eastAsiaTheme="minorEastAsia"/>
                <w:color w:val="auto"/>
                <w:kern w:val="2"/>
                <w:sz w:val="21"/>
                <w:szCs w:val="21"/>
                <w:lang w:val="en-US" w:eastAsia="zh-CN" w:bidi="ar-SA"/>
              </w:rPr>
              <w:t>回</w:t>
            </w:r>
            <w:r>
              <w:rPr>
                <w:rFonts w:hint="eastAsia" w:ascii="宋体" w:hAnsi="宋体" w:cs="宋体" w:eastAsiaTheme="minorEastAsia"/>
                <w:color w:val="000000"/>
                <w:kern w:val="2"/>
                <w:sz w:val="21"/>
                <w:szCs w:val="21"/>
                <w:lang w:val="en-US" w:eastAsia="zh-CN" w:bidi="ar-SA"/>
              </w:rPr>
              <w:t>风改造所需要的设备线材等</w:t>
            </w:r>
            <w:r>
              <w:rPr>
                <w:rFonts w:hint="eastAsia" w:ascii="宋体" w:hAnsi="宋体" w:cs="宋体"/>
                <w:color w:val="000000"/>
                <w:kern w:val="2"/>
                <w:sz w:val="21"/>
                <w:szCs w:val="21"/>
                <w:lang w:val="en-US" w:eastAsia="zh-CN" w:bidi="ar-SA"/>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F5E18E6">
            <w:pPr>
              <w:spacing w:line="420" w:lineRule="exact"/>
              <w:rPr>
                <w:rFonts w:ascii="仿宋" w:hAnsi="仿宋" w:eastAsia="仿宋"/>
                <w:color w:val="auto"/>
                <w:sz w:val="20"/>
                <w:szCs w:val="20"/>
              </w:rPr>
            </w:pPr>
            <w:r>
              <w:rPr>
                <w:rFonts w:hint="eastAsia" w:ascii="宋体" w:hAnsi="宋体"/>
                <w:szCs w:val="21"/>
              </w:rPr>
              <w:t>六、付款方式：本项目无预付款，成交供应商交付货物安装完成经验收合格后，支付合同款（付款前需提供增值税普通发票）。</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1AC95D37">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、其他要求：</w:t>
            </w:r>
          </w:p>
          <w:p w14:paraId="05DB0C2C">
            <w:pPr>
              <w:spacing w:line="420" w:lineRule="exact"/>
              <w:rPr>
                <w:rFonts w:hint="eastAsia" w:ascii="宋体" w:hAnsi="宋体"/>
                <w:szCs w:val="21"/>
              </w:rPr>
            </w:pPr>
            <w:r>
              <w:rPr>
                <w:rFonts w:hint="eastAsia" w:ascii="宋体" w:hAnsi="宋体"/>
                <w:szCs w:val="21"/>
                <w:lang w:val="en-US" w:eastAsia="zh-CN"/>
              </w:rPr>
              <w:t>1、</w:t>
            </w:r>
            <w:r>
              <w:rPr>
                <w:rFonts w:hint="eastAsia" w:ascii="宋体" w:hAnsi="宋体"/>
                <w:szCs w:val="21"/>
              </w:rPr>
              <w:t>为保证产品的质量及正规销售渠道性</w:t>
            </w:r>
            <w:r>
              <w:rPr>
                <w:rFonts w:hint="eastAsia" w:ascii="宋体" w:hAnsi="宋体"/>
                <w:szCs w:val="21"/>
                <w:lang w:eastAsia="zh-CN"/>
              </w:rPr>
              <w:t>，</w:t>
            </w:r>
            <w:r>
              <w:rPr>
                <w:rFonts w:hint="eastAsia" w:ascii="宋体" w:hAnsi="宋体"/>
                <w:szCs w:val="21"/>
                <w:lang w:val="en-US" w:eastAsia="zh-CN"/>
              </w:rPr>
              <w:t>供货时</w:t>
            </w:r>
            <w:r>
              <w:rPr>
                <w:rFonts w:hint="eastAsia" w:ascii="宋体" w:hAnsi="宋体"/>
                <w:szCs w:val="21"/>
              </w:rPr>
              <w:t>须提供生产厂商</w:t>
            </w:r>
            <w:r>
              <w:rPr>
                <w:rFonts w:hint="eastAsia" w:ascii="宋体" w:hAnsi="宋体"/>
                <w:szCs w:val="21"/>
                <w:lang w:val="en-US" w:eastAsia="zh-CN"/>
              </w:rPr>
              <w:t>的</w:t>
            </w:r>
            <w:r>
              <w:rPr>
                <w:rFonts w:hint="eastAsia" w:ascii="宋体" w:hAnsi="宋体"/>
                <w:szCs w:val="21"/>
              </w:rPr>
              <w:t>供货证明和售后服务承诺函原件。</w:t>
            </w:r>
          </w:p>
          <w:p w14:paraId="7068E72F">
            <w:pPr>
              <w:spacing w:line="420" w:lineRule="exact"/>
              <w:rPr>
                <w:rFonts w:ascii="仿宋" w:hAnsi="仿宋" w:eastAsia="仿宋"/>
                <w:color w:val="auto"/>
                <w:sz w:val="20"/>
                <w:szCs w:val="20"/>
              </w:rPr>
            </w:pPr>
            <w:r>
              <w:rPr>
                <w:rFonts w:hint="eastAsia" w:ascii="宋体" w:hAnsi="宋体"/>
                <w:szCs w:val="21"/>
                <w:lang w:val="en-US" w:eastAsia="zh-CN"/>
              </w:rPr>
              <w:t>2、质保期内所提供电池容量保存率低于60%的，成交供应商应为采购人更换符合采购人要求的电池。</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w:t>
            </w:r>
            <w:bookmarkStart w:id="19" w:name="_GoBack"/>
            <w:bookmarkEnd w:id="19"/>
            <w:r>
              <w:rPr>
                <w:rFonts w:hint="eastAsia" w:asciiTheme="minorEastAsia" w:hAnsiTheme="minorEastAsia" w:cstheme="minorEastAsia"/>
                <w:color w:val="FF0000"/>
                <w:szCs w:val="21"/>
              </w:rPr>
              <w:t>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南宁中心血站2024年UPS铅酸蓄电池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6FC193-413F-4489-A72D-E567EF7EC4B5}"/>
  </w:font>
  <w:font w:name="Courier New">
    <w:panose1 w:val="02070309020205020404"/>
    <w:charset w:val="01"/>
    <w:family w:val="modern"/>
    <w:pitch w:val="default"/>
    <w:sig w:usb0="E0002EFF" w:usb1="C0007843" w:usb2="00000009" w:usb3="00000000" w:csb0="400001FF" w:csb1="FFFF0000"/>
    <w:embedRegular r:id="rId2" w:fontKey="{E643F470-835C-4DAA-A336-11EF4B9D76D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1E3F5D-3D2C-40C4-9149-CB4ECAB1410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BDE35F8-E565-465B-9C75-483EB91CEA89}"/>
  </w:font>
  <w:font w:name="仿宋_GB2312">
    <w:panose1 w:val="02010609030101010101"/>
    <w:charset w:val="86"/>
    <w:family w:val="modern"/>
    <w:pitch w:val="default"/>
    <w:sig w:usb0="00000001" w:usb1="080E0000" w:usb2="00000000" w:usb3="00000000" w:csb0="00040000" w:csb1="00000000"/>
    <w:embedRegular r:id="rId5" w:fontKey="{C8BFF7D1-FE02-49A7-B641-5DA5E791FCD2}"/>
  </w:font>
  <w:font w:name="方正楷体_GB2312">
    <w:panose1 w:val="02000000000000000000"/>
    <w:charset w:val="86"/>
    <w:family w:val="auto"/>
    <w:pitch w:val="default"/>
    <w:sig w:usb0="A00002BF" w:usb1="184F6CFA" w:usb2="00000012" w:usb3="00000000" w:csb0="00040001" w:csb1="00000000"/>
    <w:embedRegular r:id="rId6" w:fontKey="{4EC81020-C695-4E14-8138-BFCF3DF30810}"/>
  </w:font>
  <w:font w:name="Wingdings 2">
    <w:panose1 w:val="05020102010507070707"/>
    <w:charset w:val="02"/>
    <w:family w:val="roman"/>
    <w:pitch w:val="default"/>
    <w:sig w:usb0="00000000" w:usb1="00000000" w:usb2="00000000" w:usb3="00000000" w:csb0="80000000" w:csb1="00000000"/>
    <w:embedRegular r:id="rId7" w:fontKey="{52110173-53ED-439A-A652-42F07160DD83}"/>
  </w:font>
  <w:font w:name="仿宋">
    <w:panose1 w:val="02010609060101010101"/>
    <w:charset w:val="86"/>
    <w:family w:val="modern"/>
    <w:pitch w:val="default"/>
    <w:sig w:usb0="800002BF" w:usb1="38CF7CFA" w:usb2="00000016" w:usb3="00000000" w:csb0="00040001" w:csb1="00000000"/>
    <w:embedRegular r:id="rId8" w:fontKey="{43A48674-576F-48E3-916E-798BFB480A96}"/>
  </w:font>
  <w:font w:name="方正公文小标宋">
    <w:panose1 w:val="02000500000000000000"/>
    <w:charset w:val="86"/>
    <w:family w:val="auto"/>
    <w:pitch w:val="default"/>
    <w:sig w:usb0="A00002BF" w:usb1="38CF7CFA" w:usb2="00000016" w:usb3="00000000" w:csb0="00040001" w:csb1="00000000"/>
    <w:embedRegular r:id="rId9" w:fontKey="{38FC6C4A-1797-4A54-89D1-AB7AD5735C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10053</Words>
  <Characters>10795</Characters>
  <Lines>71</Lines>
  <Paragraphs>20</Paragraphs>
  <TotalTime>0</TotalTime>
  <ScaleCrop>false</ScaleCrop>
  <LinksUpToDate>false</LinksUpToDate>
  <CharactersWithSpaces>12674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2024-11-06T07:49:47Z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127536711A934BE2946F08AB5A1B1634_13</vt:lpwstr>
  </property>
</Properties>
</file>