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项目名称：南宁中心血站2025年花卉绿植租摆种植养护服务</w:t>
      </w:r>
    </w:p>
    <w:p w14:paraId="255FED0B">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项目编号：NNBCCG202500</w:t>
      </w:r>
      <w:r>
        <w:rPr>
          <w:rFonts w:hint="eastAsia" w:ascii="仿宋_GB2312" w:hAnsi="Courier New" w:eastAsia="仿宋_GB2312" w:cs="Courier New"/>
          <w:b/>
          <w:bCs/>
          <w:color w:val="000000"/>
          <w:kern w:val="0"/>
          <w:sz w:val="32"/>
          <w:szCs w:val="32"/>
          <w:lang w:val="en-US" w:eastAsia="zh-CN"/>
        </w:rPr>
        <w:t>9</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3</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17</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525F88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4A20340">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南宁中心血站2025年花卉绿植租摆种植</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养护服务采购公告</w:t>
      </w:r>
    </w:p>
    <w:p w14:paraId="2B8B4A59">
      <w:pPr>
        <w:keepNext w:val="0"/>
        <w:keepLines w:val="0"/>
        <w:pageBreakBefore w:val="0"/>
        <w:widowControl/>
        <w:kinsoku/>
        <w:wordWrap/>
        <w:overflowPunct/>
        <w:topLinePunct w:val="0"/>
        <w:autoSpaceDE/>
        <w:autoSpaceDN/>
        <w:bidi w:val="0"/>
        <w:adjustRightInd/>
        <w:snapToGrid/>
        <w:spacing w:line="64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南宁中心血站按照采购计划，对南宁中心血站2025年花卉绿植租摆种植养护服务进行采购，现就该项目邀请具有资质的单位进行响应，采购信息如下：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项目编号：NNBCCG202500</w:t>
      </w:r>
      <w:r>
        <w:rPr>
          <w:rFonts w:hint="eastAsia" w:ascii="仿宋_GB2312" w:hAnsi="Courier New" w:eastAsia="仿宋_GB2312" w:cs="Courier New"/>
          <w:color w:val="000000"/>
          <w:kern w:val="0"/>
          <w:sz w:val="32"/>
          <w:szCs w:val="32"/>
          <w:lang w:val="en-US" w:eastAsia="zh-CN"/>
        </w:rPr>
        <w:t>9</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项目名称：南宁中心血站2025年花卉绿植租摆种植养护服务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壹万玖仟捌佰元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19800</w:t>
      </w:r>
      <w:r>
        <w:rPr>
          <w:rFonts w:hint="eastAsia" w:ascii="仿宋_GB2312" w:hAnsi="Courier New" w:eastAsia="仿宋_GB2312" w:cs="Courier New"/>
          <w:color w:val="000000"/>
          <w:kern w:val="0"/>
          <w:sz w:val="32"/>
          <w:szCs w:val="32"/>
          <w:lang w:val="zh-TW" w:eastAsia="zh-TW"/>
        </w:rPr>
        <w:t>.00）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壹万玖仟捌佰元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19800</w:t>
      </w:r>
      <w:r>
        <w:rPr>
          <w:rFonts w:hint="eastAsia" w:ascii="仿宋_GB2312" w:hAnsi="Courier New" w:eastAsia="仿宋_GB2312" w:cs="Courier New"/>
          <w:color w:val="000000"/>
          <w:kern w:val="0"/>
          <w:sz w:val="32"/>
          <w:szCs w:val="32"/>
          <w:lang w:val="zh-TW" w:eastAsia="zh-TW"/>
        </w:rPr>
        <w:t>.00）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56A648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24</w:t>
      </w:r>
      <w:r>
        <w:rPr>
          <w:rFonts w:hint="eastAsia" w:ascii="仿宋_GB2312" w:hAnsi="Courier New" w:eastAsia="仿宋_GB2312" w:cs="Courier New"/>
          <w:color w:val="000000"/>
          <w:kern w:val="0"/>
          <w:sz w:val="32"/>
          <w:szCs w:val="32"/>
          <w:lang w:val="zh-TW" w:eastAsia="zh-CN" w:bidi="ar-SA"/>
        </w:rPr>
        <w:t>日17时前以</w:t>
      </w:r>
      <w:bookmarkStart w:id="18" w:name="_GoBack"/>
      <w:bookmarkEnd w:id="18"/>
      <w:r>
        <w:rPr>
          <w:rFonts w:hint="eastAsia" w:ascii="仿宋_GB2312" w:hAnsi="Courier New" w:eastAsia="仿宋_GB2312" w:cs="Courier New"/>
          <w:color w:val="000000"/>
          <w:kern w:val="0"/>
          <w:sz w:val="32"/>
          <w:szCs w:val="32"/>
          <w:lang w:val="zh-TW" w:eastAsia="zh-CN" w:bidi="ar-SA"/>
        </w:rPr>
        <w:t>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秦老师</w:t>
      </w:r>
    </w:p>
    <w:p w14:paraId="1DE7A5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line="56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8A27A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17</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17D05D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48FE1ADA">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07499BE3">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3C6E17">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71D82D6">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513BDEB8">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2A2662">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13290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09A6DC29">
      <w:pPr>
        <w:rPr>
          <w:rFonts w:hint="eastAsia" w:ascii="仿宋" w:hAnsi="仿宋" w:eastAsia="仿宋"/>
          <w:color w:val="auto"/>
          <w:sz w:val="30"/>
          <w:szCs w:val="30"/>
        </w:rPr>
      </w:pP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4"/>
        <w:jc w:val="center"/>
        <w:rPr>
          <w:rFonts w:hint="eastAsia" w:hAnsi="宋体" w:cs="宋体"/>
          <w:b/>
          <w:sz w:val="36"/>
        </w:rPr>
      </w:pPr>
      <w:r>
        <w:rPr>
          <w:rFonts w:hint="eastAsia" w:hAnsi="宋体" w:cs="宋体"/>
          <w:b/>
          <w:sz w:val="36"/>
        </w:rPr>
        <w:t>采购需求一览表</w:t>
      </w:r>
    </w:p>
    <w:tbl>
      <w:tblPr>
        <w:tblStyle w:val="14"/>
        <w:tblW w:w="87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2"/>
        <w:gridCol w:w="863"/>
        <w:gridCol w:w="763"/>
        <w:gridCol w:w="5500"/>
        <w:gridCol w:w="1090"/>
      </w:tblGrid>
      <w:tr w14:paraId="198FD6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254FC34">
            <w:pPr>
              <w:jc w:val="center"/>
              <w:rPr>
                <w:rFonts w:ascii="宋体" w:hAnsi="宋体"/>
                <w:b/>
                <w:szCs w:val="21"/>
                <w:highlight w:val="none"/>
              </w:rPr>
            </w:pPr>
            <w:r>
              <w:rPr>
                <w:rFonts w:hint="eastAsia" w:ascii="宋体" w:hAnsi="宋体"/>
                <w:b/>
                <w:szCs w:val="21"/>
                <w:highlight w:val="none"/>
              </w:rPr>
              <w:t>项号</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4691C35">
            <w:pPr>
              <w:jc w:val="center"/>
              <w:rPr>
                <w:rFonts w:ascii="宋体" w:hAnsi="宋体"/>
                <w:b/>
                <w:szCs w:val="21"/>
                <w:highlight w:val="none"/>
              </w:rPr>
            </w:pPr>
            <w:r>
              <w:rPr>
                <w:rFonts w:hint="eastAsia" w:ascii="宋体" w:hAnsi="宋体"/>
                <w:b/>
                <w:szCs w:val="21"/>
                <w:highlight w:val="none"/>
              </w:rPr>
              <w:t>采购项目名称</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750EDAAF">
            <w:pPr>
              <w:jc w:val="center"/>
              <w:rPr>
                <w:rFonts w:ascii="宋体" w:hAnsi="宋体"/>
                <w:b/>
                <w:szCs w:val="21"/>
                <w:highlight w:val="none"/>
              </w:rPr>
            </w:pPr>
            <w:r>
              <w:rPr>
                <w:rFonts w:hint="eastAsia" w:ascii="宋体" w:hAnsi="宋体"/>
                <w:b/>
                <w:szCs w:val="21"/>
                <w:highlight w:val="none"/>
              </w:rPr>
              <w:t>数量</w:t>
            </w:r>
          </w:p>
        </w:tc>
        <w:tc>
          <w:tcPr>
            <w:tcW w:w="5500" w:type="dxa"/>
            <w:tcBorders>
              <w:top w:val="single" w:color="auto" w:sz="4" w:space="0"/>
              <w:left w:val="single" w:color="auto" w:sz="4" w:space="0"/>
              <w:bottom w:val="single" w:color="auto" w:sz="4" w:space="0"/>
              <w:right w:val="single" w:color="auto" w:sz="4" w:space="0"/>
            </w:tcBorders>
            <w:noWrap w:val="0"/>
            <w:vAlign w:val="center"/>
          </w:tcPr>
          <w:p w14:paraId="43C28C40">
            <w:pPr>
              <w:jc w:val="center"/>
              <w:rPr>
                <w:rFonts w:hint="default" w:ascii="宋体" w:hAnsi="宋体" w:eastAsia="宋体"/>
                <w:b/>
                <w:szCs w:val="21"/>
                <w:highlight w:val="none"/>
                <w:lang w:val="en-US" w:eastAsia="zh-CN"/>
              </w:rPr>
            </w:pPr>
            <w:r>
              <w:rPr>
                <w:rFonts w:hint="eastAsia" w:ascii="宋体" w:hAnsi="宋体"/>
                <w:b/>
                <w:szCs w:val="21"/>
                <w:highlight w:val="none"/>
              </w:rPr>
              <w:t>采购项目的具体内容和要求</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7BDDDC64">
            <w:pPr>
              <w:jc w:val="center"/>
              <w:rPr>
                <w:rFonts w:ascii="宋体" w:hAnsi="宋体"/>
                <w:b/>
                <w:szCs w:val="21"/>
                <w:highlight w:val="none"/>
              </w:rPr>
            </w:pPr>
            <w:r>
              <w:rPr>
                <w:rFonts w:hint="eastAsia" w:ascii="宋体" w:hAnsi="宋体"/>
                <w:b/>
                <w:szCs w:val="21"/>
                <w:highlight w:val="none"/>
                <w:lang w:val="en-US" w:eastAsia="zh-CN"/>
              </w:rPr>
              <w:t>预算限额</w:t>
            </w:r>
          </w:p>
        </w:tc>
      </w:tr>
      <w:tr w14:paraId="2F39A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BD72797">
            <w:pPr>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5EC5245">
            <w:pPr>
              <w:jc w:val="center"/>
              <w:rPr>
                <w:rFonts w:hint="eastAsia" w:ascii="宋体" w:hAnsi="宋体" w:eastAsia="宋体" w:cs="宋体"/>
                <w:szCs w:val="21"/>
                <w:highlight w:val="none"/>
              </w:rPr>
            </w:pPr>
            <w:r>
              <w:rPr>
                <w:rFonts w:hint="eastAsia" w:ascii="宋体" w:hAnsi="宋体"/>
                <w:szCs w:val="21"/>
                <w:vertAlign w:val="baseline"/>
                <w:lang w:val="en-US" w:eastAsia="zh-CN"/>
              </w:rPr>
              <w:t>南宁中心血站2025年花卉绿植租摆种植养护服务</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2A314ABC">
            <w:pPr>
              <w:jc w:val="center"/>
              <w:rPr>
                <w:rFonts w:hint="eastAsia" w:ascii="宋体" w:hAnsi="宋体" w:eastAsia="宋体" w:cs="宋体"/>
                <w:szCs w:val="21"/>
                <w:highlight w:val="none"/>
              </w:rPr>
            </w:pPr>
            <w:r>
              <w:rPr>
                <w:rFonts w:hint="eastAsia" w:ascii="宋体" w:hAnsi="宋体" w:eastAsia="宋体" w:cs="宋体"/>
                <w:szCs w:val="21"/>
                <w:highlight w:val="none"/>
              </w:rPr>
              <w:t>1项</w:t>
            </w:r>
          </w:p>
        </w:tc>
        <w:tc>
          <w:tcPr>
            <w:tcW w:w="5500" w:type="dxa"/>
            <w:tcBorders>
              <w:top w:val="single" w:color="auto" w:sz="4" w:space="0"/>
              <w:left w:val="single" w:color="auto" w:sz="4" w:space="0"/>
              <w:bottom w:val="single" w:color="auto" w:sz="4" w:space="0"/>
              <w:right w:val="single" w:color="auto" w:sz="4" w:space="0"/>
            </w:tcBorders>
            <w:noWrap w:val="0"/>
            <w:vAlign w:val="center"/>
          </w:tcPr>
          <w:p w14:paraId="2052AC89">
            <w:pPr>
              <w:pStyle w:val="36"/>
              <w:numPr>
                <w:ilvl w:val="0"/>
                <w:numId w:val="0"/>
              </w:numPr>
              <w:ind w:left="0" w:leftChars="0" w:firstLine="420" w:firstLineChars="200"/>
              <w:rPr>
                <w:rFonts w:hint="eastAsia" w:ascii="宋体" w:hAnsi="宋体" w:eastAsia="宋体" w:cs="Times New Roman"/>
                <w:bCs w:val="0"/>
                <w:spacing w:val="0"/>
                <w:kern w:val="2"/>
                <w:sz w:val="21"/>
                <w:szCs w:val="21"/>
                <w:lang w:val="en-US" w:eastAsia="zh-CN" w:bidi="ar-SA"/>
              </w:rPr>
            </w:pPr>
            <w:r>
              <w:rPr>
                <w:rFonts w:hint="eastAsia" w:ascii="宋体" w:hAnsi="宋体" w:cs="Times New Roman"/>
                <w:bCs w:val="0"/>
                <w:spacing w:val="0"/>
                <w:kern w:val="2"/>
                <w:sz w:val="21"/>
                <w:szCs w:val="21"/>
                <w:lang w:val="en-US" w:eastAsia="zh-CN" w:bidi="ar-SA"/>
              </w:rPr>
              <w:t>1.</w:t>
            </w:r>
            <w:r>
              <w:rPr>
                <w:rFonts w:hint="eastAsia" w:ascii="宋体" w:hAnsi="宋体" w:eastAsia="宋体" w:cs="Times New Roman"/>
                <w:bCs w:val="0"/>
                <w:spacing w:val="0"/>
                <w:kern w:val="2"/>
                <w:sz w:val="21"/>
                <w:szCs w:val="21"/>
                <w:lang w:val="en-US" w:eastAsia="zh-CN" w:bidi="ar-SA"/>
              </w:rPr>
              <w:t>供应商负责南宁中心血站本部指定场所及所辖市内所有捐血屋：朝阳全血及机采、江南捐血屋、火炬路捐血屋、医科大捐血屋、南棉捐血屋、埌东捐血屋、航洋爱心捐血屋、青秀万达捐血屋及南宁城区内新开的捐血屋不含武鸣区的花卉绿植租摆、种植、养护服务。（具体数量及区域分布详见附件1。）</w:t>
            </w:r>
          </w:p>
          <w:p w14:paraId="2AC7791D">
            <w:pPr>
              <w:pStyle w:val="36"/>
              <w:numPr>
                <w:ilvl w:val="0"/>
                <w:numId w:val="0"/>
              </w:numPr>
              <w:ind w:left="0" w:leftChars="0" w:firstLine="420" w:firstLineChars="200"/>
              <w:rPr>
                <w:rFonts w:hint="eastAsia" w:ascii="宋体" w:hAnsi="宋体" w:cs="Times New Roman"/>
                <w:bCs w:val="0"/>
                <w:spacing w:val="0"/>
                <w:kern w:val="2"/>
                <w:sz w:val="21"/>
                <w:szCs w:val="21"/>
                <w:lang w:val="en-US" w:eastAsia="zh-CN" w:bidi="ar-SA"/>
              </w:rPr>
            </w:pPr>
            <w:r>
              <w:rPr>
                <w:rFonts w:hint="eastAsia" w:ascii="宋体" w:hAnsi="宋体" w:cs="Times New Roman"/>
                <w:bCs w:val="0"/>
                <w:spacing w:val="0"/>
                <w:kern w:val="2"/>
                <w:sz w:val="21"/>
                <w:szCs w:val="21"/>
                <w:lang w:val="en-US" w:eastAsia="zh-CN" w:bidi="ar-SA"/>
              </w:rPr>
              <w:t>2.供应商负责管理本公司服务的员工，做到衣着整洁，文明有礼，工作认真负责、有条理，守纪律，注重环境卫生，不影响我方正常工作。</w:t>
            </w:r>
          </w:p>
          <w:p w14:paraId="5EA6229C">
            <w:pPr>
              <w:pStyle w:val="36"/>
              <w:numPr>
                <w:ilvl w:val="0"/>
                <w:numId w:val="0"/>
              </w:numPr>
              <w:ind w:left="0" w:leftChars="0" w:firstLine="420" w:firstLineChars="200"/>
              <w:rPr>
                <w:rFonts w:hint="eastAsia" w:ascii="宋体" w:hAnsi="宋体" w:eastAsia="宋体" w:cs="Times New Roman"/>
                <w:bCs w:val="0"/>
                <w:spacing w:val="0"/>
                <w:kern w:val="2"/>
                <w:sz w:val="21"/>
                <w:szCs w:val="21"/>
                <w:lang w:val="en-US" w:eastAsia="zh-CN" w:bidi="ar-SA"/>
              </w:rPr>
            </w:pPr>
            <w:r>
              <w:rPr>
                <w:rFonts w:hint="eastAsia" w:ascii="宋体" w:hAnsi="宋体" w:cs="Times New Roman"/>
                <w:bCs w:val="0"/>
                <w:spacing w:val="0"/>
                <w:kern w:val="2"/>
                <w:sz w:val="21"/>
                <w:szCs w:val="21"/>
                <w:lang w:val="en-US" w:eastAsia="zh-CN" w:bidi="ar-SA"/>
              </w:rPr>
              <w:t>3.</w:t>
            </w:r>
            <w:r>
              <w:rPr>
                <w:rFonts w:hint="eastAsia" w:ascii="宋体" w:hAnsi="宋体" w:eastAsia="宋体" w:cs="Times New Roman"/>
                <w:bCs w:val="0"/>
                <w:spacing w:val="0"/>
                <w:kern w:val="2"/>
                <w:sz w:val="21"/>
                <w:szCs w:val="21"/>
                <w:lang w:val="en-US" w:eastAsia="zh-CN" w:bidi="ar-SA"/>
              </w:rPr>
              <w:t>供应商负责派专职人员负责植物的日常护理工作（每星期2次），包括淋水、清洁、施肥、修剪、病虫害防治等。每次养护需植物养护地工作人员签名确认。</w:t>
            </w:r>
          </w:p>
          <w:p w14:paraId="2FE2AC37">
            <w:pPr>
              <w:pStyle w:val="36"/>
              <w:numPr>
                <w:ilvl w:val="0"/>
                <w:numId w:val="0"/>
              </w:numPr>
              <w:ind w:left="0" w:leftChars="0" w:firstLine="420" w:firstLineChars="200"/>
              <w:rPr>
                <w:rFonts w:hint="eastAsia" w:ascii="宋体" w:hAnsi="宋体" w:cs="Times New Roman"/>
                <w:bCs w:val="0"/>
                <w:spacing w:val="0"/>
                <w:kern w:val="2"/>
                <w:sz w:val="21"/>
                <w:szCs w:val="21"/>
                <w:lang w:val="en-US" w:eastAsia="zh-CN" w:bidi="ar-SA"/>
              </w:rPr>
            </w:pPr>
            <w:r>
              <w:rPr>
                <w:rFonts w:hint="eastAsia" w:ascii="宋体" w:hAnsi="宋体" w:cs="Times New Roman"/>
                <w:bCs w:val="0"/>
                <w:spacing w:val="0"/>
                <w:kern w:val="2"/>
                <w:sz w:val="21"/>
                <w:szCs w:val="21"/>
                <w:lang w:val="en-US" w:eastAsia="zh-CN" w:bidi="ar-SA"/>
              </w:rPr>
              <w:t>4.供应商提供的租摆植物包括植物和陶瓷盆具。保证摆设于我方的植物处于观赏期，植物种类、规格、冠幅、盆具与摆放区域环境相适配，每半年更换一次租摆植物，保持植物的常青常绿，有记录。特殊情况根据花卉植物枯萎、稀疏情况，种植盆破损或者老旧情况给与更换。经得采购人同意，可根据季节更换同等价位、不同品种植物，不限于附件1表内列的植物品种。</w:t>
            </w:r>
          </w:p>
          <w:p w14:paraId="34FBE757">
            <w:pPr>
              <w:pStyle w:val="36"/>
              <w:numPr>
                <w:ilvl w:val="0"/>
                <w:numId w:val="0"/>
              </w:numPr>
              <w:ind w:left="0" w:leftChars="0" w:firstLine="420" w:firstLineChars="200"/>
              <w:rPr>
                <w:rFonts w:hint="eastAsia" w:ascii="宋体" w:hAnsi="宋体" w:cs="Times New Roman"/>
                <w:bCs w:val="0"/>
                <w:spacing w:val="0"/>
                <w:kern w:val="2"/>
                <w:sz w:val="21"/>
                <w:szCs w:val="21"/>
                <w:lang w:val="en-US" w:eastAsia="zh-CN" w:bidi="ar-SA"/>
              </w:rPr>
            </w:pPr>
            <w:r>
              <w:rPr>
                <w:rFonts w:hint="eastAsia" w:ascii="宋体" w:hAnsi="宋体" w:cs="Times New Roman"/>
                <w:bCs w:val="0"/>
                <w:spacing w:val="0"/>
                <w:kern w:val="2"/>
                <w:sz w:val="21"/>
                <w:szCs w:val="21"/>
                <w:lang w:val="en-US" w:eastAsia="zh-CN" w:bidi="ar-SA"/>
              </w:rPr>
              <w:t>5.如供应商养护的植物出现枯萎情况，我方提出后，供应商需在三天内做好更换。</w:t>
            </w:r>
          </w:p>
          <w:p w14:paraId="7D80990A">
            <w:pPr>
              <w:pStyle w:val="36"/>
              <w:numPr>
                <w:ilvl w:val="0"/>
                <w:numId w:val="0"/>
              </w:numPr>
              <w:ind w:left="0" w:leftChars="0" w:firstLine="420" w:firstLineChars="200"/>
              <w:rPr>
                <w:rFonts w:hint="eastAsia" w:ascii="宋体" w:hAnsi="宋体" w:cs="Times New Roman"/>
                <w:bCs w:val="0"/>
                <w:spacing w:val="0"/>
                <w:kern w:val="2"/>
                <w:sz w:val="21"/>
                <w:szCs w:val="21"/>
                <w:lang w:val="en-US" w:eastAsia="zh-CN" w:bidi="ar-SA"/>
              </w:rPr>
            </w:pPr>
            <w:r>
              <w:rPr>
                <w:rFonts w:hint="eastAsia" w:ascii="宋体" w:hAnsi="宋体" w:cs="Times New Roman"/>
                <w:bCs w:val="0"/>
                <w:spacing w:val="0"/>
                <w:kern w:val="2"/>
                <w:sz w:val="21"/>
                <w:szCs w:val="21"/>
                <w:lang w:val="en-US" w:eastAsia="zh-CN" w:bidi="ar-SA"/>
              </w:rPr>
              <w:t>6.负责朝阳、医科大、火炬捐血屋外围花圃的除草、清洁、施肥、修剪、病虫害防治等工作。</w:t>
            </w:r>
          </w:p>
          <w:p w14:paraId="54BAD322">
            <w:pPr>
              <w:pStyle w:val="36"/>
              <w:numPr>
                <w:ilvl w:val="0"/>
                <w:numId w:val="0"/>
              </w:numPr>
              <w:ind w:left="0" w:leftChars="0" w:firstLine="420" w:firstLineChars="200"/>
              <w:rPr>
                <w:rFonts w:hint="default" w:ascii="宋体" w:hAnsi="宋体" w:cs="Times New Roman"/>
                <w:bCs w:val="0"/>
                <w:spacing w:val="0"/>
                <w:kern w:val="2"/>
                <w:sz w:val="21"/>
                <w:szCs w:val="21"/>
                <w:lang w:val="en-US" w:eastAsia="zh-CN" w:bidi="ar-SA"/>
              </w:rPr>
            </w:pPr>
            <w:r>
              <w:rPr>
                <w:rFonts w:hint="eastAsia" w:ascii="宋体" w:hAnsi="宋体" w:cs="Times New Roman"/>
                <w:bCs w:val="0"/>
                <w:spacing w:val="0"/>
                <w:kern w:val="2"/>
                <w:sz w:val="21"/>
                <w:szCs w:val="21"/>
                <w:lang w:val="en-US" w:eastAsia="zh-CN" w:bidi="ar-SA"/>
              </w:rPr>
              <w:t>7.供应商应根据本站需求完成市内捐血屋绿植补种或重新种植；临时会场或重大活动场地等植物花卉布置。（补种绿植或者节庆日临时花卉植物布置可根据实际情况另外收取植物花卉费，但是供应商提供的植物花卉价格不能高于市场价，不得另外收取人工费）。</w:t>
            </w:r>
          </w:p>
          <w:p w14:paraId="044CF37D">
            <w:pPr>
              <w:spacing w:line="420" w:lineRule="exact"/>
              <w:ind w:firstLine="420" w:firstLineChars="200"/>
              <w:rPr>
                <w:rFonts w:hint="eastAsia" w:eastAsia="宋体" w:cs="黑体"/>
                <w:szCs w:val="22"/>
                <w:highlight w:val="none"/>
                <w:lang w:val="en-US" w:eastAsia="zh-CN"/>
              </w:rPr>
            </w:pPr>
            <w:r>
              <w:rPr>
                <w:rFonts w:hint="eastAsia" w:ascii="宋体" w:hAnsi="宋体" w:cs="Times New Roman"/>
                <w:bCs w:val="0"/>
                <w:spacing w:val="0"/>
                <w:kern w:val="2"/>
                <w:sz w:val="21"/>
                <w:szCs w:val="21"/>
                <w:lang w:val="en-US" w:eastAsia="zh-CN" w:bidi="ar-SA"/>
              </w:rPr>
              <w:t>8.响应供应商可结合采购人需求提供响应服务方案、类似业绩及服务能力水平等有关证明材料（如有请提供）。</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47EFFE38">
            <w:pPr>
              <w:pStyle w:val="4"/>
              <w:jc w:val="left"/>
              <w:rPr>
                <w:rFonts w:hint="default" w:ascii="宋体" w:hAnsi="宋体" w:eastAsia="宋体" w:cs="宋体"/>
                <w:szCs w:val="21"/>
                <w:highlight w:val="none"/>
                <w:lang w:val="en-US" w:eastAsia="zh-CN"/>
              </w:rPr>
            </w:pPr>
            <w:r>
              <w:rPr>
                <w:rFonts w:hint="eastAsia" w:cs="宋体"/>
                <w:szCs w:val="21"/>
                <w:highlight w:val="none"/>
                <w:lang w:val="en-US" w:eastAsia="zh-CN"/>
              </w:rPr>
              <w:t>19800元</w:t>
            </w:r>
          </w:p>
        </w:tc>
      </w:tr>
      <w:tr w14:paraId="61A091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0CF9CB5">
            <w:pPr>
              <w:jc w:val="center"/>
              <w:rPr>
                <w:rFonts w:hint="eastAsia" w:ascii="宋体" w:hAnsi="宋体" w:eastAsia="宋体" w:cs="宋体"/>
                <w:szCs w:val="21"/>
                <w:highlight w:val="none"/>
              </w:rPr>
            </w:pPr>
            <w:r>
              <w:rPr>
                <w:rFonts w:hint="eastAsia" w:ascii="宋体" w:hAnsi="宋体" w:eastAsia="宋体" w:cs="宋体"/>
                <w:szCs w:val="21"/>
                <w:highlight w:val="none"/>
              </w:rPr>
              <w:t>商务条款</w:t>
            </w:r>
          </w:p>
        </w:tc>
        <w:tc>
          <w:tcPr>
            <w:tcW w:w="8216" w:type="dxa"/>
            <w:gridSpan w:val="4"/>
            <w:tcBorders>
              <w:top w:val="single" w:color="auto" w:sz="4" w:space="0"/>
              <w:left w:val="single" w:color="auto" w:sz="4" w:space="0"/>
              <w:bottom w:val="single" w:color="auto" w:sz="4" w:space="0"/>
              <w:right w:val="single" w:color="auto" w:sz="4" w:space="0"/>
            </w:tcBorders>
            <w:noWrap w:val="0"/>
            <w:vAlign w:val="center"/>
          </w:tcPr>
          <w:p w14:paraId="7DE156C0">
            <w:pPr>
              <w:widowControl/>
              <w:shd w:val="clear" w:color="auto" w:fill="FFFFFF"/>
              <w:spacing w:line="360" w:lineRule="auto"/>
              <w:rPr>
                <w:rFonts w:hint="eastAsia" w:ascii="宋体" w:hAnsi="宋体"/>
                <w:szCs w:val="21"/>
                <w:lang w:val="en-US" w:eastAsia="zh-CN"/>
              </w:rPr>
            </w:pPr>
            <w:r>
              <w:rPr>
                <w:rFonts w:hint="eastAsia" w:ascii="宋体" w:hAnsi="宋体"/>
                <w:b/>
                <w:bCs/>
                <w:szCs w:val="21"/>
                <w:lang w:val="en-US" w:eastAsia="zh-CN"/>
              </w:rPr>
              <w:t>一、合同签订期:</w:t>
            </w:r>
            <w:r>
              <w:rPr>
                <w:rFonts w:hint="eastAsia" w:ascii="宋体" w:hAnsi="宋体" w:eastAsia="宋体" w:cs="宋体"/>
                <w:szCs w:val="21"/>
                <w:highlight w:val="none"/>
                <w:lang w:val="en-US" w:eastAsia="zh-CN"/>
              </w:rPr>
              <w:t>自采购结果公告结束之日起10个工作日内。</w:t>
            </w:r>
          </w:p>
          <w:p w14:paraId="02907EED">
            <w:pPr>
              <w:widowControl/>
              <w:shd w:val="clear" w:color="auto" w:fill="FFFFFF"/>
              <w:spacing w:line="360" w:lineRule="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二、服务期限：</w:t>
            </w:r>
          </w:p>
          <w:p w14:paraId="37C62B73">
            <w:pPr>
              <w:spacing w:line="420" w:lineRule="exact"/>
              <w:rPr>
                <w:rFonts w:hint="eastAsia" w:ascii="宋体" w:hAnsi="宋体" w:eastAsia="宋体" w:cs="宋体"/>
                <w:szCs w:val="21"/>
                <w:highlight w:val="none"/>
              </w:rPr>
            </w:pPr>
            <w:r>
              <w:rPr>
                <w:rFonts w:hint="eastAsia" w:ascii="宋体" w:hAnsi="宋体" w:eastAsia="宋体" w:cs="宋体"/>
                <w:szCs w:val="21"/>
                <w:highlight w:val="none"/>
                <w:lang w:val="en-US" w:eastAsia="zh-CN"/>
              </w:rPr>
              <w:t xml:space="preserve">1. </w:t>
            </w:r>
            <w:r>
              <w:rPr>
                <w:rFonts w:hint="eastAsia" w:ascii="宋体" w:hAnsi="宋体" w:eastAsia="宋体" w:cs="宋体"/>
                <w:szCs w:val="21"/>
                <w:highlight w:val="none"/>
                <w:lang w:eastAsia="zh-CN"/>
              </w:rPr>
              <w:t>合同签订之日起一年</w:t>
            </w:r>
            <w:r>
              <w:rPr>
                <w:rFonts w:hint="eastAsia" w:ascii="宋体" w:hAnsi="宋体" w:eastAsia="宋体" w:cs="宋体"/>
                <w:szCs w:val="21"/>
                <w:highlight w:val="none"/>
              </w:rPr>
              <w:t>。</w:t>
            </w:r>
          </w:p>
          <w:p w14:paraId="681C36EA">
            <w:pPr>
              <w:spacing w:line="420" w:lineRule="exact"/>
              <w:rPr>
                <w:rFonts w:hint="eastAsia" w:ascii="宋体" w:hAnsi="宋体"/>
                <w:b/>
                <w:bCs/>
                <w:szCs w:val="21"/>
                <w:lang w:val="en-US" w:eastAsia="zh-CN"/>
              </w:rPr>
            </w:pPr>
            <w:r>
              <w:rPr>
                <w:rFonts w:hint="eastAsia" w:ascii="宋体" w:hAnsi="宋体" w:eastAsia="宋体" w:cs="宋体"/>
                <w:szCs w:val="21"/>
                <w:highlight w:val="none"/>
                <w:lang w:val="en-US" w:eastAsia="zh-CN"/>
              </w:rPr>
              <w:t>2.</w:t>
            </w:r>
            <w:r>
              <w:rPr>
                <w:rFonts w:hint="eastAsia" w:ascii="宋体" w:hAnsi="宋体" w:eastAsia="宋体" w:cs="宋体"/>
                <w:color w:val="000000"/>
                <w:szCs w:val="21"/>
              </w:rPr>
              <w:t>合同延续年限、条件和方式：本项目合同履约期到期后，采购人依据本项目的服务履约评价情况及实际需求，在年度预算保障的前提下，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p w14:paraId="1C91DE3B">
            <w:pPr>
              <w:widowControl/>
              <w:shd w:val="clear" w:color="auto" w:fill="FFFFFF"/>
              <w:spacing w:line="360" w:lineRule="auto"/>
              <w:rPr>
                <w:rFonts w:hint="eastAsia" w:ascii="宋体" w:hAnsi="宋体" w:eastAsia="宋体"/>
                <w:b/>
                <w:bCs/>
                <w:szCs w:val="21"/>
                <w:lang w:val="en-US" w:eastAsia="zh-CN"/>
              </w:rPr>
            </w:pPr>
            <w:r>
              <w:rPr>
                <w:rFonts w:hint="eastAsia" w:ascii="宋体" w:hAnsi="宋体"/>
                <w:b/>
                <w:bCs/>
                <w:szCs w:val="21"/>
                <w:lang w:val="en-US" w:eastAsia="zh-CN"/>
              </w:rPr>
              <w:t>三、服务地点:</w:t>
            </w:r>
            <w:r>
              <w:rPr>
                <w:rFonts w:hint="eastAsia" w:ascii="宋体" w:hAnsi="宋体" w:eastAsia="宋体" w:cs="宋体"/>
                <w:color w:val="000000"/>
                <w:szCs w:val="21"/>
              </w:rPr>
              <w:t>南宁中心血站本部</w:t>
            </w:r>
            <w:r>
              <w:rPr>
                <w:rFonts w:hint="eastAsia" w:ascii="宋体" w:hAnsi="宋体" w:eastAsia="宋体" w:cs="宋体"/>
                <w:color w:val="000000"/>
                <w:szCs w:val="21"/>
                <w:lang w:val="en-US" w:eastAsia="zh-CN"/>
              </w:rPr>
              <w:t>指定场所</w:t>
            </w:r>
            <w:r>
              <w:rPr>
                <w:rFonts w:hint="eastAsia" w:ascii="宋体" w:hAnsi="宋体" w:eastAsia="宋体" w:cs="宋体"/>
                <w:color w:val="000000"/>
                <w:szCs w:val="21"/>
              </w:rPr>
              <w:t>及所辖市内</w:t>
            </w:r>
            <w:r>
              <w:rPr>
                <w:rFonts w:hint="eastAsia" w:ascii="宋体" w:hAnsi="宋体" w:eastAsia="宋体" w:cs="宋体"/>
                <w:color w:val="000000"/>
                <w:szCs w:val="21"/>
                <w:lang w:val="en-US" w:eastAsia="zh-CN"/>
              </w:rPr>
              <w:t>所有</w:t>
            </w:r>
            <w:r>
              <w:rPr>
                <w:rFonts w:hint="eastAsia" w:ascii="宋体" w:hAnsi="宋体" w:eastAsia="宋体" w:cs="宋体"/>
                <w:color w:val="000000"/>
                <w:szCs w:val="21"/>
              </w:rPr>
              <w:t>捐血屋(</w:t>
            </w:r>
            <w:r>
              <w:rPr>
                <w:rFonts w:hint="eastAsia" w:ascii="宋体" w:hAnsi="宋体" w:eastAsia="宋体" w:cs="宋体"/>
                <w:color w:val="000000"/>
                <w:szCs w:val="21"/>
                <w:lang w:val="en-US" w:eastAsia="zh-CN"/>
              </w:rPr>
              <w:t>朝阳</w:t>
            </w:r>
            <w:r>
              <w:rPr>
                <w:rFonts w:hint="eastAsia" w:ascii="宋体" w:hAnsi="宋体" w:eastAsia="宋体" w:cs="宋体"/>
                <w:color w:val="000000"/>
                <w:szCs w:val="21"/>
              </w:rPr>
              <w:t>全血及机采、江南捐血屋、火炬路捐血屋、医科大捐血屋、南棉捐血屋、</w:t>
            </w:r>
            <w:r>
              <w:rPr>
                <w:rFonts w:hint="eastAsia" w:ascii="宋体" w:hAnsi="宋体" w:eastAsia="宋体" w:cs="宋体"/>
                <w:color w:val="000000"/>
                <w:szCs w:val="21"/>
                <w:lang w:val="en-US" w:eastAsia="zh-CN"/>
              </w:rPr>
              <w:t>埌</w:t>
            </w:r>
            <w:r>
              <w:rPr>
                <w:rFonts w:hint="eastAsia" w:ascii="宋体" w:hAnsi="宋体" w:eastAsia="宋体" w:cs="宋体"/>
                <w:color w:val="000000"/>
                <w:szCs w:val="21"/>
              </w:rPr>
              <w:t>东捐血屋、航洋爱心捐血屋</w:t>
            </w:r>
            <w:r>
              <w:rPr>
                <w:rFonts w:hint="eastAsia" w:ascii="宋体" w:hAnsi="宋体" w:eastAsia="宋体" w:cs="宋体"/>
                <w:color w:val="000000"/>
                <w:szCs w:val="21"/>
                <w:lang w:eastAsia="zh-CN"/>
              </w:rPr>
              <w:t>、</w:t>
            </w:r>
            <w:r>
              <w:rPr>
                <w:rFonts w:hint="eastAsia" w:ascii="宋体" w:hAnsi="宋体" w:eastAsia="宋体" w:cs="宋体"/>
                <w:color w:val="000000"/>
                <w:szCs w:val="21"/>
                <w:lang w:val="en-US" w:eastAsia="zh-CN"/>
              </w:rPr>
              <w:t>青秀万达捐血屋</w:t>
            </w:r>
            <w:r>
              <w:rPr>
                <w:rFonts w:hint="eastAsia" w:ascii="宋体" w:hAnsi="宋体" w:eastAsia="宋体" w:cs="宋体"/>
                <w:color w:val="000000"/>
                <w:szCs w:val="21"/>
              </w:rPr>
              <w:t>及南宁城区内新开的捐血屋不含武鸣区</w:t>
            </w:r>
            <w:r>
              <w:rPr>
                <w:rFonts w:hint="eastAsia" w:ascii="宋体" w:hAnsi="宋体" w:eastAsia="宋体" w:cs="宋体"/>
                <w:color w:val="000000"/>
                <w:szCs w:val="21"/>
                <w:lang w:eastAsia="zh-CN"/>
              </w:rPr>
              <w:t>。</w:t>
            </w:r>
          </w:p>
          <w:p w14:paraId="729E1FDF">
            <w:pPr>
              <w:widowControl/>
              <w:shd w:val="clear" w:color="auto" w:fill="FFFFFF"/>
              <w:spacing w:line="360" w:lineRule="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四、服务要求：</w:t>
            </w:r>
          </w:p>
          <w:p w14:paraId="77178F33">
            <w:pPr>
              <w:widowControl/>
              <w:shd w:val="clear" w:color="auto" w:fill="FFFFFF"/>
              <w:spacing w:line="360" w:lineRule="auto"/>
              <w:rPr>
                <w:rFonts w:hint="default" w:ascii="宋体" w:hAnsi="宋体" w:cs="宋体"/>
                <w:bCs w:val="0"/>
                <w:spacing w:val="0"/>
                <w:kern w:val="2"/>
                <w:szCs w:val="24"/>
                <w:lang w:val="en-US" w:eastAsia="zh-CN"/>
              </w:rPr>
            </w:pPr>
            <w:r>
              <w:rPr>
                <w:rFonts w:hint="eastAsia" w:ascii="宋体" w:hAnsi="宋体"/>
                <w:szCs w:val="21"/>
                <w:lang w:val="en-US" w:eastAsia="zh-CN"/>
              </w:rPr>
              <w:t>1.</w:t>
            </w:r>
            <w:r>
              <w:rPr>
                <w:rFonts w:hint="eastAsia" w:ascii="宋体" w:hAnsi="宋体" w:cs="宋体"/>
                <w:bCs w:val="0"/>
                <w:spacing w:val="0"/>
                <w:kern w:val="2"/>
                <w:szCs w:val="24"/>
                <w:lang w:val="en-US" w:eastAsia="zh-CN"/>
              </w:rPr>
              <w:t>供应商提供的租摆绿植符合采购人要求，植物生长茂密、蓬勃生机、干净、整洁、美观大气，无枯萎、稀疏情况。</w:t>
            </w:r>
          </w:p>
          <w:p w14:paraId="122C02A2">
            <w:pPr>
              <w:widowControl/>
              <w:shd w:val="clear" w:color="auto" w:fill="FFFFFF"/>
              <w:spacing w:line="360" w:lineRule="auto"/>
              <w:rPr>
                <w:rFonts w:hint="eastAsia" w:ascii="宋体" w:hAnsi="宋体" w:cs="宋体"/>
                <w:bCs w:val="0"/>
                <w:spacing w:val="0"/>
                <w:kern w:val="2"/>
                <w:szCs w:val="24"/>
                <w:lang w:val="en-US" w:eastAsia="zh-CN"/>
              </w:rPr>
            </w:pPr>
            <w:r>
              <w:rPr>
                <w:rFonts w:hint="eastAsia" w:ascii="宋体" w:hAnsi="宋体" w:cs="宋体"/>
                <w:bCs w:val="0"/>
                <w:spacing w:val="0"/>
                <w:kern w:val="2"/>
                <w:szCs w:val="24"/>
                <w:lang w:val="en-US" w:eastAsia="zh-CN"/>
              </w:rPr>
              <w:t>2.供应商向采购人提供的植物必须是全新、完整、未使用过的绿植，包括种植盆无破损，与承载植物相配套。</w:t>
            </w:r>
          </w:p>
          <w:p w14:paraId="007C5B1F">
            <w:pPr>
              <w:widowControl/>
              <w:shd w:val="clear" w:color="auto" w:fill="FFFFFF"/>
              <w:spacing w:line="360" w:lineRule="auto"/>
              <w:rPr>
                <w:rFonts w:hint="default" w:ascii="宋体" w:hAnsi="宋体" w:cs="宋体"/>
                <w:bCs w:val="0"/>
                <w:spacing w:val="0"/>
                <w:kern w:val="2"/>
                <w:szCs w:val="24"/>
                <w:lang w:val="en-US" w:eastAsia="zh-CN"/>
              </w:rPr>
            </w:pPr>
            <w:r>
              <w:rPr>
                <w:rFonts w:hint="eastAsia" w:ascii="宋体" w:hAnsi="宋体" w:cs="宋体"/>
                <w:bCs w:val="0"/>
                <w:spacing w:val="0"/>
                <w:kern w:val="2"/>
                <w:szCs w:val="24"/>
                <w:lang w:val="en-US" w:eastAsia="zh-CN"/>
              </w:rPr>
              <w:t>3.供应商按照采购人需求将绿植摆放于指定区域。</w:t>
            </w:r>
          </w:p>
          <w:p w14:paraId="2474A651">
            <w:pPr>
              <w:widowControl/>
              <w:shd w:val="clear" w:color="auto" w:fill="FFFFFF"/>
              <w:spacing w:line="360" w:lineRule="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五、其他要求：</w:t>
            </w:r>
          </w:p>
          <w:p w14:paraId="186E9F3E">
            <w:pPr>
              <w:widowControl/>
              <w:shd w:val="clear" w:color="auto" w:fill="FFFFFF"/>
              <w:spacing w:line="360" w:lineRule="auto"/>
              <w:rPr>
                <w:rFonts w:hint="eastAsia"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rPr>
              <w:t>投标报价为采购人指定地点的现场交货价，包括：</w:t>
            </w:r>
          </w:p>
          <w:p w14:paraId="029E32DF">
            <w:pPr>
              <w:widowControl/>
              <w:shd w:val="clear" w:color="auto" w:fill="FFFFFF"/>
              <w:spacing w:line="360" w:lineRule="auto"/>
              <w:rPr>
                <w:rFonts w:hint="eastAsia" w:ascii="宋体" w:hAnsi="宋体"/>
                <w:szCs w:val="21"/>
              </w:rPr>
            </w:pPr>
            <w:r>
              <w:rPr>
                <w:rFonts w:hint="eastAsia" w:ascii="宋体" w:hAnsi="宋体"/>
                <w:szCs w:val="21"/>
              </w:rPr>
              <w:t>（1）货物</w:t>
            </w:r>
            <w:r>
              <w:rPr>
                <w:rFonts w:hint="eastAsia" w:ascii="宋体" w:hAnsi="宋体"/>
                <w:szCs w:val="21"/>
                <w:lang w:val="en-US" w:eastAsia="zh-CN"/>
              </w:rPr>
              <w:t>及配套服务</w:t>
            </w:r>
            <w:r>
              <w:rPr>
                <w:rFonts w:hint="eastAsia" w:ascii="宋体" w:hAnsi="宋体"/>
                <w:szCs w:val="21"/>
              </w:rPr>
              <w:t>的价格；</w:t>
            </w:r>
          </w:p>
          <w:p w14:paraId="018CF469">
            <w:pPr>
              <w:widowControl/>
              <w:shd w:val="clear" w:color="auto" w:fill="FFFFFF"/>
              <w:spacing w:line="360" w:lineRule="auto"/>
              <w:rPr>
                <w:rFonts w:hint="eastAsia" w:ascii="宋体" w:hAnsi="宋体"/>
                <w:szCs w:val="21"/>
              </w:rPr>
            </w:pPr>
            <w:r>
              <w:rPr>
                <w:rFonts w:hint="eastAsia" w:ascii="宋体" w:hAnsi="宋体"/>
                <w:szCs w:val="21"/>
              </w:rPr>
              <w:t>（2）货物的标准附件、备品备件、专用工具、专业设备的价格；</w:t>
            </w:r>
          </w:p>
          <w:p w14:paraId="1BF2DFB6">
            <w:pPr>
              <w:widowControl/>
              <w:shd w:val="clear" w:color="auto" w:fill="FFFFFF"/>
              <w:spacing w:line="360" w:lineRule="auto"/>
              <w:rPr>
                <w:rFonts w:hint="eastAsia" w:ascii="宋体" w:hAnsi="宋体"/>
                <w:szCs w:val="21"/>
              </w:rPr>
            </w:pPr>
            <w:r>
              <w:rPr>
                <w:rFonts w:hint="eastAsia" w:ascii="宋体" w:hAnsi="宋体"/>
                <w:szCs w:val="21"/>
              </w:rPr>
              <w:t>（3）人工、运输、装卸</w:t>
            </w:r>
            <w:r>
              <w:rPr>
                <w:rFonts w:hint="eastAsia" w:ascii="宋体" w:hAnsi="宋体"/>
                <w:szCs w:val="21"/>
                <w:lang w:eastAsia="zh-CN"/>
              </w:rPr>
              <w:t>、</w:t>
            </w:r>
            <w:r>
              <w:rPr>
                <w:rFonts w:hint="eastAsia" w:ascii="宋体" w:hAnsi="宋体"/>
                <w:szCs w:val="21"/>
                <w:lang w:val="en-US" w:eastAsia="zh-CN"/>
              </w:rPr>
              <w:t>修剪、种植、淋水、施肥、除草、治疗病虫害等养护</w:t>
            </w:r>
            <w:r>
              <w:rPr>
                <w:rFonts w:hint="eastAsia" w:ascii="宋体" w:hAnsi="宋体"/>
                <w:szCs w:val="21"/>
              </w:rPr>
              <w:t>服务费用；</w:t>
            </w:r>
          </w:p>
          <w:p w14:paraId="79B6B758">
            <w:pPr>
              <w:widowControl/>
              <w:shd w:val="clear" w:color="auto" w:fill="FFFFFF"/>
              <w:spacing w:line="360" w:lineRule="auto"/>
              <w:rPr>
                <w:rFonts w:hint="eastAsia" w:ascii="宋体" w:hAnsi="宋体"/>
                <w:szCs w:val="21"/>
              </w:rPr>
            </w:pPr>
            <w:r>
              <w:rPr>
                <w:rFonts w:hint="eastAsia" w:ascii="宋体" w:hAnsi="宋体"/>
                <w:szCs w:val="21"/>
              </w:rPr>
              <w:t>（4）必要的保险费用和各项税费；</w:t>
            </w:r>
          </w:p>
          <w:p w14:paraId="45453EE5">
            <w:pPr>
              <w:widowControl/>
              <w:shd w:val="clear" w:color="auto" w:fill="FFFFFF"/>
              <w:spacing w:line="360" w:lineRule="auto"/>
              <w:rPr>
                <w:rFonts w:hint="eastAsia" w:ascii="宋体" w:hAnsi="宋体" w:eastAsia="宋体" w:cs="宋体"/>
                <w:szCs w:val="21"/>
                <w:highlight w:val="none"/>
              </w:rPr>
            </w:pPr>
            <w:r>
              <w:rPr>
                <w:rFonts w:hint="eastAsia" w:ascii="宋体" w:hAnsi="宋体"/>
                <w:szCs w:val="21"/>
              </w:rPr>
              <w:t>2</w:t>
            </w:r>
            <w:r>
              <w:rPr>
                <w:rFonts w:hint="eastAsia" w:ascii="宋体" w:hAnsi="宋体"/>
                <w:szCs w:val="21"/>
                <w:lang w:val="en-US" w:eastAsia="zh-CN"/>
              </w:rPr>
              <w:t>.</w:t>
            </w:r>
            <w:r>
              <w:rPr>
                <w:rFonts w:hint="eastAsia" w:ascii="宋体" w:hAnsi="宋体"/>
                <w:szCs w:val="21"/>
              </w:rPr>
              <w:t>付款方式：</w:t>
            </w:r>
            <w:r>
              <w:rPr>
                <w:rFonts w:hint="eastAsia" w:ascii="宋体" w:hAnsi="宋体"/>
                <w:szCs w:val="21"/>
                <w:lang w:val="en-US" w:eastAsia="zh-CN"/>
              </w:rPr>
              <w:t>供应商按合同履行植物养护</w:t>
            </w:r>
            <w:r>
              <w:rPr>
                <w:rFonts w:hint="eastAsia" w:ascii="宋体" w:hAnsi="宋体"/>
                <w:szCs w:val="21"/>
              </w:rPr>
              <w:t>完毕</w:t>
            </w:r>
            <w:r>
              <w:rPr>
                <w:rFonts w:hint="eastAsia" w:ascii="宋体" w:hAnsi="宋体"/>
                <w:szCs w:val="21"/>
                <w:lang w:eastAsia="zh-CN"/>
              </w:rPr>
              <w:t>，</w:t>
            </w:r>
            <w:r>
              <w:rPr>
                <w:rFonts w:hint="eastAsia" w:ascii="宋体" w:hAnsi="宋体"/>
                <w:szCs w:val="21"/>
                <w:lang w:val="en-US" w:eastAsia="zh-CN"/>
              </w:rPr>
              <w:t>提供养护记录，</w:t>
            </w:r>
            <w:r>
              <w:rPr>
                <w:rFonts w:hint="eastAsia" w:ascii="宋体" w:hAnsi="宋体"/>
                <w:szCs w:val="21"/>
              </w:rPr>
              <w:t>并验收合格后，</w:t>
            </w:r>
            <w:r>
              <w:rPr>
                <w:rFonts w:hint="eastAsia" w:ascii="宋体" w:hAnsi="宋体"/>
                <w:szCs w:val="21"/>
                <w:lang w:val="en-US" w:eastAsia="zh-CN"/>
              </w:rPr>
              <w:t>采购人每半年</w:t>
            </w:r>
            <w:r>
              <w:rPr>
                <w:rFonts w:hint="eastAsia" w:ascii="宋体" w:hAnsi="宋体"/>
                <w:szCs w:val="21"/>
              </w:rPr>
              <w:t>支付</w:t>
            </w:r>
            <w:r>
              <w:rPr>
                <w:rFonts w:hint="eastAsia" w:ascii="宋体" w:hAnsi="宋体"/>
                <w:szCs w:val="21"/>
                <w:lang w:val="en-US" w:eastAsia="zh-CN"/>
              </w:rPr>
              <w:t>一次</w:t>
            </w:r>
            <w:r>
              <w:rPr>
                <w:rFonts w:hint="eastAsia" w:ascii="宋体" w:hAnsi="宋体"/>
                <w:szCs w:val="21"/>
              </w:rPr>
              <w:t>合同款</w:t>
            </w:r>
            <w:r>
              <w:rPr>
                <w:rFonts w:hint="eastAsia" w:ascii="宋体" w:hAnsi="宋体"/>
                <w:szCs w:val="21"/>
                <w:lang w:eastAsia="zh-CN"/>
              </w:rPr>
              <w:t>。</w:t>
            </w:r>
            <w:r>
              <w:rPr>
                <w:rFonts w:hint="eastAsia" w:ascii="宋体" w:hAnsi="宋体"/>
                <w:szCs w:val="21"/>
              </w:rPr>
              <w:t>（付款前</w:t>
            </w:r>
            <w:r>
              <w:rPr>
                <w:rFonts w:hint="eastAsia" w:ascii="宋体" w:hAnsi="宋体"/>
                <w:szCs w:val="21"/>
                <w:lang w:val="en-US" w:eastAsia="zh-CN"/>
              </w:rPr>
              <w:t>供应商</w:t>
            </w:r>
            <w:r>
              <w:rPr>
                <w:rFonts w:hint="eastAsia" w:ascii="宋体" w:hAnsi="宋体"/>
                <w:szCs w:val="21"/>
              </w:rPr>
              <w:t>需开具等额合规的增值税普通发票）。</w:t>
            </w:r>
          </w:p>
        </w:tc>
      </w:tr>
    </w:tbl>
    <w:p w14:paraId="3BB0B742">
      <w:pPr>
        <w:pStyle w:val="6"/>
        <w:spacing w:line="500" w:lineRule="exact"/>
        <w:jc w:val="left"/>
        <w:rPr>
          <w:rFonts w:hint="eastAsia" w:asciiTheme="minorEastAsia" w:hAnsiTheme="minorEastAsia" w:eastAsiaTheme="minorEastAsia" w:cstheme="minorEastAsia"/>
          <w:color w:val="auto"/>
          <w:sz w:val="21"/>
          <w:szCs w:val="21"/>
        </w:rPr>
      </w:pPr>
    </w:p>
    <w:p w14:paraId="6A9E5A37">
      <w:pPr>
        <w:pStyle w:val="12"/>
        <w:ind w:left="0" w:leftChars="0" w:firstLine="0" w:firstLineChars="0"/>
        <w:rPr>
          <w:rFonts w:hint="eastAsia"/>
        </w:rPr>
      </w:pPr>
    </w:p>
    <w:p w14:paraId="73D1EFFF">
      <w:pPr>
        <w:pStyle w:val="12"/>
        <w:ind w:left="0" w:leftChars="0" w:firstLine="0" w:firstLineChars="0"/>
        <w:rPr>
          <w:rFonts w:hint="eastAsia"/>
        </w:rPr>
      </w:pPr>
    </w:p>
    <w:p w14:paraId="11F596D8">
      <w:pPr>
        <w:jc w:val="center"/>
        <w:rPr>
          <w:rFonts w:hint="eastAsia" w:ascii="仿宋" w:hAnsi="仿宋" w:eastAsiaTheme="minorEastAsia"/>
          <w:color w:val="auto"/>
          <w:sz w:val="30"/>
          <w:szCs w:val="30"/>
          <w:lang w:val="en-US" w:eastAsia="zh-CN"/>
        </w:rPr>
      </w:pPr>
      <w:r>
        <w:rPr>
          <w:rFonts w:hint="eastAsia" w:ascii="宋体" w:hAnsi="宋体"/>
          <w:b/>
          <w:color w:val="auto"/>
          <w:sz w:val="36"/>
          <w:szCs w:val="36"/>
        </w:rPr>
        <w:t>南宁中心血站绿植租摆分布</w:t>
      </w:r>
      <w:r>
        <w:rPr>
          <w:rFonts w:hint="eastAsia" w:ascii="宋体" w:hAnsi="宋体"/>
          <w:b/>
          <w:color w:val="auto"/>
          <w:sz w:val="36"/>
          <w:szCs w:val="36"/>
          <w:lang w:val="en-US" w:eastAsia="zh-CN"/>
        </w:rPr>
        <w:t>表</w:t>
      </w:r>
    </w:p>
    <w:tbl>
      <w:tblPr>
        <w:tblStyle w:val="14"/>
        <w:tblW w:w="9325" w:type="dxa"/>
        <w:tblInd w:w="9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3"/>
        <w:gridCol w:w="837"/>
        <w:gridCol w:w="1113"/>
        <w:gridCol w:w="637"/>
        <w:gridCol w:w="575"/>
        <w:gridCol w:w="275"/>
        <w:gridCol w:w="963"/>
        <w:gridCol w:w="687"/>
        <w:gridCol w:w="1100"/>
        <w:gridCol w:w="825"/>
        <w:gridCol w:w="588"/>
        <w:gridCol w:w="762"/>
      </w:tblGrid>
      <w:tr w14:paraId="0E3F7F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63" w:type="dxa"/>
            <w:tcBorders>
              <w:bottom w:val="single" w:color="000000" w:sz="4" w:space="0"/>
              <w:right w:val="single" w:color="000000" w:sz="4" w:space="0"/>
            </w:tcBorders>
            <w:shd w:val="clear" w:color="auto" w:fill="auto"/>
            <w:noWrap/>
            <w:vAlign w:val="center"/>
          </w:tcPr>
          <w:p w14:paraId="1C54D40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地点</w:t>
            </w:r>
          </w:p>
        </w:tc>
        <w:tc>
          <w:tcPr>
            <w:tcW w:w="837" w:type="dxa"/>
            <w:tcBorders>
              <w:left w:val="single" w:color="000000" w:sz="4" w:space="0"/>
              <w:bottom w:val="single" w:color="000000" w:sz="4" w:space="0"/>
              <w:right w:val="single" w:color="000000" w:sz="4" w:space="0"/>
            </w:tcBorders>
            <w:shd w:val="clear" w:color="auto" w:fill="auto"/>
            <w:noWrap/>
            <w:vAlign w:val="center"/>
          </w:tcPr>
          <w:p w14:paraId="24CCC58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放置区域</w:t>
            </w:r>
          </w:p>
        </w:tc>
        <w:tc>
          <w:tcPr>
            <w:tcW w:w="1113" w:type="dxa"/>
            <w:tcBorders>
              <w:left w:val="single" w:color="000000" w:sz="4" w:space="0"/>
              <w:bottom w:val="single" w:color="000000" w:sz="4" w:space="0"/>
              <w:right w:val="single" w:color="000000" w:sz="4" w:space="0"/>
            </w:tcBorders>
            <w:shd w:val="clear" w:color="auto" w:fill="auto"/>
            <w:noWrap/>
            <w:vAlign w:val="center"/>
          </w:tcPr>
          <w:p w14:paraId="1696168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花卉名称</w:t>
            </w:r>
          </w:p>
        </w:tc>
        <w:tc>
          <w:tcPr>
            <w:tcW w:w="637" w:type="dxa"/>
            <w:tcBorders>
              <w:left w:val="single" w:color="000000" w:sz="4" w:space="0"/>
              <w:bottom w:val="single" w:color="000000" w:sz="4" w:space="0"/>
              <w:right w:val="nil"/>
            </w:tcBorders>
            <w:shd w:val="clear" w:color="auto" w:fill="auto"/>
            <w:vAlign w:val="center"/>
          </w:tcPr>
          <w:p w14:paraId="74E6E88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数量（棵）</w:t>
            </w:r>
          </w:p>
        </w:tc>
        <w:tc>
          <w:tcPr>
            <w:tcW w:w="575" w:type="dxa"/>
            <w:tcBorders>
              <w:left w:val="single" w:color="000000" w:sz="4" w:space="0"/>
              <w:bottom w:val="single" w:color="000000" w:sz="4" w:space="0"/>
              <w:right w:val="nil"/>
            </w:tcBorders>
            <w:shd w:val="clear" w:color="auto" w:fill="auto"/>
            <w:noWrap/>
            <w:vAlign w:val="center"/>
          </w:tcPr>
          <w:p w14:paraId="034D89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c>
          <w:tcPr>
            <w:tcW w:w="275" w:type="dxa"/>
            <w:vMerge w:val="restart"/>
            <w:tcBorders>
              <w:left w:val="single" w:color="000000" w:sz="4" w:space="0"/>
              <w:bottom w:val="single" w:color="000000" w:sz="4" w:space="0"/>
              <w:right w:val="single" w:color="000000" w:sz="4" w:space="0"/>
            </w:tcBorders>
            <w:shd w:val="clear" w:color="auto" w:fill="auto"/>
            <w:noWrap/>
            <w:vAlign w:val="center"/>
          </w:tcPr>
          <w:p w14:paraId="3596BC62">
            <w:pPr>
              <w:jc w:val="center"/>
              <w:rPr>
                <w:rFonts w:hint="eastAsia" w:ascii="宋体" w:hAnsi="宋体" w:eastAsia="宋体" w:cs="宋体"/>
                <w:i w:val="0"/>
                <w:iCs w:val="0"/>
                <w:color w:val="000000"/>
                <w:sz w:val="22"/>
                <w:szCs w:val="22"/>
                <w:u w:val="none"/>
              </w:rPr>
            </w:pPr>
          </w:p>
        </w:tc>
        <w:tc>
          <w:tcPr>
            <w:tcW w:w="963" w:type="dxa"/>
            <w:tcBorders>
              <w:left w:val="nil"/>
              <w:bottom w:val="single" w:color="000000" w:sz="4" w:space="0"/>
              <w:right w:val="single" w:color="000000" w:sz="4" w:space="0"/>
            </w:tcBorders>
            <w:shd w:val="clear" w:color="auto" w:fill="auto"/>
            <w:noWrap/>
            <w:vAlign w:val="center"/>
          </w:tcPr>
          <w:p w14:paraId="6286236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地点</w:t>
            </w:r>
          </w:p>
        </w:tc>
        <w:tc>
          <w:tcPr>
            <w:tcW w:w="687" w:type="dxa"/>
            <w:tcBorders>
              <w:left w:val="single" w:color="000000" w:sz="4" w:space="0"/>
              <w:bottom w:val="single" w:color="000000" w:sz="4" w:space="0"/>
              <w:right w:val="single" w:color="000000" w:sz="4" w:space="0"/>
            </w:tcBorders>
            <w:shd w:val="clear" w:color="auto" w:fill="auto"/>
            <w:noWrap/>
            <w:vAlign w:val="center"/>
          </w:tcPr>
          <w:p w14:paraId="64B50D0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放置区域</w:t>
            </w:r>
          </w:p>
        </w:tc>
        <w:tc>
          <w:tcPr>
            <w:tcW w:w="1100" w:type="dxa"/>
            <w:tcBorders>
              <w:left w:val="single" w:color="000000" w:sz="4" w:space="0"/>
              <w:bottom w:val="single" w:color="000000" w:sz="4" w:space="0"/>
              <w:right w:val="single" w:color="000000" w:sz="4" w:space="0"/>
            </w:tcBorders>
            <w:shd w:val="clear" w:color="auto" w:fill="auto"/>
            <w:noWrap/>
            <w:vAlign w:val="center"/>
          </w:tcPr>
          <w:p w14:paraId="70CDA53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花卉名称</w:t>
            </w:r>
          </w:p>
        </w:tc>
        <w:tc>
          <w:tcPr>
            <w:tcW w:w="825" w:type="dxa"/>
            <w:tcBorders>
              <w:left w:val="single" w:color="000000" w:sz="4" w:space="0"/>
              <w:bottom w:val="single" w:color="000000" w:sz="4" w:space="0"/>
              <w:right w:val="nil"/>
            </w:tcBorders>
            <w:shd w:val="clear" w:color="auto" w:fill="auto"/>
            <w:vAlign w:val="center"/>
          </w:tcPr>
          <w:p w14:paraId="3F1304E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数量（棵）</w:t>
            </w:r>
          </w:p>
        </w:tc>
        <w:tc>
          <w:tcPr>
            <w:tcW w:w="588" w:type="dxa"/>
            <w:tcBorders>
              <w:left w:val="single" w:color="000000" w:sz="4" w:space="0"/>
              <w:bottom w:val="single" w:color="000000" w:sz="4" w:space="0"/>
              <w:right w:val="single" w:color="000000" w:sz="4" w:space="0"/>
            </w:tcBorders>
            <w:shd w:val="clear" w:color="auto" w:fill="auto"/>
            <w:vAlign w:val="center"/>
          </w:tcPr>
          <w:p w14:paraId="7241F4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c>
          <w:tcPr>
            <w:tcW w:w="762" w:type="dxa"/>
            <w:tcBorders>
              <w:left w:val="single" w:color="000000" w:sz="4" w:space="0"/>
              <w:bottom w:val="single" w:color="000000" w:sz="4" w:space="0"/>
            </w:tcBorders>
            <w:shd w:val="clear" w:color="auto" w:fill="auto"/>
            <w:vAlign w:val="center"/>
          </w:tcPr>
          <w:p w14:paraId="56703A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血屋外围花卉</w:t>
            </w:r>
          </w:p>
        </w:tc>
      </w:tr>
      <w:tr w14:paraId="1A60F1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3" w:type="dxa"/>
            <w:tcBorders>
              <w:top w:val="single" w:color="000000" w:sz="4" w:space="0"/>
              <w:bottom w:val="single" w:color="000000" w:sz="4" w:space="0"/>
              <w:right w:val="single" w:color="000000" w:sz="4" w:space="0"/>
            </w:tcBorders>
            <w:shd w:val="clear" w:color="auto" w:fill="auto"/>
            <w:vAlign w:val="center"/>
          </w:tcPr>
          <w:p w14:paraId="01C760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业务副楼1楼</w:t>
            </w:r>
          </w:p>
        </w:tc>
        <w:tc>
          <w:tcPr>
            <w:tcW w:w="837" w:type="dxa"/>
            <w:tcBorders>
              <w:top w:val="single" w:color="000000" w:sz="4" w:space="0"/>
              <w:left w:val="nil"/>
              <w:bottom w:val="nil"/>
              <w:right w:val="single" w:color="000000" w:sz="4" w:space="0"/>
            </w:tcBorders>
            <w:shd w:val="clear" w:color="auto" w:fill="auto"/>
            <w:vAlign w:val="center"/>
          </w:tcPr>
          <w:p w14:paraId="60D154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EAD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大绿萝柱</w:t>
            </w:r>
          </w:p>
        </w:tc>
        <w:tc>
          <w:tcPr>
            <w:tcW w:w="637" w:type="dxa"/>
            <w:tcBorders>
              <w:top w:val="single" w:color="000000" w:sz="4" w:space="0"/>
              <w:left w:val="single" w:color="000000" w:sz="4" w:space="0"/>
              <w:bottom w:val="single" w:color="000000" w:sz="4" w:space="0"/>
              <w:right w:val="nil"/>
            </w:tcBorders>
            <w:shd w:val="clear" w:color="auto" w:fill="auto"/>
            <w:noWrap/>
            <w:vAlign w:val="center"/>
          </w:tcPr>
          <w:p w14:paraId="3EA313D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w:t>
            </w:r>
          </w:p>
        </w:tc>
        <w:tc>
          <w:tcPr>
            <w:tcW w:w="575" w:type="dxa"/>
            <w:tcBorders>
              <w:top w:val="single" w:color="000000" w:sz="4" w:space="0"/>
              <w:left w:val="single" w:color="000000" w:sz="4" w:space="0"/>
              <w:bottom w:val="single" w:color="000000" w:sz="4" w:space="0"/>
              <w:right w:val="nil"/>
            </w:tcBorders>
            <w:shd w:val="clear" w:color="auto" w:fill="auto"/>
            <w:noWrap/>
            <w:vAlign w:val="center"/>
          </w:tcPr>
          <w:p w14:paraId="09F410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2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75D02">
            <w:pPr>
              <w:jc w:val="center"/>
              <w:rPr>
                <w:rFonts w:hint="eastAsia" w:ascii="宋体" w:hAnsi="宋体" w:eastAsia="宋体" w:cs="宋体"/>
                <w:i w:val="0"/>
                <w:iCs w:val="0"/>
                <w:color w:val="000000"/>
                <w:sz w:val="22"/>
                <w:szCs w:val="22"/>
                <w:u w:val="none"/>
              </w:rPr>
            </w:pPr>
          </w:p>
        </w:tc>
        <w:tc>
          <w:tcPr>
            <w:tcW w:w="963" w:type="dxa"/>
            <w:tcBorders>
              <w:top w:val="single" w:color="000000" w:sz="4" w:space="0"/>
              <w:left w:val="nil"/>
              <w:bottom w:val="single" w:color="000000" w:sz="4" w:space="0"/>
              <w:right w:val="single" w:color="000000" w:sz="4" w:space="0"/>
            </w:tcBorders>
            <w:shd w:val="clear" w:color="auto" w:fill="auto"/>
            <w:vAlign w:val="center"/>
          </w:tcPr>
          <w:p w14:paraId="7889C0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火炬路捐    血屋</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3F1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休息区</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E6A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大绿萝柱</w:t>
            </w: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3951C2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EB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762" w:type="dxa"/>
            <w:tcBorders>
              <w:top w:val="single" w:color="000000" w:sz="4" w:space="0"/>
              <w:left w:val="single" w:color="000000" w:sz="4" w:space="0"/>
              <w:bottom w:val="single" w:color="000000" w:sz="4" w:space="0"/>
            </w:tcBorders>
            <w:shd w:val="clear" w:color="auto" w:fill="auto"/>
            <w:noWrap/>
            <w:vAlign w:val="center"/>
          </w:tcPr>
          <w:p w14:paraId="50DD8E2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有</w:t>
            </w:r>
          </w:p>
        </w:tc>
      </w:tr>
      <w:tr w14:paraId="549836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63" w:type="dxa"/>
            <w:vMerge w:val="restart"/>
            <w:tcBorders>
              <w:top w:val="single" w:color="000000" w:sz="4" w:space="0"/>
              <w:bottom w:val="single" w:color="000000" w:sz="4" w:space="0"/>
              <w:right w:val="single" w:color="000000" w:sz="4" w:space="0"/>
            </w:tcBorders>
            <w:shd w:val="clear" w:color="auto" w:fill="auto"/>
            <w:vAlign w:val="center"/>
          </w:tcPr>
          <w:p w14:paraId="15DD7E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业务副楼10楼献血服务2科</w:t>
            </w:r>
          </w:p>
        </w:tc>
        <w:tc>
          <w:tcPr>
            <w:tcW w:w="837" w:type="dxa"/>
            <w:tcBorders>
              <w:top w:val="single" w:color="000000" w:sz="4" w:space="0"/>
              <w:left w:val="nil"/>
              <w:bottom w:val="single" w:color="000000" w:sz="4" w:space="0"/>
              <w:right w:val="single" w:color="000000" w:sz="4" w:space="0"/>
            </w:tcBorders>
            <w:shd w:val="clear" w:color="auto" w:fill="auto"/>
            <w:vAlign w:val="center"/>
          </w:tcPr>
          <w:p w14:paraId="6192C0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接待室</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5E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大绿萝柱</w:t>
            </w:r>
          </w:p>
        </w:tc>
        <w:tc>
          <w:tcPr>
            <w:tcW w:w="637" w:type="dxa"/>
            <w:tcBorders>
              <w:top w:val="single" w:color="000000" w:sz="4" w:space="0"/>
              <w:left w:val="single" w:color="000000" w:sz="4" w:space="0"/>
              <w:bottom w:val="single" w:color="000000" w:sz="4" w:space="0"/>
              <w:right w:val="nil"/>
            </w:tcBorders>
            <w:shd w:val="clear" w:color="auto" w:fill="auto"/>
            <w:noWrap/>
            <w:vAlign w:val="center"/>
          </w:tcPr>
          <w:p w14:paraId="3B001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75" w:type="dxa"/>
            <w:tcBorders>
              <w:top w:val="single" w:color="000000" w:sz="4" w:space="0"/>
              <w:left w:val="single" w:color="000000" w:sz="4" w:space="0"/>
              <w:bottom w:val="single" w:color="000000" w:sz="4" w:space="0"/>
              <w:right w:val="nil"/>
            </w:tcBorders>
            <w:shd w:val="clear" w:color="auto" w:fill="auto"/>
            <w:noWrap/>
            <w:vAlign w:val="center"/>
          </w:tcPr>
          <w:p w14:paraId="5DFFC2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2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D458F">
            <w:pPr>
              <w:jc w:val="center"/>
              <w:rPr>
                <w:rFonts w:hint="eastAsia" w:ascii="宋体" w:hAnsi="宋体" w:eastAsia="宋体" w:cs="宋体"/>
                <w:i w:val="0"/>
                <w:iCs w:val="0"/>
                <w:color w:val="000000"/>
                <w:sz w:val="22"/>
                <w:szCs w:val="22"/>
                <w:u w:val="none"/>
              </w:rPr>
            </w:pPr>
          </w:p>
        </w:tc>
        <w:tc>
          <w:tcPr>
            <w:tcW w:w="963" w:type="dxa"/>
            <w:vMerge w:val="restart"/>
            <w:tcBorders>
              <w:top w:val="single" w:color="000000" w:sz="4" w:space="0"/>
              <w:left w:val="nil"/>
              <w:bottom w:val="single" w:color="000000" w:sz="4" w:space="0"/>
              <w:right w:val="single" w:color="000000" w:sz="4" w:space="0"/>
            </w:tcBorders>
            <w:shd w:val="clear" w:color="auto" w:fill="auto"/>
            <w:vAlign w:val="center"/>
          </w:tcPr>
          <w:p w14:paraId="25EA9A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献血者之家  一楼</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DA5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入口</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631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大绿萝柱</w:t>
            </w: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71C263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550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762" w:type="dxa"/>
            <w:tcBorders>
              <w:top w:val="single" w:color="000000" w:sz="4" w:space="0"/>
              <w:left w:val="single" w:color="000000" w:sz="4" w:space="0"/>
              <w:bottom w:val="single" w:color="000000" w:sz="4" w:space="0"/>
            </w:tcBorders>
            <w:shd w:val="clear" w:color="auto" w:fill="auto"/>
            <w:noWrap/>
            <w:vAlign w:val="center"/>
          </w:tcPr>
          <w:p w14:paraId="50837F7C">
            <w:pPr>
              <w:jc w:val="center"/>
              <w:rPr>
                <w:rFonts w:hint="eastAsia" w:ascii="宋体" w:hAnsi="宋体" w:eastAsia="宋体" w:cs="宋体"/>
                <w:i w:val="0"/>
                <w:iCs w:val="0"/>
                <w:color w:val="000000"/>
                <w:sz w:val="18"/>
                <w:szCs w:val="18"/>
                <w:u w:val="none"/>
              </w:rPr>
            </w:pPr>
          </w:p>
        </w:tc>
      </w:tr>
      <w:tr w14:paraId="34D4A6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63" w:type="dxa"/>
            <w:vMerge w:val="continue"/>
            <w:tcBorders>
              <w:top w:val="single" w:color="000000" w:sz="4" w:space="0"/>
              <w:bottom w:val="single" w:color="000000" w:sz="4" w:space="0"/>
              <w:right w:val="single" w:color="000000" w:sz="4" w:space="0"/>
            </w:tcBorders>
            <w:shd w:val="clear" w:color="auto" w:fill="auto"/>
            <w:vAlign w:val="center"/>
          </w:tcPr>
          <w:p w14:paraId="7DEB3FB8">
            <w:pPr>
              <w:jc w:val="center"/>
              <w:rPr>
                <w:rFonts w:hint="eastAsia" w:ascii="宋体" w:hAnsi="宋体" w:eastAsia="宋体" w:cs="宋体"/>
                <w:i w:val="0"/>
                <w:iCs w:val="0"/>
                <w:color w:val="000000"/>
                <w:sz w:val="18"/>
                <w:szCs w:val="18"/>
                <w:u w:val="none"/>
              </w:rPr>
            </w:pPr>
          </w:p>
        </w:tc>
        <w:tc>
          <w:tcPr>
            <w:tcW w:w="837" w:type="dxa"/>
            <w:tcBorders>
              <w:top w:val="single" w:color="000000" w:sz="4" w:space="0"/>
              <w:left w:val="nil"/>
              <w:bottom w:val="single" w:color="000000" w:sz="4" w:space="0"/>
              <w:right w:val="single" w:color="000000" w:sz="4" w:space="0"/>
            </w:tcBorders>
            <w:shd w:val="clear" w:color="auto" w:fill="auto"/>
            <w:vAlign w:val="center"/>
          </w:tcPr>
          <w:p w14:paraId="723098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办公区</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2D9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一帆风顺  盆栽</w:t>
            </w:r>
          </w:p>
        </w:tc>
        <w:tc>
          <w:tcPr>
            <w:tcW w:w="637" w:type="dxa"/>
            <w:tcBorders>
              <w:top w:val="single" w:color="000000" w:sz="4" w:space="0"/>
              <w:left w:val="single" w:color="000000" w:sz="4" w:space="0"/>
              <w:bottom w:val="single" w:color="000000" w:sz="4" w:space="0"/>
              <w:right w:val="nil"/>
            </w:tcBorders>
            <w:shd w:val="clear" w:color="auto" w:fill="auto"/>
            <w:noWrap/>
            <w:vAlign w:val="center"/>
          </w:tcPr>
          <w:p w14:paraId="09EE47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75" w:type="dxa"/>
            <w:tcBorders>
              <w:top w:val="single" w:color="000000" w:sz="4" w:space="0"/>
              <w:left w:val="single" w:color="000000" w:sz="4" w:space="0"/>
              <w:bottom w:val="single" w:color="000000" w:sz="4" w:space="0"/>
              <w:right w:val="nil"/>
            </w:tcBorders>
            <w:shd w:val="clear" w:color="auto" w:fill="auto"/>
            <w:noWrap/>
            <w:vAlign w:val="center"/>
          </w:tcPr>
          <w:p w14:paraId="6F6BED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2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306B8">
            <w:pPr>
              <w:jc w:val="center"/>
              <w:rPr>
                <w:rFonts w:hint="eastAsia" w:ascii="宋体" w:hAnsi="宋体" w:eastAsia="宋体" w:cs="宋体"/>
                <w:i w:val="0"/>
                <w:iCs w:val="0"/>
                <w:color w:val="000000"/>
                <w:sz w:val="22"/>
                <w:szCs w:val="22"/>
                <w:u w:val="none"/>
              </w:rPr>
            </w:pPr>
          </w:p>
        </w:tc>
        <w:tc>
          <w:tcPr>
            <w:tcW w:w="963" w:type="dxa"/>
            <w:vMerge w:val="continue"/>
            <w:tcBorders>
              <w:top w:val="single" w:color="000000" w:sz="4" w:space="0"/>
              <w:left w:val="nil"/>
              <w:bottom w:val="single" w:color="000000" w:sz="4" w:space="0"/>
              <w:right w:val="single" w:color="000000" w:sz="4" w:space="0"/>
            </w:tcBorders>
            <w:shd w:val="clear" w:color="auto" w:fill="auto"/>
            <w:vAlign w:val="center"/>
          </w:tcPr>
          <w:p w14:paraId="12DE55DB">
            <w:pPr>
              <w:jc w:val="center"/>
              <w:rPr>
                <w:rFonts w:hint="eastAsia" w:ascii="宋体" w:hAnsi="宋体" w:eastAsia="宋体" w:cs="宋体"/>
                <w:i w:val="0"/>
                <w:iCs w:val="0"/>
                <w:color w:val="000000"/>
                <w:sz w:val="18"/>
                <w:szCs w:val="18"/>
                <w:u w:val="none"/>
              </w:rPr>
            </w:pPr>
          </w:p>
        </w:tc>
        <w:tc>
          <w:tcPr>
            <w:tcW w:w="687" w:type="dxa"/>
            <w:tcBorders>
              <w:top w:val="nil"/>
              <w:left w:val="single" w:color="000000" w:sz="4" w:space="0"/>
              <w:bottom w:val="single" w:color="000000" w:sz="4" w:space="0"/>
              <w:right w:val="single" w:color="000000" w:sz="4" w:space="0"/>
            </w:tcBorders>
            <w:shd w:val="clear" w:color="auto" w:fill="auto"/>
            <w:vAlign w:val="center"/>
          </w:tcPr>
          <w:p w14:paraId="568FB3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入口</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5DD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夏威夷</w:t>
            </w: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1B093A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E16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762" w:type="dxa"/>
            <w:tcBorders>
              <w:top w:val="single" w:color="000000" w:sz="4" w:space="0"/>
              <w:left w:val="single" w:color="000000" w:sz="4" w:space="0"/>
              <w:bottom w:val="single" w:color="000000" w:sz="4" w:space="0"/>
            </w:tcBorders>
            <w:shd w:val="clear" w:color="auto" w:fill="auto"/>
            <w:noWrap/>
            <w:vAlign w:val="center"/>
          </w:tcPr>
          <w:p w14:paraId="2BF7E79C">
            <w:pPr>
              <w:jc w:val="center"/>
              <w:rPr>
                <w:rFonts w:hint="eastAsia" w:ascii="宋体" w:hAnsi="宋体" w:eastAsia="宋体" w:cs="宋体"/>
                <w:i w:val="0"/>
                <w:iCs w:val="0"/>
                <w:color w:val="000000"/>
                <w:sz w:val="18"/>
                <w:szCs w:val="18"/>
                <w:u w:val="none"/>
              </w:rPr>
            </w:pPr>
          </w:p>
        </w:tc>
      </w:tr>
      <w:tr w14:paraId="0308A7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3" w:type="dxa"/>
            <w:tcBorders>
              <w:top w:val="single" w:color="000000" w:sz="4" w:space="0"/>
              <w:bottom w:val="single" w:color="000000" w:sz="4" w:space="0"/>
              <w:right w:val="single" w:color="000000" w:sz="4" w:space="0"/>
            </w:tcBorders>
            <w:shd w:val="clear" w:color="auto" w:fill="auto"/>
            <w:vAlign w:val="center"/>
          </w:tcPr>
          <w:p w14:paraId="01F03A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16楼会议室</w:t>
            </w:r>
          </w:p>
        </w:tc>
        <w:tc>
          <w:tcPr>
            <w:tcW w:w="837" w:type="dxa"/>
            <w:tcBorders>
              <w:top w:val="nil"/>
              <w:left w:val="nil"/>
              <w:bottom w:val="single" w:color="000000" w:sz="4" w:space="0"/>
              <w:right w:val="single" w:color="000000" w:sz="4" w:space="0"/>
            </w:tcBorders>
            <w:shd w:val="clear" w:color="auto" w:fill="auto"/>
            <w:vAlign w:val="center"/>
          </w:tcPr>
          <w:p w14:paraId="2192A5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舞台两侧</w:t>
            </w:r>
          </w:p>
        </w:tc>
        <w:tc>
          <w:tcPr>
            <w:tcW w:w="1113" w:type="dxa"/>
            <w:tcBorders>
              <w:top w:val="single" w:color="000000" w:sz="4" w:space="0"/>
              <w:left w:val="nil"/>
              <w:bottom w:val="single" w:color="000000" w:sz="4" w:space="0"/>
              <w:right w:val="single" w:color="000000" w:sz="4" w:space="0"/>
            </w:tcBorders>
            <w:shd w:val="clear" w:color="auto" w:fill="auto"/>
            <w:vAlign w:val="center"/>
          </w:tcPr>
          <w:p w14:paraId="148BD7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小绿萝盆栽</w:t>
            </w:r>
          </w:p>
        </w:tc>
        <w:tc>
          <w:tcPr>
            <w:tcW w:w="637" w:type="dxa"/>
            <w:tcBorders>
              <w:top w:val="single" w:color="000000" w:sz="4" w:space="0"/>
              <w:left w:val="nil"/>
              <w:bottom w:val="single" w:color="000000" w:sz="4" w:space="0"/>
              <w:right w:val="nil"/>
            </w:tcBorders>
            <w:shd w:val="clear" w:color="auto" w:fill="auto"/>
            <w:noWrap/>
            <w:vAlign w:val="center"/>
          </w:tcPr>
          <w:p w14:paraId="6E1C3A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75" w:type="dxa"/>
            <w:tcBorders>
              <w:top w:val="single" w:color="000000" w:sz="4" w:space="0"/>
              <w:left w:val="single" w:color="000000" w:sz="4" w:space="0"/>
              <w:bottom w:val="single" w:color="000000" w:sz="4" w:space="0"/>
              <w:right w:val="nil"/>
            </w:tcBorders>
            <w:shd w:val="clear" w:color="auto" w:fill="auto"/>
            <w:noWrap/>
            <w:vAlign w:val="center"/>
          </w:tcPr>
          <w:p w14:paraId="0F368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2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2FA2D">
            <w:pPr>
              <w:jc w:val="center"/>
              <w:rPr>
                <w:rFonts w:hint="eastAsia" w:ascii="宋体" w:hAnsi="宋体" w:eastAsia="宋体" w:cs="宋体"/>
                <w:i w:val="0"/>
                <w:iCs w:val="0"/>
                <w:color w:val="000000"/>
                <w:sz w:val="22"/>
                <w:szCs w:val="22"/>
                <w:u w:val="none"/>
              </w:rPr>
            </w:pPr>
          </w:p>
        </w:tc>
        <w:tc>
          <w:tcPr>
            <w:tcW w:w="963" w:type="dxa"/>
            <w:tcBorders>
              <w:top w:val="nil"/>
              <w:left w:val="nil"/>
              <w:bottom w:val="single" w:color="000000" w:sz="4" w:space="0"/>
              <w:right w:val="single" w:color="000000" w:sz="4" w:space="0"/>
            </w:tcBorders>
            <w:shd w:val="clear" w:color="auto" w:fill="auto"/>
            <w:vAlign w:val="center"/>
          </w:tcPr>
          <w:p w14:paraId="1D65FF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航洋捐血屋</w:t>
            </w:r>
          </w:p>
        </w:tc>
        <w:tc>
          <w:tcPr>
            <w:tcW w:w="687" w:type="dxa"/>
            <w:tcBorders>
              <w:top w:val="nil"/>
              <w:left w:val="single" w:color="000000" w:sz="4" w:space="0"/>
              <w:bottom w:val="single" w:color="000000" w:sz="4" w:space="0"/>
              <w:right w:val="single" w:color="000000" w:sz="4" w:space="0"/>
            </w:tcBorders>
            <w:shd w:val="clear" w:color="auto" w:fill="auto"/>
            <w:vAlign w:val="center"/>
          </w:tcPr>
          <w:p w14:paraId="403422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屋内</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7FD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多肉植物盆栽</w:t>
            </w: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1F60C5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BCF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762" w:type="dxa"/>
            <w:tcBorders>
              <w:top w:val="single" w:color="000000" w:sz="4" w:space="0"/>
              <w:left w:val="single" w:color="000000" w:sz="4" w:space="0"/>
              <w:bottom w:val="single" w:color="000000" w:sz="4" w:space="0"/>
            </w:tcBorders>
            <w:shd w:val="clear" w:color="auto" w:fill="auto"/>
            <w:noWrap/>
            <w:vAlign w:val="center"/>
          </w:tcPr>
          <w:p w14:paraId="3997836A">
            <w:pPr>
              <w:jc w:val="center"/>
              <w:rPr>
                <w:rFonts w:hint="eastAsia" w:ascii="宋体" w:hAnsi="宋体" w:eastAsia="宋体" w:cs="宋体"/>
                <w:i w:val="0"/>
                <w:iCs w:val="0"/>
                <w:color w:val="000000"/>
                <w:sz w:val="18"/>
                <w:szCs w:val="18"/>
                <w:u w:val="none"/>
              </w:rPr>
            </w:pPr>
          </w:p>
        </w:tc>
      </w:tr>
      <w:tr w14:paraId="776A9E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963" w:type="dxa"/>
            <w:tcBorders>
              <w:top w:val="single" w:color="000000" w:sz="4" w:space="0"/>
              <w:bottom w:val="single" w:color="000000" w:sz="4" w:space="0"/>
              <w:right w:val="single" w:color="000000" w:sz="4" w:space="0"/>
            </w:tcBorders>
            <w:shd w:val="clear" w:color="auto" w:fill="auto"/>
            <w:vAlign w:val="center"/>
          </w:tcPr>
          <w:p w14:paraId="2CA053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业务大楼     15楼</w:t>
            </w:r>
          </w:p>
        </w:tc>
        <w:tc>
          <w:tcPr>
            <w:tcW w:w="837" w:type="dxa"/>
            <w:tcBorders>
              <w:top w:val="single" w:color="000000" w:sz="4" w:space="0"/>
              <w:left w:val="nil"/>
              <w:bottom w:val="single" w:color="000000" w:sz="4" w:space="0"/>
              <w:right w:val="single" w:color="000000" w:sz="4" w:space="0"/>
            </w:tcBorders>
            <w:shd w:val="clear" w:color="auto" w:fill="auto"/>
            <w:vAlign w:val="center"/>
          </w:tcPr>
          <w:p w14:paraId="317FAA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会议室</w:t>
            </w:r>
          </w:p>
        </w:tc>
        <w:tc>
          <w:tcPr>
            <w:tcW w:w="1113" w:type="dxa"/>
            <w:tcBorders>
              <w:top w:val="single" w:color="000000" w:sz="4" w:space="0"/>
              <w:left w:val="nil"/>
              <w:bottom w:val="single" w:color="000000" w:sz="4" w:space="0"/>
              <w:right w:val="single" w:color="000000" w:sz="4" w:space="0"/>
            </w:tcBorders>
            <w:shd w:val="clear" w:color="auto" w:fill="auto"/>
            <w:noWrap/>
            <w:vAlign w:val="center"/>
          </w:tcPr>
          <w:p w14:paraId="356778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大绿萝柱</w:t>
            </w:r>
          </w:p>
        </w:tc>
        <w:tc>
          <w:tcPr>
            <w:tcW w:w="637" w:type="dxa"/>
            <w:tcBorders>
              <w:top w:val="single" w:color="000000" w:sz="4" w:space="0"/>
              <w:left w:val="nil"/>
              <w:bottom w:val="single" w:color="000000" w:sz="4" w:space="0"/>
              <w:right w:val="nil"/>
            </w:tcBorders>
            <w:shd w:val="clear" w:color="auto" w:fill="auto"/>
            <w:noWrap/>
            <w:vAlign w:val="center"/>
          </w:tcPr>
          <w:p w14:paraId="3F03D1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75" w:type="dxa"/>
            <w:tcBorders>
              <w:top w:val="single" w:color="000000" w:sz="4" w:space="0"/>
              <w:left w:val="single" w:color="000000" w:sz="4" w:space="0"/>
              <w:bottom w:val="single" w:color="000000" w:sz="4" w:space="0"/>
              <w:right w:val="nil"/>
            </w:tcBorders>
            <w:shd w:val="clear" w:color="auto" w:fill="auto"/>
            <w:noWrap/>
            <w:vAlign w:val="center"/>
          </w:tcPr>
          <w:p w14:paraId="7CDAF4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2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35461">
            <w:pPr>
              <w:jc w:val="center"/>
              <w:rPr>
                <w:rFonts w:hint="eastAsia" w:ascii="宋体" w:hAnsi="宋体" w:eastAsia="宋体" w:cs="宋体"/>
                <w:i w:val="0"/>
                <w:iCs w:val="0"/>
                <w:color w:val="000000"/>
                <w:sz w:val="22"/>
                <w:szCs w:val="22"/>
                <w:u w:val="none"/>
              </w:rPr>
            </w:pPr>
          </w:p>
        </w:tc>
        <w:tc>
          <w:tcPr>
            <w:tcW w:w="963" w:type="dxa"/>
            <w:tcBorders>
              <w:top w:val="single" w:color="000000" w:sz="4" w:space="0"/>
              <w:left w:val="nil"/>
              <w:bottom w:val="single" w:color="000000" w:sz="4" w:space="0"/>
              <w:right w:val="single" w:color="000000" w:sz="4" w:space="0"/>
            </w:tcBorders>
            <w:shd w:val="clear" w:color="auto" w:fill="auto"/>
            <w:vAlign w:val="center"/>
          </w:tcPr>
          <w:p w14:paraId="762761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南棉捐血屋</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6D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ED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大绿萝柱</w:t>
            </w: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51625E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BFD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762" w:type="dxa"/>
            <w:tcBorders>
              <w:top w:val="single" w:color="000000" w:sz="4" w:space="0"/>
              <w:left w:val="single" w:color="000000" w:sz="4" w:space="0"/>
              <w:bottom w:val="single" w:color="000000" w:sz="4" w:space="0"/>
            </w:tcBorders>
            <w:shd w:val="clear" w:color="auto" w:fill="auto"/>
            <w:noWrap/>
            <w:vAlign w:val="center"/>
          </w:tcPr>
          <w:p w14:paraId="48861ADB">
            <w:pPr>
              <w:jc w:val="center"/>
              <w:rPr>
                <w:rFonts w:hint="eastAsia" w:ascii="宋体" w:hAnsi="宋体" w:eastAsia="宋体" w:cs="宋体"/>
                <w:i w:val="0"/>
                <w:iCs w:val="0"/>
                <w:color w:val="000000"/>
                <w:sz w:val="18"/>
                <w:szCs w:val="18"/>
                <w:u w:val="none"/>
              </w:rPr>
            </w:pPr>
          </w:p>
        </w:tc>
      </w:tr>
      <w:tr w14:paraId="183B3B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3" w:type="dxa"/>
            <w:vMerge w:val="restart"/>
            <w:tcBorders>
              <w:top w:val="single" w:color="000000" w:sz="4" w:space="0"/>
              <w:bottom w:val="single" w:color="000000" w:sz="4" w:space="0"/>
              <w:right w:val="single" w:color="000000" w:sz="4" w:space="0"/>
            </w:tcBorders>
            <w:shd w:val="clear" w:color="auto" w:fill="auto"/>
            <w:vAlign w:val="center"/>
          </w:tcPr>
          <w:p w14:paraId="6099EC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业务大楼     13楼</w:t>
            </w:r>
          </w:p>
        </w:tc>
        <w:tc>
          <w:tcPr>
            <w:tcW w:w="837" w:type="dxa"/>
            <w:tcBorders>
              <w:top w:val="single" w:color="000000" w:sz="4" w:space="0"/>
              <w:left w:val="nil"/>
              <w:bottom w:val="single" w:color="000000" w:sz="4" w:space="0"/>
              <w:right w:val="single" w:color="000000" w:sz="4" w:space="0"/>
            </w:tcBorders>
            <w:shd w:val="clear" w:color="auto" w:fill="auto"/>
            <w:vAlign w:val="center"/>
          </w:tcPr>
          <w:p w14:paraId="6896FF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会议室</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4F1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大绿萝柱</w:t>
            </w:r>
          </w:p>
        </w:tc>
        <w:tc>
          <w:tcPr>
            <w:tcW w:w="637" w:type="dxa"/>
            <w:tcBorders>
              <w:top w:val="single" w:color="000000" w:sz="4" w:space="0"/>
              <w:left w:val="single" w:color="000000" w:sz="4" w:space="0"/>
              <w:bottom w:val="single" w:color="000000" w:sz="4" w:space="0"/>
              <w:right w:val="nil"/>
            </w:tcBorders>
            <w:shd w:val="clear" w:color="auto" w:fill="auto"/>
            <w:noWrap/>
            <w:vAlign w:val="center"/>
          </w:tcPr>
          <w:p w14:paraId="41A8AA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75" w:type="dxa"/>
            <w:tcBorders>
              <w:top w:val="single" w:color="000000" w:sz="4" w:space="0"/>
              <w:left w:val="single" w:color="000000" w:sz="4" w:space="0"/>
              <w:bottom w:val="single" w:color="000000" w:sz="4" w:space="0"/>
              <w:right w:val="nil"/>
            </w:tcBorders>
            <w:shd w:val="clear" w:color="auto" w:fill="auto"/>
            <w:noWrap/>
            <w:vAlign w:val="center"/>
          </w:tcPr>
          <w:p w14:paraId="5703A2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2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88623">
            <w:pPr>
              <w:jc w:val="center"/>
              <w:rPr>
                <w:rFonts w:hint="eastAsia" w:ascii="宋体" w:hAnsi="宋体" w:eastAsia="宋体" w:cs="宋体"/>
                <w:i w:val="0"/>
                <w:iCs w:val="0"/>
                <w:color w:val="000000"/>
                <w:sz w:val="22"/>
                <w:szCs w:val="22"/>
                <w:u w:val="none"/>
              </w:rPr>
            </w:pPr>
          </w:p>
        </w:tc>
        <w:tc>
          <w:tcPr>
            <w:tcW w:w="963" w:type="dxa"/>
            <w:tcBorders>
              <w:top w:val="single" w:color="000000" w:sz="4" w:space="0"/>
              <w:left w:val="nil"/>
              <w:bottom w:val="single" w:color="000000" w:sz="4" w:space="0"/>
              <w:right w:val="single" w:color="000000" w:sz="4" w:space="0"/>
            </w:tcBorders>
            <w:shd w:val="clear" w:color="auto" w:fill="auto"/>
            <w:vAlign w:val="center"/>
          </w:tcPr>
          <w:p w14:paraId="6B93A5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江南捐血屋</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84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前台区域</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878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一帆风顺  盆栽</w:t>
            </w: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7AC28F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B03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762" w:type="dxa"/>
            <w:tcBorders>
              <w:top w:val="single" w:color="000000" w:sz="4" w:space="0"/>
              <w:left w:val="single" w:color="000000" w:sz="4" w:space="0"/>
              <w:bottom w:val="single" w:color="000000" w:sz="4" w:space="0"/>
            </w:tcBorders>
            <w:shd w:val="clear" w:color="auto" w:fill="auto"/>
            <w:vAlign w:val="center"/>
          </w:tcPr>
          <w:p w14:paraId="4C4F47B3">
            <w:pPr>
              <w:jc w:val="center"/>
              <w:rPr>
                <w:rFonts w:hint="eastAsia" w:ascii="宋体" w:hAnsi="宋体" w:eastAsia="宋体" w:cs="宋体"/>
                <w:i w:val="0"/>
                <w:iCs w:val="0"/>
                <w:color w:val="FF0000"/>
                <w:sz w:val="18"/>
                <w:szCs w:val="18"/>
                <w:u w:val="none"/>
              </w:rPr>
            </w:pPr>
          </w:p>
        </w:tc>
      </w:tr>
      <w:tr w14:paraId="51AD77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963" w:type="dxa"/>
            <w:vMerge w:val="continue"/>
            <w:tcBorders>
              <w:top w:val="single" w:color="000000" w:sz="4" w:space="0"/>
              <w:bottom w:val="single" w:color="000000" w:sz="4" w:space="0"/>
              <w:right w:val="single" w:color="000000" w:sz="4" w:space="0"/>
            </w:tcBorders>
            <w:shd w:val="clear" w:color="auto" w:fill="auto"/>
            <w:vAlign w:val="center"/>
          </w:tcPr>
          <w:p w14:paraId="7A8D8801">
            <w:pPr>
              <w:jc w:val="center"/>
              <w:rPr>
                <w:rFonts w:hint="eastAsia" w:ascii="宋体" w:hAnsi="宋体" w:eastAsia="宋体" w:cs="宋体"/>
                <w:i w:val="0"/>
                <w:iCs w:val="0"/>
                <w:color w:val="000000"/>
                <w:sz w:val="18"/>
                <w:szCs w:val="18"/>
                <w:u w:val="none"/>
              </w:rPr>
            </w:pPr>
          </w:p>
        </w:tc>
        <w:tc>
          <w:tcPr>
            <w:tcW w:w="837" w:type="dxa"/>
            <w:tcBorders>
              <w:top w:val="single" w:color="000000" w:sz="4" w:space="0"/>
              <w:left w:val="nil"/>
              <w:bottom w:val="single" w:color="000000" w:sz="4" w:space="0"/>
              <w:right w:val="single" w:color="000000" w:sz="4" w:space="0"/>
            </w:tcBorders>
            <w:shd w:val="clear" w:color="auto" w:fill="auto"/>
            <w:vAlign w:val="center"/>
          </w:tcPr>
          <w:p w14:paraId="1BAA3B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办公室</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131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大绿萝柱</w:t>
            </w:r>
          </w:p>
        </w:tc>
        <w:tc>
          <w:tcPr>
            <w:tcW w:w="637" w:type="dxa"/>
            <w:tcBorders>
              <w:top w:val="nil"/>
              <w:left w:val="nil"/>
              <w:bottom w:val="nil"/>
              <w:right w:val="nil"/>
            </w:tcBorders>
            <w:shd w:val="clear" w:color="auto" w:fill="auto"/>
            <w:noWrap/>
            <w:vAlign w:val="center"/>
          </w:tcPr>
          <w:p w14:paraId="6E5869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75" w:type="dxa"/>
            <w:tcBorders>
              <w:top w:val="single" w:color="000000" w:sz="4" w:space="0"/>
              <w:left w:val="single" w:color="000000" w:sz="4" w:space="0"/>
              <w:bottom w:val="single" w:color="000000" w:sz="4" w:space="0"/>
              <w:right w:val="nil"/>
            </w:tcBorders>
            <w:shd w:val="clear" w:color="auto" w:fill="auto"/>
            <w:noWrap/>
            <w:vAlign w:val="center"/>
          </w:tcPr>
          <w:p w14:paraId="1454A8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2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74CE9">
            <w:pPr>
              <w:jc w:val="center"/>
              <w:rPr>
                <w:rFonts w:hint="eastAsia" w:ascii="宋体" w:hAnsi="宋体" w:eastAsia="宋体" w:cs="宋体"/>
                <w:i w:val="0"/>
                <w:iCs w:val="0"/>
                <w:color w:val="000000"/>
                <w:sz w:val="22"/>
                <w:szCs w:val="22"/>
                <w:u w:val="none"/>
              </w:rPr>
            </w:pPr>
          </w:p>
        </w:tc>
        <w:tc>
          <w:tcPr>
            <w:tcW w:w="963" w:type="dxa"/>
            <w:vMerge w:val="restart"/>
            <w:tcBorders>
              <w:top w:val="nil"/>
              <w:left w:val="nil"/>
              <w:bottom w:val="single" w:color="000000" w:sz="4" w:space="0"/>
              <w:right w:val="single" w:color="000000" w:sz="4" w:space="0"/>
            </w:tcBorders>
            <w:shd w:val="clear" w:color="auto" w:fill="auto"/>
            <w:vAlign w:val="center"/>
          </w:tcPr>
          <w:p w14:paraId="250718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献血服务2科（朝阳点）</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9A7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休息区</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526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大绿萝柱</w:t>
            </w: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03FBFB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D1F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762" w:type="dxa"/>
            <w:tcBorders>
              <w:top w:val="single" w:color="000000" w:sz="4" w:space="0"/>
              <w:left w:val="single" w:color="000000" w:sz="4" w:space="0"/>
              <w:bottom w:val="single" w:color="000000" w:sz="4" w:space="0"/>
            </w:tcBorders>
            <w:shd w:val="clear" w:color="auto" w:fill="auto"/>
            <w:vAlign w:val="center"/>
          </w:tcPr>
          <w:p w14:paraId="329B04BC">
            <w:pPr>
              <w:jc w:val="center"/>
              <w:rPr>
                <w:rFonts w:hint="eastAsia" w:ascii="宋体" w:hAnsi="宋体" w:eastAsia="宋体" w:cs="宋体"/>
                <w:i w:val="0"/>
                <w:iCs w:val="0"/>
                <w:color w:val="FF0000"/>
                <w:sz w:val="18"/>
                <w:szCs w:val="18"/>
                <w:u w:val="none"/>
              </w:rPr>
            </w:pPr>
          </w:p>
        </w:tc>
      </w:tr>
      <w:tr w14:paraId="2CE282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963" w:type="dxa"/>
            <w:vMerge w:val="continue"/>
            <w:tcBorders>
              <w:top w:val="single" w:color="000000" w:sz="4" w:space="0"/>
              <w:bottom w:val="single" w:color="000000" w:sz="4" w:space="0"/>
              <w:right w:val="single" w:color="000000" w:sz="4" w:space="0"/>
            </w:tcBorders>
            <w:shd w:val="clear" w:color="auto" w:fill="auto"/>
            <w:vAlign w:val="center"/>
          </w:tcPr>
          <w:p w14:paraId="7FC8F579">
            <w:pPr>
              <w:jc w:val="center"/>
              <w:rPr>
                <w:rFonts w:hint="eastAsia" w:ascii="宋体" w:hAnsi="宋体" w:eastAsia="宋体" w:cs="宋体"/>
                <w:i w:val="0"/>
                <w:iCs w:val="0"/>
                <w:color w:val="000000"/>
                <w:sz w:val="18"/>
                <w:szCs w:val="18"/>
                <w:u w:val="none"/>
              </w:rPr>
            </w:pPr>
          </w:p>
        </w:tc>
        <w:tc>
          <w:tcPr>
            <w:tcW w:w="837" w:type="dxa"/>
            <w:tcBorders>
              <w:top w:val="single" w:color="000000" w:sz="4" w:space="0"/>
              <w:left w:val="nil"/>
              <w:bottom w:val="single" w:color="000000" w:sz="4" w:space="0"/>
              <w:right w:val="single" w:color="000000" w:sz="4" w:space="0"/>
            </w:tcBorders>
            <w:shd w:val="clear" w:color="auto" w:fill="auto"/>
            <w:vAlign w:val="center"/>
          </w:tcPr>
          <w:p w14:paraId="74110B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办公室</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48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吉祥如意或者鸿运当头盆栽</w:t>
            </w:r>
          </w:p>
        </w:tc>
        <w:tc>
          <w:tcPr>
            <w:tcW w:w="637" w:type="dxa"/>
            <w:tcBorders>
              <w:top w:val="single" w:color="000000" w:sz="4" w:space="0"/>
              <w:left w:val="nil"/>
              <w:bottom w:val="single" w:color="000000" w:sz="4" w:space="0"/>
              <w:right w:val="nil"/>
            </w:tcBorders>
            <w:shd w:val="clear" w:color="auto" w:fill="auto"/>
            <w:noWrap/>
            <w:vAlign w:val="center"/>
          </w:tcPr>
          <w:p w14:paraId="7EEF85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75" w:type="dxa"/>
            <w:tcBorders>
              <w:top w:val="single" w:color="000000" w:sz="4" w:space="0"/>
              <w:left w:val="single" w:color="000000" w:sz="4" w:space="0"/>
              <w:bottom w:val="single" w:color="000000" w:sz="4" w:space="0"/>
              <w:right w:val="nil"/>
            </w:tcBorders>
            <w:shd w:val="clear" w:color="auto" w:fill="auto"/>
            <w:noWrap/>
            <w:vAlign w:val="center"/>
          </w:tcPr>
          <w:p w14:paraId="00156F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2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C0405">
            <w:pPr>
              <w:jc w:val="center"/>
              <w:rPr>
                <w:rFonts w:hint="eastAsia" w:ascii="宋体" w:hAnsi="宋体" w:eastAsia="宋体" w:cs="宋体"/>
                <w:i w:val="0"/>
                <w:iCs w:val="0"/>
                <w:color w:val="000000"/>
                <w:sz w:val="22"/>
                <w:szCs w:val="22"/>
                <w:u w:val="none"/>
              </w:rPr>
            </w:pPr>
          </w:p>
        </w:tc>
        <w:tc>
          <w:tcPr>
            <w:tcW w:w="963" w:type="dxa"/>
            <w:vMerge w:val="continue"/>
            <w:tcBorders>
              <w:top w:val="nil"/>
              <w:left w:val="nil"/>
              <w:bottom w:val="single" w:color="000000" w:sz="4" w:space="0"/>
              <w:right w:val="single" w:color="000000" w:sz="4" w:space="0"/>
            </w:tcBorders>
            <w:shd w:val="clear" w:color="auto" w:fill="auto"/>
            <w:vAlign w:val="center"/>
          </w:tcPr>
          <w:p w14:paraId="4A13C6E4">
            <w:pPr>
              <w:jc w:val="center"/>
              <w:rPr>
                <w:rFonts w:hint="eastAsia" w:ascii="宋体" w:hAnsi="宋体" w:eastAsia="宋体" w:cs="宋体"/>
                <w:i w:val="0"/>
                <w:iCs w:val="0"/>
                <w:color w:val="000000"/>
                <w:sz w:val="18"/>
                <w:szCs w:val="18"/>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218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卫生间</w:t>
            </w:r>
          </w:p>
        </w:tc>
        <w:tc>
          <w:tcPr>
            <w:tcW w:w="1100" w:type="dxa"/>
            <w:tcBorders>
              <w:top w:val="single" w:color="000000" w:sz="4" w:space="0"/>
              <w:left w:val="nil"/>
              <w:bottom w:val="single" w:color="000000" w:sz="4" w:space="0"/>
              <w:right w:val="single" w:color="000000" w:sz="4" w:space="0"/>
            </w:tcBorders>
            <w:shd w:val="clear" w:color="auto" w:fill="auto"/>
            <w:vAlign w:val="center"/>
          </w:tcPr>
          <w:p w14:paraId="210ABA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小绿萝盆栽</w:t>
            </w: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383EA4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3B1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762" w:type="dxa"/>
            <w:tcBorders>
              <w:top w:val="single" w:color="000000" w:sz="4" w:space="0"/>
              <w:left w:val="single" w:color="000000" w:sz="4" w:space="0"/>
              <w:bottom w:val="single" w:color="000000" w:sz="4" w:space="0"/>
            </w:tcBorders>
            <w:shd w:val="clear" w:color="auto" w:fill="auto"/>
            <w:noWrap/>
            <w:vAlign w:val="center"/>
          </w:tcPr>
          <w:p w14:paraId="00480D7F">
            <w:pPr>
              <w:jc w:val="center"/>
              <w:rPr>
                <w:rFonts w:hint="eastAsia" w:ascii="宋体" w:hAnsi="宋体" w:eastAsia="宋体" w:cs="宋体"/>
                <w:i w:val="0"/>
                <w:iCs w:val="0"/>
                <w:color w:val="000000"/>
                <w:sz w:val="18"/>
                <w:szCs w:val="18"/>
                <w:u w:val="none"/>
              </w:rPr>
            </w:pPr>
          </w:p>
        </w:tc>
      </w:tr>
      <w:tr w14:paraId="59031E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3" w:type="dxa"/>
            <w:vMerge w:val="restart"/>
            <w:tcBorders>
              <w:top w:val="single" w:color="000000" w:sz="4" w:space="0"/>
              <w:bottom w:val="single" w:color="000000" w:sz="4" w:space="0"/>
              <w:right w:val="single" w:color="000000" w:sz="4" w:space="0"/>
            </w:tcBorders>
            <w:shd w:val="clear" w:color="auto" w:fill="auto"/>
            <w:vAlign w:val="center"/>
          </w:tcPr>
          <w:p w14:paraId="1B3F6F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业务大楼12楼财务科</w:t>
            </w:r>
          </w:p>
        </w:tc>
        <w:tc>
          <w:tcPr>
            <w:tcW w:w="837" w:type="dxa"/>
            <w:tcBorders>
              <w:top w:val="single" w:color="000000" w:sz="4" w:space="0"/>
              <w:left w:val="nil"/>
              <w:bottom w:val="single" w:color="000000" w:sz="4" w:space="0"/>
              <w:right w:val="single" w:color="000000" w:sz="4" w:space="0"/>
            </w:tcBorders>
            <w:shd w:val="clear" w:color="auto" w:fill="auto"/>
            <w:vAlign w:val="center"/>
          </w:tcPr>
          <w:p w14:paraId="3C19CA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接待室</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A4F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一帆风顺  盆栽</w:t>
            </w:r>
          </w:p>
        </w:tc>
        <w:tc>
          <w:tcPr>
            <w:tcW w:w="637" w:type="dxa"/>
            <w:tcBorders>
              <w:top w:val="single" w:color="000000" w:sz="4" w:space="0"/>
              <w:left w:val="single" w:color="000000" w:sz="4" w:space="0"/>
              <w:bottom w:val="single" w:color="000000" w:sz="4" w:space="0"/>
              <w:right w:val="nil"/>
            </w:tcBorders>
            <w:shd w:val="clear" w:color="auto" w:fill="auto"/>
            <w:noWrap/>
            <w:vAlign w:val="center"/>
          </w:tcPr>
          <w:p w14:paraId="36D324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75" w:type="dxa"/>
            <w:tcBorders>
              <w:top w:val="single" w:color="000000" w:sz="4" w:space="0"/>
              <w:left w:val="single" w:color="000000" w:sz="4" w:space="0"/>
              <w:bottom w:val="single" w:color="000000" w:sz="4" w:space="0"/>
              <w:right w:val="nil"/>
            </w:tcBorders>
            <w:shd w:val="clear" w:color="auto" w:fill="auto"/>
            <w:noWrap/>
            <w:vAlign w:val="center"/>
          </w:tcPr>
          <w:p w14:paraId="4FFC84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2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C290C">
            <w:pPr>
              <w:jc w:val="center"/>
              <w:rPr>
                <w:rFonts w:hint="eastAsia" w:ascii="宋体" w:hAnsi="宋体" w:eastAsia="宋体" w:cs="宋体"/>
                <w:i w:val="0"/>
                <w:iCs w:val="0"/>
                <w:color w:val="000000"/>
                <w:sz w:val="22"/>
                <w:szCs w:val="22"/>
                <w:u w:val="none"/>
              </w:rPr>
            </w:pPr>
          </w:p>
        </w:tc>
        <w:tc>
          <w:tcPr>
            <w:tcW w:w="963" w:type="dxa"/>
            <w:vMerge w:val="continue"/>
            <w:tcBorders>
              <w:top w:val="nil"/>
              <w:left w:val="nil"/>
              <w:bottom w:val="single" w:color="000000" w:sz="4" w:space="0"/>
              <w:right w:val="single" w:color="000000" w:sz="4" w:space="0"/>
            </w:tcBorders>
            <w:shd w:val="clear" w:color="auto" w:fill="auto"/>
            <w:vAlign w:val="center"/>
          </w:tcPr>
          <w:p w14:paraId="383476F3">
            <w:pPr>
              <w:jc w:val="center"/>
              <w:rPr>
                <w:rFonts w:hint="eastAsia" w:ascii="宋体" w:hAnsi="宋体" w:eastAsia="宋体" w:cs="宋体"/>
                <w:i w:val="0"/>
                <w:iCs w:val="0"/>
                <w:color w:val="000000"/>
                <w:sz w:val="18"/>
                <w:szCs w:val="18"/>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BB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采血室</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6FE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吉祥如意盆栽</w:t>
            </w: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1E359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91F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762" w:type="dxa"/>
            <w:tcBorders>
              <w:top w:val="single" w:color="000000" w:sz="4" w:space="0"/>
              <w:left w:val="single" w:color="000000" w:sz="4" w:space="0"/>
              <w:bottom w:val="single" w:color="000000" w:sz="4" w:space="0"/>
            </w:tcBorders>
            <w:shd w:val="clear" w:color="auto" w:fill="auto"/>
            <w:noWrap/>
            <w:vAlign w:val="center"/>
          </w:tcPr>
          <w:p w14:paraId="561D11B3">
            <w:pPr>
              <w:jc w:val="center"/>
              <w:rPr>
                <w:rFonts w:hint="eastAsia" w:ascii="宋体" w:hAnsi="宋体" w:eastAsia="宋体" w:cs="宋体"/>
                <w:i w:val="0"/>
                <w:iCs w:val="0"/>
                <w:color w:val="000000"/>
                <w:sz w:val="18"/>
                <w:szCs w:val="18"/>
                <w:u w:val="none"/>
              </w:rPr>
            </w:pPr>
          </w:p>
        </w:tc>
      </w:tr>
      <w:tr w14:paraId="6CF0CA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63" w:type="dxa"/>
            <w:vMerge w:val="continue"/>
            <w:tcBorders>
              <w:top w:val="single" w:color="000000" w:sz="4" w:space="0"/>
              <w:bottom w:val="single" w:color="000000" w:sz="4" w:space="0"/>
              <w:right w:val="single" w:color="000000" w:sz="4" w:space="0"/>
            </w:tcBorders>
            <w:shd w:val="clear" w:color="auto" w:fill="auto"/>
            <w:vAlign w:val="center"/>
          </w:tcPr>
          <w:p w14:paraId="7ADD1D06">
            <w:pPr>
              <w:jc w:val="center"/>
              <w:rPr>
                <w:rFonts w:hint="eastAsia" w:ascii="宋体" w:hAnsi="宋体" w:eastAsia="宋体" w:cs="宋体"/>
                <w:i w:val="0"/>
                <w:iCs w:val="0"/>
                <w:color w:val="000000"/>
                <w:sz w:val="18"/>
                <w:szCs w:val="18"/>
                <w:u w:val="none"/>
              </w:rPr>
            </w:pPr>
          </w:p>
        </w:tc>
        <w:tc>
          <w:tcPr>
            <w:tcW w:w="837" w:type="dxa"/>
            <w:tcBorders>
              <w:top w:val="single" w:color="000000" w:sz="4" w:space="0"/>
              <w:left w:val="nil"/>
              <w:bottom w:val="nil"/>
              <w:right w:val="single" w:color="000000" w:sz="4" w:space="0"/>
            </w:tcBorders>
            <w:shd w:val="clear" w:color="auto" w:fill="auto"/>
            <w:vAlign w:val="center"/>
          </w:tcPr>
          <w:p w14:paraId="253668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电梯厅</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891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大绿萝柱</w:t>
            </w:r>
          </w:p>
        </w:tc>
        <w:tc>
          <w:tcPr>
            <w:tcW w:w="637" w:type="dxa"/>
            <w:tcBorders>
              <w:top w:val="single" w:color="000000" w:sz="4" w:space="0"/>
              <w:left w:val="single" w:color="000000" w:sz="4" w:space="0"/>
              <w:bottom w:val="single" w:color="000000" w:sz="4" w:space="0"/>
              <w:right w:val="nil"/>
            </w:tcBorders>
            <w:shd w:val="clear" w:color="auto" w:fill="auto"/>
            <w:noWrap/>
            <w:vAlign w:val="center"/>
          </w:tcPr>
          <w:p w14:paraId="15DE47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75" w:type="dxa"/>
            <w:tcBorders>
              <w:top w:val="single" w:color="000000" w:sz="4" w:space="0"/>
              <w:left w:val="single" w:color="000000" w:sz="4" w:space="0"/>
              <w:bottom w:val="single" w:color="000000" w:sz="4" w:space="0"/>
              <w:right w:val="nil"/>
            </w:tcBorders>
            <w:shd w:val="clear" w:color="auto" w:fill="auto"/>
            <w:noWrap/>
            <w:vAlign w:val="center"/>
          </w:tcPr>
          <w:p w14:paraId="53EDB5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2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E7B9B">
            <w:pPr>
              <w:jc w:val="center"/>
              <w:rPr>
                <w:rFonts w:hint="eastAsia" w:ascii="宋体" w:hAnsi="宋体" w:eastAsia="宋体" w:cs="宋体"/>
                <w:i w:val="0"/>
                <w:iCs w:val="0"/>
                <w:color w:val="000000"/>
                <w:sz w:val="22"/>
                <w:szCs w:val="22"/>
                <w:u w:val="none"/>
              </w:rPr>
            </w:pPr>
          </w:p>
        </w:tc>
        <w:tc>
          <w:tcPr>
            <w:tcW w:w="963" w:type="dxa"/>
            <w:vMerge w:val="restart"/>
            <w:tcBorders>
              <w:top w:val="single" w:color="000000" w:sz="4" w:space="0"/>
              <w:left w:val="nil"/>
              <w:bottom w:val="single" w:color="000000" w:sz="4" w:space="0"/>
              <w:right w:val="single" w:color="000000" w:sz="4" w:space="0"/>
            </w:tcBorders>
            <w:shd w:val="clear" w:color="auto" w:fill="auto"/>
            <w:vAlign w:val="center"/>
          </w:tcPr>
          <w:p w14:paraId="05F9A5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献血服务3科（朝阳点）</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8AB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50C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大绿萝柱</w:t>
            </w: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3A79FC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39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762" w:type="dxa"/>
            <w:vMerge w:val="restart"/>
            <w:tcBorders>
              <w:top w:val="single" w:color="000000" w:sz="4" w:space="0"/>
              <w:left w:val="single" w:color="000000" w:sz="4" w:space="0"/>
              <w:bottom w:val="single" w:color="000000" w:sz="4" w:space="0"/>
            </w:tcBorders>
            <w:shd w:val="clear" w:color="auto" w:fill="auto"/>
            <w:noWrap/>
            <w:vAlign w:val="center"/>
          </w:tcPr>
          <w:p w14:paraId="2A640A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w:t>
            </w:r>
          </w:p>
        </w:tc>
      </w:tr>
      <w:tr w14:paraId="7B774E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63" w:type="dxa"/>
            <w:tcBorders>
              <w:top w:val="single" w:color="000000" w:sz="4" w:space="0"/>
              <w:bottom w:val="single" w:color="000000" w:sz="4" w:space="0"/>
              <w:right w:val="single" w:color="000000" w:sz="4" w:space="0"/>
            </w:tcBorders>
            <w:shd w:val="clear" w:color="auto" w:fill="auto"/>
            <w:vAlign w:val="center"/>
          </w:tcPr>
          <w:p w14:paraId="22D174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业务大楼6楼    </w:t>
            </w:r>
          </w:p>
        </w:tc>
        <w:tc>
          <w:tcPr>
            <w:tcW w:w="837" w:type="dxa"/>
            <w:tcBorders>
              <w:top w:val="single" w:color="000000" w:sz="4" w:space="0"/>
              <w:left w:val="nil"/>
              <w:bottom w:val="single" w:color="000000" w:sz="4" w:space="0"/>
              <w:right w:val="single" w:color="000000" w:sz="4" w:space="0"/>
            </w:tcBorders>
            <w:shd w:val="clear" w:color="auto" w:fill="auto"/>
            <w:vAlign w:val="center"/>
          </w:tcPr>
          <w:p w14:paraId="509A6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会议室</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82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鸿运当头  盆栽</w:t>
            </w:r>
          </w:p>
        </w:tc>
        <w:tc>
          <w:tcPr>
            <w:tcW w:w="637" w:type="dxa"/>
            <w:tcBorders>
              <w:top w:val="single" w:color="000000" w:sz="4" w:space="0"/>
              <w:left w:val="nil"/>
              <w:bottom w:val="single" w:color="000000" w:sz="4" w:space="0"/>
              <w:right w:val="nil"/>
            </w:tcBorders>
            <w:shd w:val="clear" w:color="auto" w:fill="auto"/>
            <w:noWrap/>
            <w:vAlign w:val="center"/>
          </w:tcPr>
          <w:p w14:paraId="78FB4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75" w:type="dxa"/>
            <w:tcBorders>
              <w:top w:val="single" w:color="000000" w:sz="4" w:space="0"/>
              <w:left w:val="single" w:color="000000" w:sz="4" w:space="0"/>
              <w:bottom w:val="single" w:color="000000" w:sz="4" w:space="0"/>
              <w:right w:val="nil"/>
            </w:tcBorders>
            <w:shd w:val="clear" w:color="auto" w:fill="auto"/>
            <w:noWrap/>
            <w:vAlign w:val="center"/>
          </w:tcPr>
          <w:p w14:paraId="2910E1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2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B05BD">
            <w:pPr>
              <w:jc w:val="center"/>
              <w:rPr>
                <w:rFonts w:hint="eastAsia" w:ascii="宋体" w:hAnsi="宋体" w:eastAsia="宋体" w:cs="宋体"/>
                <w:i w:val="0"/>
                <w:iCs w:val="0"/>
                <w:color w:val="000000"/>
                <w:sz w:val="22"/>
                <w:szCs w:val="22"/>
                <w:u w:val="none"/>
              </w:rPr>
            </w:pPr>
          </w:p>
        </w:tc>
        <w:tc>
          <w:tcPr>
            <w:tcW w:w="963" w:type="dxa"/>
            <w:vMerge w:val="continue"/>
            <w:tcBorders>
              <w:top w:val="single" w:color="000000" w:sz="4" w:space="0"/>
              <w:left w:val="nil"/>
              <w:bottom w:val="single" w:color="000000" w:sz="4" w:space="0"/>
              <w:right w:val="single" w:color="000000" w:sz="4" w:space="0"/>
            </w:tcBorders>
            <w:shd w:val="clear" w:color="auto" w:fill="auto"/>
            <w:vAlign w:val="center"/>
          </w:tcPr>
          <w:p w14:paraId="275EDFD9">
            <w:pPr>
              <w:jc w:val="center"/>
              <w:rPr>
                <w:rFonts w:hint="eastAsia" w:ascii="宋体" w:hAnsi="宋体" w:eastAsia="宋体" w:cs="宋体"/>
                <w:i w:val="0"/>
                <w:iCs w:val="0"/>
                <w:color w:val="000000"/>
                <w:sz w:val="18"/>
                <w:szCs w:val="18"/>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114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c>
          <w:tcPr>
            <w:tcW w:w="1100" w:type="dxa"/>
            <w:tcBorders>
              <w:top w:val="single" w:color="000000" w:sz="4" w:space="0"/>
              <w:left w:val="nil"/>
              <w:bottom w:val="single" w:color="000000" w:sz="4" w:space="0"/>
              <w:right w:val="single" w:color="000000" w:sz="4" w:space="0"/>
            </w:tcBorders>
            <w:shd w:val="clear" w:color="auto" w:fill="auto"/>
            <w:vAlign w:val="center"/>
          </w:tcPr>
          <w:p w14:paraId="6F4E40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小绿萝盆栽</w:t>
            </w: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0AC80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FE1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762" w:type="dxa"/>
            <w:vMerge w:val="continue"/>
            <w:tcBorders>
              <w:top w:val="single" w:color="000000" w:sz="4" w:space="0"/>
              <w:left w:val="single" w:color="000000" w:sz="4" w:space="0"/>
              <w:bottom w:val="single" w:color="000000" w:sz="4" w:space="0"/>
            </w:tcBorders>
            <w:shd w:val="clear" w:color="auto" w:fill="auto"/>
            <w:noWrap/>
            <w:vAlign w:val="center"/>
          </w:tcPr>
          <w:p w14:paraId="050A1D54">
            <w:pPr>
              <w:jc w:val="center"/>
              <w:rPr>
                <w:rFonts w:hint="eastAsia" w:ascii="宋体" w:hAnsi="宋体" w:eastAsia="宋体" w:cs="宋体"/>
                <w:i w:val="0"/>
                <w:iCs w:val="0"/>
                <w:color w:val="000000"/>
                <w:sz w:val="18"/>
                <w:szCs w:val="18"/>
                <w:u w:val="none"/>
              </w:rPr>
            </w:pPr>
          </w:p>
        </w:tc>
      </w:tr>
      <w:tr w14:paraId="325177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963" w:type="dxa"/>
            <w:vMerge w:val="restart"/>
            <w:tcBorders>
              <w:top w:val="single" w:color="000000" w:sz="4" w:space="0"/>
              <w:bottom w:val="single" w:color="000000" w:sz="4" w:space="0"/>
              <w:right w:val="single" w:color="000000" w:sz="4" w:space="0"/>
            </w:tcBorders>
            <w:shd w:val="clear" w:color="auto" w:fill="auto"/>
            <w:vAlign w:val="center"/>
          </w:tcPr>
          <w:p w14:paraId="077234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献血服务3科（站内点）</w:t>
            </w:r>
          </w:p>
        </w:tc>
        <w:tc>
          <w:tcPr>
            <w:tcW w:w="837" w:type="dxa"/>
            <w:tcBorders>
              <w:top w:val="single" w:color="000000" w:sz="4" w:space="0"/>
              <w:left w:val="nil"/>
              <w:bottom w:val="single" w:color="000000" w:sz="4" w:space="0"/>
              <w:right w:val="single" w:color="000000" w:sz="4" w:space="0"/>
            </w:tcBorders>
            <w:shd w:val="clear" w:color="auto" w:fill="auto"/>
            <w:noWrap/>
            <w:vAlign w:val="center"/>
          </w:tcPr>
          <w:p w14:paraId="5ED55F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二楼大厅</w:t>
            </w:r>
          </w:p>
        </w:tc>
        <w:tc>
          <w:tcPr>
            <w:tcW w:w="1113" w:type="dxa"/>
            <w:tcBorders>
              <w:top w:val="single" w:color="000000" w:sz="4" w:space="0"/>
              <w:left w:val="nil"/>
              <w:bottom w:val="single" w:color="000000" w:sz="4" w:space="0"/>
              <w:right w:val="single" w:color="000000" w:sz="4" w:space="0"/>
            </w:tcBorders>
            <w:shd w:val="clear" w:color="auto" w:fill="auto"/>
            <w:vAlign w:val="center"/>
          </w:tcPr>
          <w:p w14:paraId="66163D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小绿萝盆栽</w:t>
            </w:r>
          </w:p>
        </w:tc>
        <w:tc>
          <w:tcPr>
            <w:tcW w:w="637" w:type="dxa"/>
            <w:tcBorders>
              <w:top w:val="single" w:color="000000" w:sz="4" w:space="0"/>
              <w:left w:val="nil"/>
              <w:bottom w:val="single" w:color="000000" w:sz="4" w:space="0"/>
              <w:right w:val="nil"/>
            </w:tcBorders>
            <w:shd w:val="clear" w:color="auto" w:fill="auto"/>
            <w:noWrap/>
            <w:vAlign w:val="center"/>
          </w:tcPr>
          <w:p w14:paraId="3C5E6C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75" w:type="dxa"/>
            <w:tcBorders>
              <w:top w:val="single" w:color="000000" w:sz="4" w:space="0"/>
              <w:left w:val="single" w:color="000000" w:sz="4" w:space="0"/>
              <w:bottom w:val="single" w:color="000000" w:sz="4" w:space="0"/>
              <w:right w:val="nil"/>
            </w:tcBorders>
            <w:shd w:val="clear" w:color="auto" w:fill="auto"/>
            <w:noWrap/>
            <w:vAlign w:val="center"/>
          </w:tcPr>
          <w:p w14:paraId="7E43B3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2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790B4">
            <w:pPr>
              <w:jc w:val="center"/>
              <w:rPr>
                <w:rFonts w:hint="eastAsia" w:ascii="宋体" w:hAnsi="宋体" w:eastAsia="宋体" w:cs="宋体"/>
                <w:i w:val="0"/>
                <w:iCs w:val="0"/>
                <w:color w:val="000000"/>
                <w:sz w:val="22"/>
                <w:szCs w:val="22"/>
                <w:u w:val="none"/>
              </w:rPr>
            </w:pPr>
          </w:p>
        </w:tc>
        <w:tc>
          <w:tcPr>
            <w:tcW w:w="963" w:type="dxa"/>
            <w:vMerge w:val="continue"/>
            <w:tcBorders>
              <w:top w:val="single" w:color="000000" w:sz="4" w:space="0"/>
              <w:left w:val="nil"/>
              <w:bottom w:val="single" w:color="000000" w:sz="4" w:space="0"/>
              <w:right w:val="single" w:color="000000" w:sz="4" w:space="0"/>
            </w:tcBorders>
            <w:shd w:val="clear" w:color="auto" w:fill="auto"/>
            <w:vAlign w:val="center"/>
          </w:tcPr>
          <w:p w14:paraId="5829E3A3">
            <w:pPr>
              <w:jc w:val="center"/>
              <w:rPr>
                <w:rFonts w:hint="eastAsia" w:ascii="宋体" w:hAnsi="宋体" w:eastAsia="宋体" w:cs="宋体"/>
                <w:i w:val="0"/>
                <w:iCs w:val="0"/>
                <w:color w:val="000000"/>
                <w:sz w:val="18"/>
                <w:szCs w:val="18"/>
                <w:u w:val="none"/>
              </w:rPr>
            </w:pPr>
          </w:p>
        </w:tc>
        <w:tc>
          <w:tcPr>
            <w:tcW w:w="687" w:type="dxa"/>
            <w:tcBorders>
              <w:top w:val="nil"/>
              <w:left w:val="single" w:color="000000" w:sz="4" w:space="0"/>
              <w:bottom w:val="single" w:color="000000" w:sz="4" w:space="0"/>
              <w:right w:val="single" w:color="000000" w:sz="4" w:space="0"/>
            </w:tcBorders>
            <w:shd w:val="clear" w:color="auto" w:fill="auto"/>
            <w:vAlign w:val="center"/>
          </w:tcPr>
          <w:p w14:paraId="65180C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卫生间</w:t>
            </w:r>
          </w:p>
        </w:tc>
        <w:tc>
          <w:tcPr>
            <w:tcW w:w="1100" w:type="dxa"/>
            <w:tcBorders>
              <w:top w:val="single" w:color="000000" w:sz="4" w:space="0"/>
              <w:left w:val="nil"/>
              <w:bottom w:val="single" w:color="000000" w:sz="4" w:space="0"/>
              <w:right w:val="single" w:color="000000" w:sz="4" w:space="0"/>
            </w:tcBorders>
            <w:shd w:val="clear" w:color="auto" w:fill="auto"/>
            <w:vAlign w:val="center"/>
          </w:tcPr>
          <w:p w14:paraId="09238B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小绿萝盆栽</w:t>
            </w: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0AE51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402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762" w:type="dxa"/>
            <w:vMerge w:val="continue"/>
            <w:tcBorders>
              <w:top w:val="single" w:color="000000" w:sz="4" w:space="0"/>
              <w:left w:val="single" w:color="000000" w:sz="4" w:space="0"/>
              <w:bottom w:val="single" w:color="000000" w:sz="4" w:space="0"/>
            </w:tcBorders>
            <w:shd w:val="clear" w:color="auto" w:fill="auto"/>
            <w:noWrap/>
            <w:vAlign w:val="center"/>
          </w:tcPr>
          <w:p w14:paraId="5B367B88">
            <w:pPr>
              <w:jc w:val="center"/>
              <w:rPr>
                <w:rFonts w:hint="eastAsia" w:ascii="宋体" w:hAnsi="宋体" w:eastAsia="宋体" w:cs="宋体"/>
                <w:i w:val="0"/>
                <w:iCs w:val="0"/>
                <w:color w:val="000000"/>
                <w:sz w:val="18"/>
                <w:szCs w:val="18"/>
                <w:u w:val="none"/>
              </w:rPr>
            </w:pPr>
          </w:p>
        </w:tc>
      </w:tr>
      <w:tr w14:paraId="1127D8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63" w:type="dxa"/>
            <w:vMerge w:val="continue"/>
            <w:tcBorders>
              <w:top w:val="single" w:color="000000" w:sz="4" w:space="0"/>
              <w:bottom w:val="single" w:color="000000" w:sz="4" w:space="0"/>
              <w:right w:val="single" w:color="000000" w:sz="4" w:space="0"/>
            </w:tcBorders>
            <w:shd w:val="clear" w:color="auto" w:fill="auto"/>
            <w:vAlign w:val="center"/>
          </w:tcPr>
          <w:p w14:paraId="3C099C8D">
            <w:pPr>
              <w:jc w:val="center"/>
              <w:rPr>
                <w:rFonts w:hint="eastAsia" w:ascii="宋体" w:hAnsi="宋体" w:eastAsia="宋体" w:cs="宋体"/>
                <w:i w:val="0"/>
                <w:iCs w:val="0"/>
                <w:color w:val="000000"/>
                <w:sz w:val="18"/>
                <w:szCs w:val="18"/>
                <w:u w:val="none"/>
              </w:rPr>
            </w:pPr>
          </w:p>
        </w:tc>
        <w:tc>
          <w:tcPr>
            <w:tcW w:w="837" w:type="dxa"/>
            <w:tcBorders>
              <w:top w:val="single" w:color="000000" w:sz="4" w:space="0"/>
              <w:left w:val="nil"/>
              <w:bottom w:val="single" w:color="000000" w:sz="4" w:space="0"/>
              <w:right w:val="single" w:color="000000" w:sz="4" w:space="0"/>
            </w:tcBorders>
            <w:shd w:val="clear" w:color="auto" w:fill="auto"/>
            <w:noWrap/>
            <w:vAlign w:val="center"/>
          </w:tcPr>
          <w:p w14:paraId="3168CB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二楼大厅</w:t>
            </w:r>
          </w:p>
        </w:tc>
        <w:tc>
          <w:tcPr>
            <w:tcW w:w="1113" w:type="dxa"/>
            <w:tcBorders>
              <w:top w:val="single" w:color="000000" w:sz="4" w:space="0"/>
              <w:left w:val="nil"/>
              <w:bottom w:val="nil"/>
              <w:right w:val="single" w:color="000000" w:sz="4" w:space="0"/>
            </w:tcBorders>
            <w:shd w:val="clear" w:color="auto" w:fill="auto"/>
            <w:noWrap/>
            <w:vAlign w:val="center"/>
          </w:tcPr>
          <w:p w14:paraId="68A9BD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也门铁</w:t>
            </w:r>
          </w:p>
        </w:tc>
        <w:tc>
          <w:tcPr>
            <w:tcW w:w="637" w:type="dxa"/>
            <w:tcBorders>
              <w:top w:val="single" w:color="000000" w:sz="4" w:space="0"/>
              <w:left w:val="nil"/>
              <w:bottom w:val="nil"/>
              <w:right w:val="nil"/>
            </w:tcBorders>
            <w:shd w:val="clear" w:color="auto" w:fill="auto"/>
            <w:noWrap/>
            <w:vAlign w:val="center"/>
          </w:tcPr>
          <w:p w14:paraId="3F1176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75" w:type="dxa"/>
            <w:tcBorders>
              <w:top w:val="single" w:color="000000" w:sz="4" w:space="0"/>
              <w:left w:val="single" w:color="000000" w:sz="4" w:space="0"/>
              <w:bottom w:val="single" w:color="000000" w:sz="4" w:space="0"/>
              <w:right w:val="nil"/>
            </w:tcBorders>
            <w:shd w:val="clear" w:color="auto" w:fill="auto"/>
            <w:noWrap/>
            <w:vAlign w:val="center"/>
          </w:tcPr>
          <w:p w14:paraId="046B15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2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F52DB">
            <w:pPr>
              <w:jc w:val="center"/>
              <w:rPr>
                <w:rFonts w:hint="eastAsia" w:ascii="宋体" w:hAnsi="宋体" w:eastAsia="宋体" w:cs="宋体"/>
                <w:i w:val="0"/>
                <w:iCs w:val="0"/>
                <w:color w:val="000000"/>
                <w:sz w:val="22"/>
                <w:szCs w:val="22"/>
                <w:u w:val="none"/>
              </w:rPr>
            </w:pPr>
          </w:p>
        </w:tc>
        <w:tc>
          <w:tcPr>
            <w:tcW w:w="963" w:type="dxa"/>
            <w:vMerge w:val="restart"/>
            <w:tcBorders>
              <w:top w:val="single" w:color="000000" w:sz="4" w:space="0"/>
              <w:left w:val="nil"/>
              <w:bottom w:val="single" w:color="000000" w:sz="4" w:space="0"/>
              <w:right w:val="single" w:color="000000" w:sz="4" w:space="0"/>
            </w:tcBorders>
            <w:shd w:val="clear" w:color="auto" w:fill="auto"/>
            <w:vAlign w:val="center"/>
          </w:tcPr>
          <w:p w14:paraId="73B6DB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埌东捐血屋</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6F5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BE5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大绿萝柱</w:t>
            </w: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3711B8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CB8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762" w:type="dxa"/>
            <w:tcBorders>
              <w:top w:val="single" w:color="000000" w:sz="4" w:space="0"/>
              <w:left w:val="single" w:color="000000" w:sz="4" w:space="0"/>
              <w:bottom w:val="single" w:color="000000" w:sz="4" w:space="0"/>
            </w:tcBorders>
            <w:shd w:val="clear" w:color="auto" w:fill="auto"/>
            <w:noWrap/>
            <w:vAlign w:val="center"/>
          </w:tcPr>
          <w:p w14:paraId="1AC40686">
            <w:pPr>
              <w:jc w:val="center"/>
              <w:rPr>
                <w:rFonts w:hint="eastAsia" w:ascii="宋体" w:hAnsi="宋体" w:eastAsia="宋体" w:cs="宋体"/>
                <w:i w:val="0"/>
                <w:iCs w:val="0"/>
                <w:color w:val="000000"/>
                <w:sz w:val="18"/>
                <w:szCs w:val="18"/>
                <w:u w:val="none"/>
              </w:rPr>
            </w:pPr>
          </w:p>
        </w:tc>
      </w:tr>
      <w:tr w14:paraId="469F1E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63" w:type="dxa"/>
            <w:vMerge w:val="continue"/>
            <w:tcBorders>
              <w:top w:val="single" w:color="000000" w:sz="4" w:space="0"/>
              <w:bottom w:val="single" w:color="000000" w:sz="4" w:space="0"/>
              <w:right w:val="single" w:color="000000" w:sz="4" w:space="0"/>
            </w:tcBorders>
            <w:shd w:val="clear" w:color="auto" w:fill="auto"/>
            <w:vAlign w:val="center"/>
          </w:tcPr>
          <w:p w14:paraId="7B1B3C06">
            <w:pPr>
              <w:jc w:val="center"/>
              <w:rPr>
                <w:rFonts w:hint="eastAsia" w:ascii="宋体" w:hAnsi="宋体" w:eastAsia="宋体" w:cs="宋体"/>
                <w:i w:val="0"/>
                <w:iCs w:val="0"/>
                <w:color w:val="000000"/>
                <w:sz w:val="18"/>
                <w:szCs w:val="18"/>
                <w:u w:val="none"/>
              </w:rPr>
            </w:pPr>
          </w:p>
        </w:tc>
        <w:tc>
          <w:tcPr>
            <w:tcW w:w="837" w:type="dxa"/>
            <w:tcBorders>
              <w:top w:val="single" w:color="000000" w:sz="4" w:space="0"/>
              <w:left w:val="nil"/>
              <w:bottom w:val="single" w:color="000000" w:sz="4" w:space="0"/>
              <w:right w:val="single" w:color="000000" w:sz="4" w:space="0"/>
            </w:tcBorders>
            <w:shd w:val="clear" w:color="auto" w:fill="auto"/>
            <w:noWrap/>
            <w:vAlign w:val="center"/>
          </w:tcPr>
          <w:p w14:paraId="77D5FA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二楼大厅</w:t>
            </w:r>
          </w:p>
        </w:tc>
        <w:tc>
          <w:tcPr>
            <w:tcW w:w="1113" w:type="dxa"/>
            <w:tcBorders>
              <w:top w:val="single" w:color="000000" w:sz="4" w:space="0"/>
              <w:left w:val="nil"/>
              <w:bottom w:val="nil"/>
              <w:right w:val="single" w:color="000000" w:sz="4" w:space="0"/>
            </w:tcBorders>
            <w:shd w:val="clear" w:color="auto" w:fill="auto"/>
            <w:noWrap/>
            <w:vAlign w:val="center"/>
          </w:tcPr>
          <w:p w14:paraId="6C02D7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大绿萝柱</w:t>
            </w:r>
          </w:p>
        </w:tc>
        <w:tc>
          <w:tcPr>
            <w:tcW w:w="637" w:type="dxa"/>
            <w:tcBorders>
              <w:top w:val="single" w:color="000000" w:sz="4" w:space="0"/>
              <w:left w:val="single" w:color="000000" w:sz="4" w:space="0"/>
              <w:bottom w:val="nil"/>
              <w:right w:val="single" w:color="000000" w:sz="4" w:space="0"/>
            </w:tcBorders>
            <w:shd w:val="clear" w:color="auto" w:fill="auto"/>
            <w:noWrap/>
            <w:vAlign w:val="center"/>
          </w:tcPr>
          <w:p w14:paraId="1E8D8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75" w:type="dxa"/>
            <w:tcBorders>
              <w:top w:val="single" w:color="000000" w:sz="4" w:space="0"/>
              <w:left w:val="single" w:color="000000" w:sz="4" w:space="0"/>
              <w:bottom w:val="single" w:color="000000" w:sz="4" w:space="0"/>
              <w:right w:val="nil"/>
            </w:tcBorders>
            <w:shd w:val="clear" w:color="auto" w:fill="auto"/>
            <w:noWrap/>
            <w:vAlign w:val="center"/>
          </w:tcPr>
          <w:p w14:paraId="6886F5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2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0D719">
            <w:pPr>
              <w:jc w:val="center"/>
              <w:rPr>
                <w:rFonts w:hint="eastAsia" w:ascii="宋体" w:hAnsi="宋体" w:eastAsia="宋体" w:cs="宋体"/>
                <w:i w:val="0"/>
                <w:iCs w:val="0"/>
                <w:color w:val="000000"/>
                <w:sz w:val="22"/>
                <w:szCs w:val="22"/>
                <w:u w:val="none"/>
              </w:rPr>
            </w:pPr>
          </w:p>
        </w:tc>
        <w:tc>
          <w:tcPr>
            <w:tcW w:w="963" w:type="dxa"/>
            <w:vMerge w:val="continue"/>
            <w:tcBorders>
              <w:top w:val="single" w:color="000000" w:sz="4" w:space="0"/>
              <w:left w:val="nil"/>
              <w:bottom w:val="single" w:color="000000" w:sz="4" w:space="0"/>
              <w:right w:val="single" w:color="000000" w:sz="4" w:space="0"/>
            </w:tcBorders>
            <w:shd w:val="clear" w:color="auto" w:fill="auto"/>
            <w:vAlign w:val="center"/>
          </w:tcPr>
          <w:p w14:paraId="51DADD66">
            <w:pPr>
              <w:jc w:val="center"/>
              <w:rPr>
                <w:rFonts w:hint="eastAsia" w:ascii="宋体" w:hAnsi="宋体" w:eastAsia="宋体" w:cs="宋体"/>
                <w:i w:val="0"/>
                <w:iCs w:val="0"/>
                <w:color w:val="000000"/>
                <w:sz w:val="18"/>
                <w:szCs w:val="18"/>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6D0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c>
          <w:tcPr>
            <w:tcW w:w="1100" w:type="dxa"/>
            <w:tcBorders>
              <w:top w:val="single" w:color="000000" w:sz="4" w:space="0"/>
              <w:left w:val="nil"/>
              <w:bottom w:val="single" w:color="000000" w:sz="4" w:space="0"/>
              <w:right w:val="single" w:color="000000" w:sz="4" w:space="0"/>
            </w:tcBorders>
            <w:shd w:val="clear" w:color="auto" w:fill="auto"/>
            <w:vAlign w:val="center"/>
          </w:tcPr>
          <w:p w14:paraId="2969B8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小绿萝盆栽</w:t>
            </w: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53E9F2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03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762" w:type="dxa"/>
            <w:tcBorders>
              <w:top w:val="single" w:color="000000" w:sz="4" w:space="0"/>
              <w:left w:val="single" w:color="000000" w:sz="4" w:space="0"/>
              <w:bottom w:val="single" w:color="000000" w:sz="4" w:space="0"/>
            </w:tcBorders>
            <w:shd w:val="clear" w:color="auto" w:fill="auto"/>
            <w:noWrap/>
            <w:vAlign w:val="center"/>
          </w:tcPr>
          <w:p w14:paraId="3E37E90A">
            <w:pPr>
              <w:jc w:val="center"/>
              <w:rPr>
                <w:rFonts w:hint="eastAsia" w:ascii="宋体" w:hAnsi="宋体" w:eastAsia="宋体" w:cs="宋体"/>
                <w:i w:val="0"/>
                <w:iCs w:val="0"/>
                <w:color w:val="000000"/>
                <w:sz w:val="18"/>
                <w:szCs w:val="18"/>
                <w:u w:val="none"/>
              </w:rPr>
            </w:pPr>
          </w:p>
        </w:tc>
      </w:tr>
      <w:tr w14:paraId="65A05B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3" w:type="dxa"/>
            <w:vMerge w:val="continue"/>
            <w:tcBorders>
              <w:top w:val="single" w:color="000000" w:sz="4" w:space="0"/>
              <w:bottom w:val="single" w:color="000000" w:sz="4" w:space="0"/>
              <w:right w:val="single" w:color="000000" w:sz="4" w:space="0"/>
            </w:tcBorders>
            <w:shd w:val="clear" w:color="auto" w:fill="auto"/>
            <w:vAlign w:val="center"/>
          </w:tcPr>
          <w:p w14:paraId="47535D7B">
            <w:pPr>
              <w:jc w:val="center"/>
              <w:rPr>
                <w:rFonts w:hint="eastAsia" w:ascii="宋体" w:hAnsi="宋体" w:eastAsia="宋体" w:cs="宋体"/>
                <w:i w:val="0"/>
                <w:iCs w:val="0"/>
                <w:color w:val="000000"/>
                <w:sz w:val="18"/>
                <w:szCs w:val="18"/>
                <w:u w:val="none"/>
              </w:rPr>
            </w:pPr>
          </w:p>
        </w:tc>
        <w:tc>
          <w:tcPr>
            <w:tcW w:w="837" w:type="dxa"/>
            <w:tcBorders>
              <w:top w:val="single" w:color="000000" w:sz="4" w:space="0"/>
              <w:left w:val="nil"/>
              <w:bottom w:val="single" w:color="000000" w:sz="4" w:space="0"/>
              <w:right w:val="single" w:color="000000" w:sz="4" w:space="0"/>
            </w:tcBorders>
            <w:shd w:val="clear" w:color="auto" w:fill="auto"/>
            <w:vAlign w:val="center"/>
          </w:tcPr>
          <w:p w14:paraId="7D5438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二楼大厅</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D5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一帆风顺  盆栽</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CE5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75" w:type="dxa"/>
            <w:tcBorders>
              <w:top w:val="single" w:color="000000" w:sz="4" w:space="0"/>
              <w:left w:val="single" w:color="000000" w:sz="4" w:space="0"/>
              <w:bottom w:val="single" w:color="000000" w:sz="4" w:space="0"/>
              <w:right w:val="nil"/>
            </w:tcBorders>
            <w:shd w:val="clear" w:color="auto" w:fill="auto"/>
            <w:noWrap/>
            <w:vAlign w:val="center"/>
          </w:tcPr>
          <w:p w14:paraId="79366D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2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AEB60">
            <w:pPr>
              <w:jc w:val="center"/>
              <w:rPr>
                <w:rFonts w:hint="eastAsia" w:ascii="宋体" w:hAnsi="宋体" w:eastAsia="宋体" w:cs="宋体"/>
                <w:i w:val="0"/>
                <w:iCs w:val="0"/>
                <w:color w:val="000000"/>
                <w:sz w:val="22"/>
                <w:szCs w:val="22"/>
                <w:u w:val="none"/>
              </w:rPr>
            </w:pPr>
          </w:p>
        </w:tc>
        <w:tc>
          <w:tcPr>
            <w:tcW w:w="963" w:type="dxa"/>
            <w:vMerge w:val="restart"/>
            <w:tcBorders>
              <w:top w:val="single" w:color="000000" w:sz="4" w:space="0"/>
              <w:left w:val="nil"/>
              <w:bottom w:val="single" w:color="000000" w:sz="4" w:space="0"/>
              <w:right w:val="single" w:color="000000" w:sz="4" w:space="0"/>
            </w:tcBorders>
            <w:shd w:val="clear" w:color="auto" w:fill="auto"/>
            <w:vAlign w:val="center"/>
          </w:tcPr>
          <w:p w14:paraId="65539B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医科大      捐血屋</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4C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AAD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大绿萝柱</w:t>
            </w: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2888D9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664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762" w:type="dxa"/>
            <w:vMerge w:val="restart"/>
            <w:tcBorders>
              <w:top w:val="single" w:color="000000" w:sz="4" w:space="0"/>
              <w:left w:val="single" w:color="000000" w:sz="4" w:space="0"/>
              <w:bottom w:val="nil"/>
            </w:tcBorders>
            <w:shd w:val="clear" w:color="auto" w:fill="auto"/>
            <w:noWrap/>
            <w:vAlign w:val="center"/>
          </w:tcPr>
          <w:p w14:paraId="69C42C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w:t>
            </w:r>
          </w:p>
        </w:tc>
      </w:tr>
      <w:tr w14:paraId="45EAA2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3" w:type="dxa"/>
            <w:tcBorders>
              <w:top w:val="single" w:color="000000" w:sz="4" w:space="0"/>
              <w:bottom w:val="single" w:color="000000" w:sz="4" w:space="0"/>
              <w:right w:val="single" w:color="000000" w:sz="4" w:space="0"/>
            </w:tcBorders>
            <w:shd w:val="clear" w:color="auto" w:fill="auto"/>
            <w:vAlign w:val="center"/>
          </w:tcPr>
          <w:p w14:paraId="4FE8A2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业务大楼</w:t>
            </w:r>
          </w:p>
        </w:tc>
        <w:tc>
          <w:tcPr>
            <w:tcW w:w="837" w:type="dxa"/>
            <w:tcBorders>
              <w:top w:val="single" w:color="000000" w:sz="4" w:space="0"/>
              <w:left w:val="nil"/>
              <w:bottom w:val="nil"/>
              <w:right w:val="single" w:color="000000" w:sz="4" w:space="0"/>
            </w:tcBorders>
            <w:shd w:val="clear" w:color="auto" w:fill="auto"/>
            <w:vAlign w:val="center"/>
          </w:tcPr>
          <w:p w14:paraId="715C68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1楼血站文化  阵地</w:t>
            </w:r>
          </w:p>
        </w:tc>
        <w:tc>
          <w:tcPr>
            <w:tcW w:w="1113" w:type="dxa"/>
            <w:tcBorders>
              <w:top w:val="single" w:color="000000" w:sz="4" w:space="0"/>
              <w:left w:val="single" w:color="000000" w:sz="4" w:space="0"/>
              <w:bottom w:val="nil"/>
              <w:right w:val="single" w:color="000000" w:sz="4" w:space="0"/>
            </w:tcBorders>
            <w:shd w:val="clear" w:color="auto" w:fill="auto"/>
            <w:noWrap/>
            <w:vAlign w:val="center"/>
          </w:tcPr>
          <w:p w14:paraId="23C06E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大绿萝柱</w:t>
            </w:r>
          </w:p>
        </w:tc>
        <w:tc>
          <w:tcPr>
            <w:tcW w:w="637" w:type="dxa"/>
            <w:tcBorders>
              <w:top w:val="single" w:color="000000" w:sz="4" w:space="0"/>
              <w:left w:val="single" w:color="000000" w:sz="4" w:space="0"/>
              <w:bottom w:val="single" w:color="000000" w:sz="4" w:space="0"/>
              <w:right w:val="nil"/>
            </w:tcBorders>
            <w:shd w:val="clear" w:color="auto" w:fill="auto"/>
            <w:noWrap/>
            <w:vAlign w:val="center"/>
          </w:tcPr>
          <w:p w14:paraId="76C458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75" w:type="dxa"/>
            <w:tcBorders>
              <w:top w:val="single" w:color="000000" w:sz="4" w:space="0"/>
              <w:left w:val="single" w:color="000000" w:sz="4" w:space="0"/>
              <w:bottom w:val="single" w:color="000000" w:sz="4" w:space="0"/>
              <w:right w:val="nil"/>
            </w:tcBorders>
            <w:shd w:val="clear" w:color="auto" w:fill="auto"/>
            <w:noWrap/>
            <w:vAlign w:val="center"/>
          </w:tcPr>
          <w:p w14:paraId="5971E2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2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B084B">
            <w:pPr>
              <w:jc w:val="center"/>
              <w:rPr>
                <w:rFonts w:hint="eastAsia" w:ascii="宋体" w:hAnsi="宋体" w:eastAsia="宋体" w:cs="宋体"/>
                <w:i w:val="0"/>
                <w:iCs w:val="0"/>
                <w:color w:val="000000"/>
                <w:sz w:val="22"/>
                <w:szCs w:val="22"/>
                <w:u w:val="none"/>
              </w:rPr>
            </w:pPr>
          </w:p>
        </w:tc>
        <w:tc>
          <w:tcPr>
            <w:tcW w:w="963" w:type="dxa"/>
            <w:vMerge w:val="continue"/>
            <w:tcBorders>
              <w:top w:val="single" w:color="000000" w:sz="4" w:space="0"/>
              <w:left w:val="nil"/>
              <w:bottom w:val="single" w:color="000000" w:sz="4" w:space="0"/>
              <w:right w:val="single" w:color="000000" w:sz="4" w:space="0"/>
            </w:tcBorders>
            <w:shd w:val="clear" w:color="auto" w:fill="auto"/>
            <w:vAlign w:val="center"/>
          </w:tcPr>
          <w:p w14:paraId="17859E54">
            <w:pPr>
              <w:jc w:val="center"/>
              <w:rPr>
                <w:rFonts w:hint="eastAsia" w:ascii="宋体" w:hAnsi="宋体" w:eastAsia="宋体" w:cs="宋体"/>
                <w:i w:val="0"/>
                <w:iCs w:val="0"/>
                <w:color w:val="000000"/>
                <w:sz w:val="18"/>
                <w:szCs w:val="18"/>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75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楼梯转角</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C1B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七彩铁千年木</w:t>
            </w: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6BF758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A63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762" w:type="dxa"/>
            <w:vMerge w:val="continue"/>
            <w:tcBorders>
              <w:top w:val="single" w:color="000000" w:sz="4" w:space="0"/>
              <w:left w:val="single" w:color="000000" w:sz="4" w:space="0"/>
              <w:bottom w:val="nil"/>
            </w:tcBorders>
            <w:shd w:val="clear" w:color="auto" w:fill="auto"/>
            <w:noWrap/>
            <w:vAlign w:val="center"/>
          </w:tcPr>
          <w:p w14:paraId="5470AB7A">
            <w:pPr>
              <w:jc w:val="center"/>
              <w:rPr>
                <w:rFonts w:hint="eastAsia" w:ascii="宋体" w:hAnsi="宋体" w:eastAsia="宋体" w:cs="宋体"/>
                <w:i w:val="0"/>
                <w:iCs w:val="0"/>
                <w:color w:val="000000"/>
                <w:sz w:val="18"/>
                <w:szCs w:val="18"/>
                <w:u w:val="none"/>
              </w:rPr>
            </w:pPr>
          </w:p>
        </w:tc>
      </w:tr>
      <w:tr w14:paraId="2C0BE7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963" w:type="dxa"/>
            <w:tcBorders>
              <w:top w:val="single" w:color="000000" w:sz="4" w:space="0"/>
              <w:bottom w:val="single" w:color="000000" w:sz="4" w:space="0"/>
              <w:right w:val="single" w:color="000000" w:sz="4" w:space="0"/>
            </w:tcBorders>
            <w:shd w:val="clear" w:color="auto" w:fill="auto"/>
            <w:vAlign w:val="center"/>
          </w:tcPr>
          <w:p w14:paraId="708B90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业务大楼  </w:t>
            </w:r>
          </w:p>
        </w:tc>
        <w:tc>
          <w:tcPr>
            <w:tcW w:w="837" w:type="dxa"/>
            <w:tcBorders>
              <w:top w:val="single" w:color="000000" w:sz="4" w:space="0"/>
              <w:left w:val="nil"/>
              <w:bottom w:val="single" w:color="000000" w:sz="4" w:space="0"/>
              <w:right w:val="single" w:color="000000" w:sz="4" w:space="0"/>
            </w:tcBorders>
            <w:shd w:val="clear" w:color="auto" w:fill="auto"/>
            <w:vAlign w:val="center"/>
          </w:tcPr>
          <w:p w14:paraId="331DB0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电梯厅</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7D4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散尾葵</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CAA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75" w:type="dxa"/>
            <w:tcBorders>
              <w:top w:val="single" w:color="000000" w:sz="4" w:space="0"/>
              <w:left w:val="single" w:color="000000" w:sz="4" w:space="0"/>
              <w:bottom w:val="single" w:color="000000" w:sz="4" w:space="0"/>
              <w:right w:val="nil"/>
            </w:tcBorders>
            <w:shd w:val="clear" w:color="auto" w:fill="auto"/>
            <w:noWrap/>
            <w:vAlign w:val="center"/>
          </w:tcPr>
          <w:p w14:paraId="45556F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2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E118A">
            <w:pPr>
              <w:jc w:val="center"/>
              <w:rPr>
                <w:rFonts w:hint="eastAsia" w:ascii="宋体" w:hAnsi="宋体" w:eastAsia="宋体" w:cs="宋体"/>
                <w:i w:val="0"/>
                <w:iCs w:val="0"/>
                <w:color w:val="000000"/>
                <w:sz w:val="22"/>
                <w:szCs w:val="22"/>
                <w:u w:val="none"/>
              </w:rPr>
            </w:pPr>
          </w:p>
        </w:tc>
        <w:tc>
          <w:tcPr>
            <w:tcW w:w="963" w:type="dxa"/>
            <w:vMerge w:val="continue"/>
            <w:tcBorders>
              <w:top w:val="single" w:color="000000" w:sz="4" w:space="0"/>
              <w:left w:val="nil"/>
              <w:bottom w:val="single" w:color="000000" w:sz="4" w:space="0"/>
              <w:right w:val="single" w:color="000000" w:sz="4" w:space="0"/>
            </w:tcBorders>
            <w:shd w:val="clear" w:color="auto" w:fill="auto"/>
            <w:vAlign w:val="center"/>
          </w:tcPr>
          <w:p w14:paraId="340CE4F0">
            <w:pPr>
              <w:jc w:val="center"/>
              <w:rPr>
                <w:rFonts w:hint="eastAsia" w:ascii="宋体" w:hAnsi="宋体" w:eastAsia="宋体" w:cs="宋体"/>
                <w:i w:val="0"/>
                <w:iCs w:val="0"/>
                <w:color w:val="000000"/>
                <w:sz w:val="18"/>
                <w:szCs w:val="18"/>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402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c>
          <w:tcPr>
            <w:tcW w:w="1100" w:type="dxa"/>
            <w:tcBorders>
              <w:top w:val="single" w:color="000000" w:sz="4" w:space="0"/>
              <w:left w:val="nil"/>
              <w:bottom w:val="single" w:color="000000" w:sz="4" w:space="0"/>
              <w:right w:val="single" w:color="000000" w:sz="4" w:space="0"/>
            </w:tcBorders>
            <w:shd w:val="clear" w:color="auto" w:fill="auto"/>
            <w:vAlign w:val="center"/>
          </w:tcPr>
          <w:p w14:paraId="2D1D83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小绿萝盆栽</w:t>
            </w: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4C1AE3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D91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762" w:type="dxa"/>
            <w:vMerge w:val="continue"/>
            <w:tcBorders>
              <w:top w:val="single" w:color="000000" w:sz="4" w:space="0"/>
              <w:left w:val="single" w:color="000000" w:sz="4" w:space="0"/>
              <w:bottom w:val="nil"/>
            </w:tcBorders>
            <w:shd w:val="clear" w:color="auto" w:fill="auto"/>
            <w:noWrap/>
            <w:vAlign w:val="center"/>
          </w:tcPr>
          <w:p w14:paraId="5AB00340">
            <w:pPr>
              <w:jc w:val="center"/>
              <w:rPr>
                <w:rFonts w:hint="eastAsia" w:ascii="宋体" w:hAnsi="宋体" w:eastAsia="宋体" w:cs="宋体"/>
                <w:i w:val="0"/>
                <w:iCs w:val="0"/>
                <w:color w:val="000000"/>
                <w:sz w:val="18"/>
                <w:szCs w:val="18"/>
                <w:u w:val="none"/>
              </w:rPr>
            </w:pPr>
          </w:p>
        </w:tc>
      </w:tr>
      <w:tr w14:paraId="71E26D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3" w:type="dxa"/>
            <w:tcBorders>
              <w:top w:val="single" w:color="000000" w:sz="4" w:space="0"/>
              <w:bottom w:val="single" w:color="000000" w:sz="4" w:space="0"/>
              <w:right w:val="single" w:color="000000" w:sz="4" w:space="0"/>
            </w:tcBorders>
            <w:shd w:val="clear" w:color="auto" w:fill="auto"/>
            <w:vAlign w:val="center"/>
          </w:tcPr>
          <w:p w14:paraId="08D2E4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青秀万达捐血屋</w:t>
            </w:r>
          </w:p>
        </w:tc>
        <w:tc>
          <w:tcPr>
            <w:tcW w:w="837" w:type="dxa"/>
            <w:tcBorders>
              <w:top w:val="single" w:color="000000" w:sz="4" w:space="0"/>
              <w:left w:val="single" w:color="000000" w:sz="4" w:space="0"/>
              <w:bottom w:val="nil"/>
              <w:right w:val="single" w:color="000000" w:sz="4" w:space="0"/>
            </w:tcBorders>
            <w:shd w:val="clear" w:color="auto" w:fill="auto"/>
            <w:noWrap/>
            <w:vAlign w:val="center"/>
          </w:tcPr>
          <w:p w14:paraId="1EDBC0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屋内</w:t>
            </w:r>
          </w:p>
        </w:tc>
        <w:tc>
          <w:tcPr>
            <w:tcW w:w="1113" w:type="dxa"/>
            <w:tcBorders>
              <w:top w:val="single" w:color="000000" w:sz="4" w:space="0"/>
              <w:left w:val="single" w:color="000000" w:sz="4" w:space="0"/>
              <w:bottom w:val="nil"/>
              <w:right w:val="single" w:color="000000" w:sz="4" w:space="0"/>
            </w:tcBorders>
            <w:shd w:val="clear" w:color="auto" w:fill="auto"/>
            <w:vAlign w:val="center"/>
          </w:tcPr>
          <w:p w14:paraId="67A56A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多肉植物  盆栽</w:t>
            </w:r>
          </w:p>
        </w:tc>
        <w:tc>
          <w:tcPr>
            <w:tcW w:w="637" w:type="dxa"/>
            <w:tcBorders>
              <w:top w:val="single" w:color="000000" w:sz="4" w:space="0"/>
              <w:left w:val="single" w:color="000000" w:sz="4" w:space="0"/>
              <w:bottom w:val="nil"/>
              <w:right w:val="single" w:color="000000" w:sz="4" w:space="0"/>
            </w:tcBorders>
            <w:shd w:val="clear" w:color="auto" w:fill="auto"/>
            <w:noWrap/>
            <w:vAlign w:val="center"/>
          </w:tcPr>
          <w:p w14:paraId="38C849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75" w:type="dxa"/>
            <w:tcBorders>
              <w:top w:val="single" w:color="000000" w:sz="4" w:space="0"/>
              <w:left w:val="single" w:color="000000" w:sz="4" w:space="0"/>
              <w:bottom w:val="single" w:color="000000" w:sz="4" w:space="0"/>
              <w:right w:val="nil"/>
            </w:tcBorders>
            <w:shd w:val="clear" w:color="auto" w:fill="auto"/>
            <w:noWrap/>
            <w:vAlign w:val="center"/>
          </w:tcPr>
          <w:p w14:paraId="03BBBD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2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4FA04">
            <w:pPr>
              <w:jc w:val="center"/>
              <w:rPr>
                <w:rFonts w:hint="eastAsia" w:ascii="宋体" w:hAnsi="宋体" w:eastAsia="宋体" w:cs="宋体"/>
                <w:i w:val="0"/>
                <w:iCs w:val="0"/>
                <w:color w:val="000000"/>
                <w:sz w:val="22"/>
                <w:szCs w:val="22"/>
                <w:u w:val="none"/>
              </w:rPr>
            </w:pPr>
          </w:p>
        </w:tc>
        <w:tc>
          <w:tcPr>
            <w:tcW w:w="963" w:type="dxa"/>
            <w:vMerge w:val="continue"/>
            <w:tcBorders>
              <w:top w:val="single" w:color="000000" w:sz="4" w:space="0"/>
              <w:left w:val="nil"/>
              <w:bottom w:val="single" w:color="000000" w:sz="4" w:space="0"/>
              <w:right w:val="single" w:color="000000" w:sz="4" w:space="0"/>
            </w:tcBorders>
            <w:shd w:val="clear" w:color="auto" w:fill="auto"/>
            <w:vAlign w:val="center"/>
          </w:tcPr>
          <w:p w14:paraId="6CD5D0BD">
            <w:pPr>
              <w:jc w:val="center"/>
              <w:rPr>
                <w:rFonts w:hint="eastAsia" w:ascii="宋体" w:hAnsi="宋体" w:eastAsia="宋体" w:cs="宋体"/>
                <w:i w:val="0"/>
                <w:iCs w:val="0"/>
                <w:color w:val="000000"/>
                <w:sz w:val="18"/>
                <w:szCs w:val="18"/>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0DE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342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一帆风顺  盆栽</w:t>
            </w:r>
          </w:p>
        </w:tc>
        <w:tc>
          <w:tcPr>
            <w:tcW w:w="825" w:type="dxa"/>
            <w:tcBorders>
              <w:top w:val="single" w:color="000000" w:sz="4" w:space="0"/>
              <w:left w:val="single" w:color="000000" w:sz="4" w:space="0"/>
              <w:bottom w:val="nil"/>
              <w:right w:val="nil"/>
            </w:tcBorders>
            <w:shd w:val="clear" w:color="auto" w:fill="auto"/>
            <w:noWrap/>
            <w:vAlign w:val="center"/>
          </w:tcPr>
          <w:p w14:paraId="6D290D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dxa"/>
            <w:tcBorders>
              <w:top w:val="single" w:color="000000" w:sz="4" w:space="0"/>
              <w:left w:val="single" w:color="000000" w:sz="4" w:space="0"/>
              <w:bottom w:val="nil"/>
              <w:right w:val="single" w:color="000000" w:sz="4" w:space="0"/>
            </w:tcBorders>
            <w:shd w:val="clear" w:color="auto" w:fill="auto"/>
            <w:noWrap/>
            <w:vAlign w:val="center"/>
          </w:tcPr>
          <w:p w14:paraId="77F8D0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w:t>
            </w:r>
          </w:p>
        </w:tc>
        <w:tc>
          <w:tcPr>
            <w:tcW w:w="762" w:type="dxa"/>
            <w:vMerge w:val="continue"/>
            <w:tcBorders>
              <w:top w:val="single" w:color="000000" w:sz="4" w:space="0"/>
              <w:left w:val="single" w:color="000000" w:sz="4" w:space="0"/>
              <w:bottom w:val="nil"/>
            </w:tcBorders>
            <w:shd w:val="clear" w:color="auto" w:fill="auto"/>
            <w:noWrap/>
            <w:vAlign w:val="center"/>
          </w:tcPr>
          <w:p w14:paraId="2862CA75">
            <w:pPr>
              <w:jc w:val="center"/>
              <w:rPr>
                <w:rFonts w:hint="eastAsia" w:ascii="宋体" w:hAnsi="宋体" w:eastAsia="宋体" w:cs="宋体"/>
                <w:i w:val="0"/>
                <w:iCs w:val="0"/>
                <w:color w:val="000000"/>
                <w:sz w:val="18"/>
                <w:szCs w:val="18"/>
                <w:u w:val="none"/>
              </w:rPr>
            </w:pPr>
          </w:p>
        </w:tc>
      </w:tr>
      <w:tr w14:paraId="79B0D1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3" w:type="dxa"/>
            <w:vMerge w:val="restart"/>
            <w:tcBorders>
              <w:top w:val="nil"/>
              <w:bottom w:val="single" w:color="000000" w:sz="4" w:space="0"/>
              <w:right w:val="single" w:color="000000" w:sz="4" w:space="0"/>
            </w:tcBorders>
            <w:shd w:val="clear" w:color="auto" w:fill="auto"/>
            <w:noWrap/>
            <w:vAlign w:val="center"/>
          </w:tcPr>
          <w:p w14:paraId="58F2AF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5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2D9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绿植名称</w:t>
            </w:r>
          </w:p>
        </w:tc>
        <w:tc>
          <w:tcPr>
            <w:tcW w:w="850" w:type="dxa"/>
            <w:gridSpan w:val="2"/>
            <w:tcBorders>
              <w:top w:val="nil"/>
              <w:left w:val="nil"/>
              <w:bottom w:val="single" w:color="000000" w:sz="4" w:space="0"/>
              <w:right w:val="nil"/>
            </w:tcBorders>
            <w:shd w:val="clear" w:color="auto" w:fill="auto"/>
            <w:noWrap/>
            <w:vAlign w:val="center"/>
          </w:tcPr>
          <w:p w14:paraId="44B332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总数量</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311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B6F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单价/颗/元</w:t>
            </w:r>
          </w:p>
        </w:tc>
        <w:tc>
          <w:tcPr>
            <w:tcW w:w="1100" w:type="dxa"/>
            <w:tcBorders>
              <w:top w:val="single" w:color="000000" w:sz="4" w:space="0"/>
              <w:left w:val="single" w:color="000000" w:sz="4" w:space="0"/>
              <w:bottom w:val="single" w:color="000000" w:sz="4" w:space="0"/>
              <w:right w:val="nil"/>
            </w:tcBorders>
            <w:shd w:val="clear" w:color="auto" w:fill="auto"/>
            <w:noWrap/>
            <w:vAlign w:val="center"/>
          </w:tcPr>
          <w:p w14:paraId="59A2C0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总价/元</w:t>
            </w:r>
          </w:p>
        </w:tc>
        <w:tc>
          <w:tcPr>
            <w:tcW w:w="2175" w:type="dxa"/>
            <w:gridSpan w:val="3"/>
            <w:vMerge w:val="restart"/>
            <w:tcBorders>
              <w:top w:val="single" w:color="000000" w:sz="4" w:space="0"/>
              <w:left w:val="single" w:color="000000" w:sz="4" w:space="0"/>
              <w:bottom w:val="single" w:color="000000" w:sz="4" w:space="0"/>
            </w:tcBorders>
            <w:shd w:val="clear" w:color="auto" w:fill="auto"/>
            <w:vAlign w:val="center"/>
          </w:tcPr>
          <w:p w14:paraId="0B4267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意：供应商提供的租摆植物，保证摆设于我方的植物处于观赏期，植物种类、规格、冠幅与摆放区域环境相适配；经得采购人同意，可根据季节更换同等价位，不同品种的多种绿植。（不限于表内列的植物品种）</w:t>
            </w:r>
          </w:p>
        </w:tc>
      </w:tr>
      <w:tr w14:paraId="5E53EB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3" w:type="dxa"/>
            <w:vMerge w:val="continue"/>
            <w:tcBorders>
              <w:top w:val="nil"/>
              <w:bottom w:val="single" w:color="000000" w:sz="4" w:space="0"/>
              <w:right w:val="single" w:color="000000" w:sz="4" w:space="0"/>
            </w:tcBorders>
            <w:shd w:val="clear" w:color="auto" w:fill="auto"/>
            <w:noWrap/>
            <w:vAlign w:val="center"/>
          </w:tcPr>
          <w:p w14:paraId="145199D0">
            <w:pPr>
              <w:jc w:val="center"/>
              <w:rPr>
                <w:rFonts w:hint="eastAsia" w:ascii="宋体" w:hAnsi="宋体" w:eastAsia="宋体" w:cs="宋体"/>
                <w:i w:val="0"/>
                <w:iCs w:val="0"/>
                <w:color w:val="000000"/>
                <w:sz w:val="22"/>
                <w:szCs w:val="22"/>
                <w:u w:val="none"/>
              </w:rPr>
            </w:pPr>
          </w:p>
        </w:tc>
        <w:tc>
          <w:tcPr>
            <w:tcW w:w="25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B78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绿萝柱</w:t>
            </w:r>
          </w:p>
        </w:tc>
        <w:tc>
          <w:tcPr>
            <w:tcW w:w="850" w:type="dxa"/>
            <w:gridSpan w:val="2"/>
            <w:tcBorders>
              <w:top w:val="nil"/>
              <w:left w:val="nil"/>
              <w:bottom w:val="single" w:color="000000" w:sz="4" w:space="0"/>
              <w:right w:val="nil"/>
            </w:tcBorders>
            <w:shd w:val="clear" w:color="auto" w:fill="auto"/>
            <w:noWrap/>
            <w:vAlign w:val="center"/>
          </w:tcPr>
          <w:p w14:paraId="2A9C7A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750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150CM</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BB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100" w:type="dxa"/>
            <w:tcBorders>
              <w:top w:val="single" w:color="000000" w:sz="4" w:space="0"/>
              <w:left w:val="single" w:color="000000" w:sz="4" w:space="0"/>
              <w:bottom w:val="single" w:color="000000" w:sz="4" w:space="0"/>
              <w:right w:val="nil"/>
            </w:tcBorders>
            <w:shd w:val="clear" w:color="auto" w:fill="auto"/>
            <w:noWrap/>
            <w:vAlign w:val="center"/>
          </w:tcPr>
          <w:p w14:paraId="00D44B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4800</w:t>
            </w:r>
          </w:p>
        </w:tc>
        <w:tc>
          <w:tcPr>
            <w:tcW w:w="2175" w:type="dxa"/>
            <w:gridSpan w:val="3"/>
            <w:vMerge w:val="continue"/>
            <w:tcBorders>
              <w:top w:val="single" w:color="000000" w:sz="4" w:space="0"/>
              <w:left w:val="single" w:color="000000" w:sz="4" w:space="0"/>
              <w:bottom w:val="single" w:color="000000" w:sz="4" w:space="0"/>
            </w:tcBorders>
            <w:shd w:val="clear" w:color="auto" w:fill="auto"/>
            <w:vAlign w:val="center"/>
          </w:tcPr>
          <w:p w14:paraId="27375563">
            <w:pPr>
              <w:rPr>
                <w:rFonts w:hint="eastAsia" w:ascii="宋体" w:hAnsi="宋体" w:eastAsia="宋体" w:cs="宋体"/>
                <w:i w:val="0"/>
                <w:iCs w:val="0"/>
                <w:color w:val="000000"/>
                <w:sz w:val="18"/>
                <w:szCs w:val="18"/>
                <w:u w:val="none"/>
              </w:rPr>
            </w:pPr>
          </w:p>
        </w:tc>
      </w:tr>
      <w:tr w14:paraId="53BB40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63" w:type="dxa"/>
            <w:vMerge w:val="continue"/>
            <w:tcBorders>
              <w:top w:val="nil"/>
              <w:bottom w:val="single" w:color="000000" w:sz="4" w:space="0"/>
              <w:right w:val="single" w:color="000000" w:sz="4" w:space="0"/>
            </w:tcBorders>
            <w:shd w:val="clear" w:color="auto" w:fill="auto"/>
            <w:noWrap/>
            <w:vAlign w:val="center"/>
          </w:tcPr>
          <w:p w14:paraId="61647385">
            <w:pPr>
              <w:jc w:val="center"/>
              <w:rPr>
                <w:rFonts w:hint="eastAsia" w:ascii="宋体" w:hAnsi="宋体" w:eastAsia="宋体" w:cs="宋体"/>
                <w:i w:val="0"/>
                <w:iCs w:val="0"/>
                <w:color w:val="000000"/>
                <w:sz w:val="22"/>
                <w:szCs w:val="22"/>
                <w:u w:val="none"/>
              </w:rPr>
            </w:pPr>
          </w:p>
        </w:tc>
        <w:tc>
          <w:tcPr>
            <w:tcW w:w="25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9D7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小绿萝</w:t>
            </w:r>
          </w:p>
        </w:tc>
        <w:tc>
          <w:tcPr>
            <w:tcW w:w="850" w:type="dxa"/>
            <w:gridSpan w:val="2"/>
            <w:tcBorders>
              <w:top w:val="single" w:color="000000" w:sz="4" w:space="0"/>
              <w:left w:val="nil"/>
              <w:bottom w:val="single" w:color="000000" w:sz="4" w:space="0"/>
              <w:right w:val="nil"/>
            </w:tcBorders>
            <w:shd w:val="clear" w:color="auto" w:fill="auto"/>
            <w:noWrap/>
            <w:vAlign w:val="center"/>
          </w:tcPr>
          <w:p w14:paraId="7CEE9B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4C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35CM</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54A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100" w:type="dxa"/>
            <w:tcBorders>
              <w:top w:val="single" w:color="000000" w:sz="4" w:space="0"/>
              <w:left w:val="single" w:color="000000" w:sz="4" w:space="0"/>
              <w:bottom w:val="single" w:color="000000" w:sz="4" w:space="0"/>
              <w:right w:val="nil"/>
            </w:tcBorders>
            <w:shd w:val="clear" w:color="auto" w:fill="auto"/>
            <w:noWrap/>
            <w:vAlign w:val="center"/>
          </w:tcPr>
          <w:p w14:paraId="1A5754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2175" w:type="dxa"/>
            <w:gridSpan w:val="3"/>
            <w:vMerge w:val="continue"/>
            <w:tcBorders>
              <w:top w:val="single" w:color="000000" w:sz="4" w:space="0"/>
              <w:left w:val="single" w:color="000000" w:sz="4" w:space="0"/>
              <w:bottom w:val="single" w:color="000000" w:sz="4" w:space="0"/>
            </w:tcBorders>
            <w:shd w:val="clear" w:color="auto" w:fill="auto"/>
            <w:vAlign w:val="center"/>
          </w:tcPr>
          <w:p w14:paraId="199594F7">
            <w:pPr>
              <w:rPr>
                <w:rFonts w:hint="eastAsia" w:ascii="宋体" w:hAnsi="宋体" w:eastAsia="宋体" w:cs="宋体"/>
                <w:i w:val="0"/>
                <w:iCs w:val="0"/>
                <w:color w:val="000000"/>
                <w:sz w:val="18"/>
                <w:szCs w:val="18"/>
                <w:u w:val="none"/>
              </w:rPr>
            </w:pPr>
          </w:p>
        </w:tc>
      </w:tr>
      <w:tr w14:paraId="4EFC2D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3" w:type="dxa"/>
            <w:vMerge w:val="continue"/>
            <w:tcBorders>
              <w:top w:val="nil"/>
              <w:bottom w:val="single" w:color="000000" w:sz="4" w:space="0"/>
              <w:right w:val="single" w:color="000000" w:sz="4" w:space="0"/>
            </w:tcBorders>
            <w:shd w:val="clear" w:color="auto" w:fill="auto"/>
            <w:noWrap/>
            <w:vAlign w:val="center"/>
          </w:tcPr>
          <w:p w14:paraId="7AEFDBBF">
            <w:pPr>
              <w:jc w:val="center"/>
              <w:rPr>
                <w:rFonts w:hint="eastAsia" w:ascii="宋体" w:hAnsi="宋体" w:eastAsia="宋体" w:cs="宋体"/>
                <w:i w:val="0"/>
                <w:iCs w:val="0"/>
                <w:color w:val="000000"/>
                <w:sz w:val="22"/>
                <w:szCs w:val="22"/>
                <w:u w:val="none"/>
              </w:rPr>
            </w:pPr>
          </w:p>
        </w:tc>
        <w:tc>
          <w:tcPr>
            <w:tcW w:w="25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A8D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一帆风顺</w:t>
            </w:r>
          </w:p>
        </w:tc>
        <w:tc>
          <w:tcPr>
            <w:tcW w:w="850" w:type="dxa"/>
            <w:gridSpan w:val="2"/>
            <w:tcBorders>
              <w:top w:val="single" w:color="000000" w:sz="4" w:space="0"/>
              <w:left w:val="nil"/>
              <w:bottom w:val="single" w:color="000000" w:sz="4" w:space="0"/>
              <w:right w:val="nil"/>
            </w:tcBorders>
            <w:shd w:val="clear" w:color="auto" w:fill="auto"/>
            <w:noWrap/>
            <w:vAlign w:val="center"/>
          </w:tcPr>
          <w:p w14:paraId="6A61E1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A1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45CM</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512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100" w:type="dxa"/>
            <w:tcBorders>
              <w:top w:val="single" w:color="000000" w:sz="4" w:space="0"/>
              <w:left w:val="single" w:color="000000" w:sz="4" w:space="0"/>
              <w:bottom w:val="single" w:color="000000" w:sz="4" w:space="0"/>
              <w:right w:val="nil"/>
            </w:tcBorders>
            <w:shd w:val="clear" w:color="auto" w:fill="auto"/>
            <w:noWrap/>
            <w:vAlign w:val="center"/>
          </w:tcPr>
          <w:p w14:paraId="1EB281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2175" w:type="dxa"/>
            <w:gridSpan w:val="3"/>
            <w:vMerge w:val="continue"/>
            <w:tcBorders>
              <w:top w:val="single" w:color="000000" w:sz="4" w:space="0"/>
              <w:left w:val="single" w:color="000000" w:sz="4" w:space="0"/>
              <w:bottom w:val="single" w:color="000000" w:sz="4" w:space="0"/>
            </w:tcBorders>
            <w:shd w:val="clear" w:color="auto" w:fill="auto"/>
            <w:vAlign w:val="center"/>
          </w:tcPr>
          <w:p w14:paraId="19980EC8">
            <w:pPr>
              <w:rPr>
                <w:rFonts w:hint="eastAsia" w:ascii="宋体" w:hAnsi="宋体" w:eastAsia="宋体" w:cs="宋体"/>
                <w:i w:val="0"/>
                <w:iCs w:val="0"/>
                <w:color w:val="000000"/>
                <w:sz w:val="18"/>
                <w:szCs w:val="18"/>
                <w:u w:val="none"/>
              </w:rPr>
            </w:pPr>
          </w:p>
        </w:tc>
      </w:tr>
      <w:tr w14:paraId="2D2DF3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3" w:type="dxa"/>
            <w:vMerge w:val="continue"/>
            <w:tcBorders>
              <w:top w:val="nil"/>
              <w:bottom w:val="single" w:color="000000" w:sz="4" w:space="0"/>
              <w:right w:val="single" w:color="000000" w:sz="4" w:space="0"/>
            </w:tcBorders>
            <w:shd w:val="clear" w:color="auto" w:fill="auto"/>
            <w:noWrap/>
            <w:vAlign w:val="center"/>
          </w:tcPr>
          <w:p w14:paraId="2B0AACAE">
            <w:pPr>
              <w:jc w:val="center"/>
              <w:rPr>
                <w:rFonts w:hint="eastAsia" w:ascii="宋体" w:hAnsi="宋体" w:eastAsia="宋体" w:cs="宋体"/>
                <w:i w:val="0"/>
                <w:iCs w:val="0"/>
                <w:color w:val="000000"/>
                <w:sz w:val="22"/>
                <w:szCs w:val="22"/>
                <w:u w:val="none"/>
              </w:rPr>
            </w:pPr>
          </w:p>
        </w:tc>
        <w:tc>
          <w:tcPr>
            <w:tcW w:w="25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8AE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也门铁</w:t>
            </w:r>
          </w:p>
        </w:tc>
        <w:tc>
          <w:tcPr>
            <w:tcW w:w="850" w:type="dxa"/>
            <w:gridSpan w:val="2"/>
            <w:tcBorders>
              <w:top w:val="single" w:color="000000" w:sz="4" w:space="0"/>
              <w:left w:val="nil"/>
              <w:bottom w:val="single" w:color="000000" w:sz="4" w:space="0"/>
              <w:right w:val="nil"/>
            </w:tcBorders>
            <w:shd w:val="clear" w:color="auto" w:fill="auto"/>
            <w:noWrap/>
            <w:vAlign w:val="center"/>
          </w:tcPr>
          <w:p w14:paraId="1D64C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E21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80cm</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8BE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00" w:type="dxa"/>
            <w:tcBorders>
              <w:top w:val="single" w:color="000000" w:sz="4" w:space="0"/>
              <w:left w:val="single" w:color="000000" w:sz="4" w:space="0"/>
              <w:bottom w:val="single" w:color="000000" w:sz="4" w:space="0"/>
              <w:right w:val="nil"/>
            </w:tcBorders>
            <w:shd w:val="clear" w:color="auto" w:fill="auto"/>
            <w:noWrap/>
            <w:vAlign w:val="center"/>
          </w:tcPr>
          <w:p w14:paraId="680AFB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2175" w:type="dxa"/>
            <w:gridSpan w:val="3"/>
            <w:vMerge w:val="continue"/>
            <w:tcBorders>
              <w:top w:val="single" w:color="000000" w:sz="4" w:space="0"/>
              <w:left w:val="single" w:color="000000" w:sz="4" w:space="0"/>
              <w:bottom w:val="single" w:color="000000" w:sz="4" w:space="0"/>
            </w:tcBorders>
            <w:shd w:val="clear" w:color="auto" w:fill="auto"/>
            <w:vAlign w:val="center"/>
          </w:tcPr>
          <w:p w14:paraId="7B6EBD73">
            <w:pPr>
              <w:rPr>
                <w:rFonts w:hint="eastAsia" w:ascii="宋体" w:hAnsi="宋体" w:eastAsia="宋体" w:cs="宋体"/>
                <w:i w:val="0"/>
                <w:iCs w:val="0"/>
                <w:color w:val="000000"/>
                <w:sz w:val="18"/>
                <w:szCs w:val="18"/>
                <w:u w:val="none"/>
              </w:rPr>
            </w:pPr>
          </w:p>
        </w:tc>
      </w:tr>
      <w:tr w14:paraId="42D771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3" w:type="dxa"/>
            <w:vMerge w:val="continue"/>
            <w:tcBorders>
              <w:top w:val="nil"/>
              <w:bottom w:val="single" w:color="000000" w:sz="4" w:space="0"/>
              <w:right w:val="single" w:color="000000" w:sz="4" w:space="0"/>
            </w:tcBorders>
            <w:shd w:val="clear" w:color="auto" w:fill="auto"/>
            <w:noWrap/>
            <w:vAlign w:val="center"/>
          </w:tcPr>
          <w:p w14:paraId="1C7E8504">
            <w:pPr>
              <w:jc w:val="center"/>
              <w:rPr>
                <w:rFonts w:hint="eastAsia" w:ascii="宋体" w:hAnsi="宋体" w:eastAsia="宋体" w:cs="宋体"/>
                <w:i w:val="0"/>
                <w:iCs w:val="0"/>
                <w:color w:val="000000"/>
                <w:sz w:val="22"/>
                <w:szCs w:val="22"/>
                <w:u w:val="none"/>
              </w:rPr>
            </w:pPr>
          </w:p>
        </w:tc>
        <w:tc>
          <w:tcPr>
            <w:tcW w:w="25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17E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夏威夷</w:t>
            </w:r>
          </w:p>
        </w:tc>
        <w:tc>
          <w:tcPr>
            <w:tcW w:w="850" w:type="dxa"/>
            <w:gridSpan w:val="2"/>
            <w:tcBorders>
              <w:top w:val="single" w:color="000000" w:sz="4" w:space="0"/>
              <w:left w:val="nil"/>
              <w:bottom w:val="single" w:color="000000" w:sz="4" w:space="0"/>
              <w:right w:val="nil"/>
            </w:tcBorders>
            <w:shd w:val="clear" w:color="auto" w:fill="auto"/>
            <w:noWrap/>
            <w:vAlign w:val="center"/>
          </w:tcPr>
          <w:p w14:paraId="5583EC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090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45CM</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D11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100" w:type="dxa"/>
            <w:tcBorders>
              <w:top w:val="single" w:color="000000" w:sz="4" w:space="0"/>
              <w:left w:val="single" w:color="000000" w:sz="4" w:space="0"/>
              <w:bottom w:val="single" w:color="000000" w:sz="4" w:space="0"/>
              <w:right w:val="nil"/>
            </w:tcBorders>
            <w:shd w:val="clear" w:color="auto" w:fill="auto"/>
            <w:noWrap/>
            <w:vAlign w:val="center"/>
          </w:tcPr>
          <w:p w14:paraId="6B0132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2175" w:type="dxa"/>
            <w:gridSpan w:val="3"/>
            <w:vMerge w:val="continue"/>
            <w:tcBorders>
              <w:top w:val="single" w:color="000000" w:sz="4" w:space="0"/>
              <w:left w:val="single" w:color="000000" w:sz="4" w:space="0"/>
              <w:bottom w:val="single" w:color="000000" w:sz="4" w:space="0"/>
            </w:tcBorders>
            <w:shd w:val="clear" w:color="auto" w:fill="auto"/>
            <w:vAlign w:val="center"/>
          </w:tcPr>
          <w:p w14:paraId="4DFE1F27">
            <w:pPr>
              <w:rPr>
                <w:rFonts w:hint="eastAsia" w:ascii="宋体" w:hAnsi="宋体" w:eastAsia="宋体" w:cs="宋体"/>
                <w:i w:val="0"/>
                <w:iCs w:val="0"/>
                <w:color w:val="000000"/>
                <w:sz w:val="18"/>
                <w:szCs w:val="18"/>
                <w:u w:val="none"/>
              </w:rPr>
            </w:pPr>
          </w:p>
        </w:tc>
      </w:tr>
      <w:tr w14:paraId="3B8B39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63" w:type="dxa"/>
            <w:vMerge w:val="continue"/>
            <w:tcBorders>
              <w:top w:val="nil"/>
              <w:bottom w:val="single" w:color="000000" w:sz="4" w:space="0"/>
              <w:right w:val="single" w:color="000000" w:sz="4" w:space="0"/>
            </w:tcBorders>
            <w:shd w:val="clear" w:color="auto" w:fill="auto"/>
            <w:noWrap/>
            <w:vAlign w:val="center"/>
          </w:tcPr>
          <w:p w14:paraId="245D9D18">
            <w:pPr>
              <w:jc w:val="center"/>
              <w:rPr>
                <w:rFonts w:hint="eastAsia" w:ascii="宋体" w:hAnsi="宋体" w:eastAsia="宋体" w:cs="宋体"/>
                <w:i w:val="0"/>
                <w:iCs w:val="0"/>
                <w:color w:val="000000"/>
                <w:sz w:val="22"/>
                <w:szCs w:val="22"/>
                <w:u w:val="none"/>
              </w:rPr>
            </w:pPr>
          </w:p>
        </w:tc>
        <w:tc>
          <w:tcPr>
            <w:tcW w:w="25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36B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散尾葵</w:t>
            </w:r>
          </w:p>
        </w:tc>
        <w:tc>
          <w:tcPr>
            <w:tcW w:w="850" w:type="dxa"/>
            <w:gridSpan w:val="2"/>
            <w:tcBorders>
              <w:top w:val="single" w:color="000000" w:sz="4" w:space="0"/>
              <w:left w:val="nil"/>
              <w:bottom w:val="single" w:color="000000" w:sz="4" w:space="0"/>
              <w:right w:val="nil"/>
            </w:tcBorders>
            <w:shd w:val="clear" w:color="auto" w:fill="auto"/>
            <w:noWrap/>
            <w:vAlign w:val="center"/>
          </w:tcPr>
          <w:p w14:paraId="39CBA8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5D5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150CM</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65E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100" w:type="dxa"/>
            <w:tcBorders>
              <w:top w:val="single" w:color="000000" w:sz="4" w:space="0"/>
              <w:left w:val="single" w:color="000000" w:sz="4" w:space="0"/>
              <w:bottom w:val="single" w:color="000000" w:sz="4" w:space="0"/>
              <w:right w:val="nil"/>
            </w:tcBorders>
            <w:shd w:val="clear" w:color="auto" w:fill="auto"/>
            <w:noWrap/>
            <w:vAlign w:val="center"/>
          </w:tcPr>
          <w:p w14:paraId="2B974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2175" w:type="dxa"/>
            <w:gridSpan w:val="3"/>
            <w:vMerge w:val="continue"/>
            <w:tcBorders>
              <w:top w:val="single" w:color="000000" w:sz="4" w:space="0"/>
              <w:left w:val="single" w:color="000000" w:sz="4" w:space="0"/>
              <w:bottom w:val="single" w:color="000000" w:sz="4" w:space="0"/>
            </w:tcBorders>
            <w:shd w:val="clear" w:color="auto" w:fill="auto"/>
            <w:vAlign w:val="center"/>
          </w:tcPr>
          <w:p w14:paraId="774A73E6">
            <w:pPr>
              <w:rPr>
                <w:rFonts w:hint="eastAsia" w:ascii="宋体" w:hAnsi="宋体" w:eastAsia="宋体" w:cs="宋体"/>
                <w:i w:val="0"/>
                <w:iCs w:val="0"/>
                <w:color w:val="000000"/>
                <w:sz w:val="18"/>
                <w:szCs w:val="18"/>
                <w:u w:val="none"/>
              </w:rPr>
            </w:pPr>
          </w:p>
        </w:tc>
      </w:tr>
      <w:tr w14:paraId="0082BB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63" w:type="dxa"/>
            <w:vMerge w:val="continue"/>
            <w:tcBorders>
              <w:top w:val="nil"/>
              <w:bottom w:val="single" w:color="000000" w:sz="4" w:space="0"/>
              <w:right w:val="single" w:color="000000" w:sz="4" w:space="0"/>
            </w:tcBorders>
            <w:shd w:val="clear" w:color="auto" w:fill="auto"/>
            <w:noWrap/>
            <w:vAlign w:val="center"/>
          </w:tcPr>
          <w:p w14:paraId="4A85C802">
            <w:pPr>
              <w:jc w:val="center"/>
              <w:rPr>
                <w:rFonts w:hint="eastAsia" w:ascii="宋体" w:hAnsi="宋体" w:eastAsia="宋体" w:cs="宋体"/>
                <w:i w:val="0"/>
                <w:iCs w:val="0"/>
                <w:color w:val="000000"/>
                <w:sz w:val="22"/>
                <w:szCs w:val="22"/>
                <w:u w:val="none"/>
              </w:rPr>
            </w:pPr>
          </w:p>
        </w:tc>
        <w:tc>
          <w:tcPr>
            <w:tcW w:w="25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276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吉祥如意、鸿运当头</w:t>
            </w:r>
          </w:p>
        </w:tc>
        <w:tc>
          <w:tcPr>
            <w:tcW w:w="850" w:type="dxa"/>
            <w:gridSpan w:val="2"/>
            <w:tcBorders>
              <w:top w:val="single" w:color="000000" w:sz="4" w:space="0"/>
              <w:left w:val="nil"/>
              <w:bottom w:val="single" w:color="000000" w:sz="4" w:space="0"/>
              <w:right w:val="nil"/>
            </w:tcBorders>
            <w:shd w:val="clear" w:color="auto" w:fill="auto"/>
            <w:noWrap/>
            <w:vAlign w:val="center"/>
          </w:tcPr>
          <w:p w14:paraId="2EAC07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78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35-45CM</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9A9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100" w:type="dxa"/>
            <w:tcBorders>
              <w:top w:val="single" w:color="000000" w:sz="4" w:space="0"/>
              <w:left w:val="single" w:color="000000" w:sz="4" w:space="0"/>
              <w:bottom w:val="single" w:color="000000" w:sz="4" w:space="0"/>
              <w:right w:val="nil"/>
            </w:tcBorders>
            <w:shd w:val="clear" w:color="auto" w:fill="auto"/>
            <w:noWrap/>
            <w:vAlign w:val="center"/>
          </w:tcPr>
          <w:p w14:paraId="2E010A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w:t>
            </w:r>
          </w:p>
        </w:tc>
        <w:tc>
          <w:tcPr>
            <w:tcW w:w="2175" w:type="dxa"/>
            <w:gridSpan w:val="3"/>
            <w:vMerge w:val="continue"/>
            <w:tcBorders>
              <w:top w:val="single" w:color="000000" w:sz="4" w:space="0"/>
              <w:left w:val="single" w:color="000000" w:sz="4" w:space="0"/>
              <w:bottom w:val="single" w:color="000000" w:sz="4" w:space="0"/>
            </w:tcBorders>
            <w:shd w:val="clear" w:color="auto" w:fill="auto"/>
            <w:vAlign w:val="center"/>
          </w:tcPr>
          <w:p w14:paraId="661F3E66">
            <w:pPr>
              <w:rPr>
                <w:rFonts w:hint="eastAsia" w:ascii="宋体" w:hAnsi="宋体" w:eastAsia="宋体" w:cs="宋体"/>
                <w:i w:val="0"/>
                <w:iCs w:val="0"/>
                <w:color w:val="000000"/>
                <w:sz w:val="18"/>
                <w:szCs w:val="18"/>
                <w:u w:val="none"/>
              </w:rPr>
            </w:pPr>
          </w:p>
        </w:tc>
      </w:tr>
      <w:tr w14:paraId="4B9090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3" w:type="dxa"/>
            <w:vMerge w:val="continue"/>
            <w:tcBorders>
              <w:top w:val="nil"/>
              <w:bottom w:val="single" w:color="000000" w:sz="4" w:space="0"/>
              <w:right w:val="single" w:color="000000" w:sz="4" w:space="0"/>
            </w:tcBorders>
            <w:shd w:val="clear" w:color="auto" w:fill="auto"/>
            <w:noWrap/>
            <w:vAlign w:val="center"/>
          </w:tcPr>
          <w:p w14:paraId="6B2F71B9">
            <w:pPr>
              <w:jc w:val="center"/>
              <w:rPr>
                <w:rFonts w:hint="eastAsia" w:ascii="宋体" w:hAnsi="宋体" w:eastAsia="宋体" w:cs="宋体"/>
                <w:i w:val="0"/>
                <w:iCs w:val="0"/>
                <w:color w:val="000000"/>
                <w:sz w:val="22"/>
                <w:szCs w:val="22"/>
                <w:u w:val="none"/>
              </w:rPr>
            </w:pPr>
          </w:p>
        </w:tc>
        <w:tc>
          <w:tcPr>
            <w:tcW w:w="25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E12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七彩铁千年木</w:t>
            </w:r>
          </w:p>
        </w:tc>
        <w:tc>
          <w:tcPr>
            <w:tcW w:w="850" w:type="dxa"/>
            <w:gridSpan w:val="2"/>
            <w:tcBorders>
              <w:top w:val="single" w:color="000000" w:sz="4" w:space="0"/>
              <w:left w:val="nil"/>
              <w:bottom w:val="single" w:color="000000" w:sz="4" w:space="0"/>
              <w:right w:val="nil"/>
            </w:tcBorders>
            <w:shd w:val="clear" w:color="auto" w:fill="auto"/>
            <w:noWrap/>
            <w:vAlign w:val="center"/>
          </w:tcPr>
          <w:p w14:paraId="3F865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E5D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150CM</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346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100" w:type="dxa"/>
            <w:tcBorders>
              <w:top w:val="single" w:color="000000" w:sz="4" w:space="0"/>
              <w:left w:val="single" w:color="000000" w:sz="4" w:space="0"/>
              <w:bottom w:val="single" w:color="000000" w:sz="4" w:space="0"/>
              <w:right w:val="nil"/>
            </w:tcBorders>
            <w:shd w:val="clear" w:color="auto" w:fill="auto"/>
            <w:noWrap/>
            <w:vAlign w:val="center"/>
          </w:tcPr>
          <w:p w14:paraId="6123B1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2175" w:type="dxa"/>
            <w:gridSpan w:val="3"/>
            <w:vMerge w:val="continue"/>
            <w:tcBorders>
              <w:top w:val="single" w:color="000000" w:sz="4" w:space="0"/>
              <w:left w:val="single" w:color="000000" w:sz="4" w:space="0"/>
              <w:bottom w:val="single" w:color="000000" w:sz="4" w:space="0"/>
            </w:tcBorders>
            <w:shd w:val="clear" w:color="auto" w:fill="auto"/>
            <w:vAlign w:val="center"/>
          </w:tcPr>
          <w:p w14:paraId="20A72583">
            <w:pPr>
              <w:rPr>
                <w:rFonts w:hint="eastAsia" w:ascii="宋体" w:hAnsi="宋体" w:eastAsia="宋体" w:cs="宋体"/>
                <w:i w:val="0"/>
                <w:iCs w:val="0"/>
                <w:color w:val="000000"/>
                <w:sz w:val="18"/>
                <w:szCs w:val="18"/>
                <w:u w:val="none"/>
              </w:rPr>
            </w:pPr>
          </w:p>
        </w:tc>
      </w:tr>
      <w:tr w14:paraId="0F095A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63" w:type="dxa"/>
            <w:vMerge w:val="continue"/>
            <w:tcBorders>
              <w:top w:val="nil"/>
              <w:bottom w:val="single" w:color="000000" w:sz="4" w:space="0"/>
              <w:right w:val="single" w:color="000000" w:sz="4" w:space="0"/>
            </w:tcBorders>
            <w:shd w:val="clear" w:color="auto" w:fill="auto"/>
            <w:noWrap/>
            <w:vAlign w:val="center"/>
          </w:tcPr>
          <w:p w14:paraId="20E8AE67">
            <w:pPr>
              <w:jc w:val="center"/>
              <w:rPr>
                <w:rFonts w:hint="eastAsia" w:ascii="宋体" w:hAnsi="宋体" w:eastAsia="宋体" w:cs="宋体"/>
                <w:i w:val="0"/>
                <w:iCs w:val="0"/>
                <w:color w:val="000000"/>
                <w:sz w:val="22"/>
                <w:szCs w:val="22"/>
                <w:u w:val="none"/>
              </w:rPr>
            </w:pPr>
          </w:p>
        </w:tc>
        <w:tc>
          <w:tcPr>
            <w:tcW w:w="2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17B5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多肉植物</w:t>
            </w:r>
          </w:p>
        </w:tc>
        <w:tc>
          <w:tcPr>
            <w:tcW w:w="850" w:type="dxa"/>
            <w:gridSpan w:val="2"/>
            <w:tcBorders>
              <w:top w:val="single" w:color="000000" w:sz="4" w:space="0"/>
              <w:left w:val="nil"/>
              <w:bottom w:val="single" w:color="000000" w:sz="4" w:space="0"/>
              <w:right w:val="nil"/>
            </w:tcBorders>
            <w:shd w:val="clear" w:color="auto" w:fill="auto"/>
            <w:vAlign w:val="center"/>
          </w:tcPr>
          <w:p w14:paraId="4B3E46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D6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25CM</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7D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100" w:type="dxa"/>
            <w:tcBorders>
              <w:top w:val="single" w:color="000000" w:sz="4" w:space="0"/>
              <w:left w:val="single" w:color="000000" w:sz="4" w:space="0"/>
              <w:bottom w:val="single" w:color="000000" w:sz="4" w:space="0"/>
              <w:right w:val="nil"/>
            </w:tcBorders>
            <w:shd w:val="clear" w:color="auto" w:fill="auto"/>
            <w:vAlign w:val="center"/>
          </w:tcPr>
          <w:p w14:paraId="23E731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2175" w:type="dxa"/>
            <w:gridSpan w:val="3"/>
            <w:vMerge w:val="continue"/>
            <w:tcBorders>
              <w:top w:val="single" w:color="000000" w:sz="4" w:space="0"/>
              <w:left w:val="single" w:color="000000" w:sz="4" w:space="0"/>
              <w:bottom w:val="single" w:color="000000" w:sz="4" w:space="0"/>
            </w:tcBorders>
            <w:shd w:val="clear" w:color="auto" w:fill="auto"/>
            <w:vAlign w:val="center"/>
          </w:tcPr>
          <w:p w14:paraId="51582738">
            <w:pPr>
              <w:rPr>
                <w:rFonts w:hint="eastAsia" w:ascii="宋体" w:hAnsi="宋体" w:eastAsia="宋体" w:cs="宋体"/>
                <w:i w:val="0"/>
                <w:iCs w:val="0"/>
                <w:color w:val="000000"/>
                <w:sz w:val="18"/>
                <w:szCs w:val="18"/>
                <w:u w:val="none"/>
              </w:rPr>
            </w:pPr>
          </w:p>
        </w:tc>
      </w:tr>
      <w:tr w14:paraId="55FD4A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63" w:type="dxa"/>
            <w:vMerge w:val="continue"/>
            <w:tcBorders>
              <w:top w:val="nil"/>
              <w:bottom w:val="single" w:color="000000" w:sz="4" w:space="0"/>
              <w:right w:val="single" w:color="000000" w:sz="4" w:space="0"/>
            </w:tcBorders>
            <w:shd w:val="clear" w:color="auto" w:fill="auto"/>
            <w:noWrap/>
            <w:vAlign w:val="center"/>
          </w:tcPr>
          <w:p w14:paraId="68F12AAF">
            <w:pPr>
              <w:jc w:val="center"/>
              <w:rPr>
                <w:rFonts w:hint="eastAsia" w:ascii="宋体" w:hAnsi="宋体" w:eastAsia="宋体" w:cs="宋体"/>
                <w:i w:val="0"/>
                <w:iCs w:val="0"/>
                <w:color w:val="000000"/>
                <w:sz w:val="22"/>
                <w:szCs w:val="22"/>
                <w:u w:val="none"/>
              </w:rPr>
            </w:pPr>
          </w:p>
        </w:tc>
        <w:tc>
          <w:tcPr>
            <w:tcW w:w="2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2C2F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绿植总费用</w:t>
            </w:r>
          </w:p>
        </w:tc>
        <w:tc>
          <w:tcPr>
            <w:tcW w:w="850" w:type="dxa"/>
            <w:gridSpan w:val="2"/>
            <w:tcBorders>
              <w:top w:val="single" w:color="000000" w:sz="4" w:space="0"/>
              <w:left w:val="nil"/>
              <w:bottom w:val="nil"/>
              <w:right w:val="nil"/>
            </w:tcBorders>
            <w:shd w:val="clear" w:color="auto" w:fill="auto"/>
            <w:vAlign w:val="center"/>
          </w:tcPr>
          <w:p w14:paraId="181B80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63" w:type="dxa"/>
            <w:tcBorders>
              <w:top w:val="single" w:color="000000" w:sz="4" w:space="0"/>
              <w:left w:val="single" w:color="000000" w:sz="4" w:space="0"/>
              <w:bottom w:val="nil"/>
              <w:right w:val="single" w:color="000000" w:sz="4" w:space="0"/>
            </w:tcBorders>
            <w:shd w:val="clear" w:color="auto" w:fill="auto"/>
            <w:noWrap/>
            <w:vAlign w:val="center"/>
          </w:tcPr>
          <w:p w14:paraId="5DC574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87" w:type="dxa"/>
            <w:tcBorders>
              <w:top w:val="single" w:color="000000" w:sz="4" w:space="0"/>
              <w:left w:val="single" w:color="000000" w:sz="4" w:space="0"/>
              <w:bottom w:val="nil"/>
              <w:right w:val="single" w:color="000000" w:sz="4" w:space="0"/>
            </w:tcBorders>
            <w:shd w:val="clear" w:color="auto" w:fill="auto"/>
            <w:vAlign w:val="center"/>
          </w:tcPr>
          <w:p w14:paraId="0A07E5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100" w:type="dxa"/>
            <w:tcBorders>
              <w:top w:val="single" w:color="000000" w:sz="4" w:space="0"/>
              <w:left w:val="single" w:color="000000" w:sz="4" w:space="0"/>
              <w:bottom w:val="nil"/>
              <w:right w:val="nil"/>
            </w:tcBorders>
            <w:shd w:val="clear" w:color="auto" w:fill="auto"/>
            <w:vAlign w:val="center"/>
          </w:tcPr>
          <w:p w14:paraId="617EB4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7524</w:t>
            </w:r>
          </w:p>
        </w:tc>
        <w:tc>
          <w:tcPr>
            <w:tcW w:w="2175" w:type="dxa"/>
            <w:gridSpan w:val="3"/>
            <w:vMerge w:val="continue"/>
            <w:tcBorders>
              <w:top w:val="single" w:color="000000" w:sz="4" w:space="0"/>
              <w:left w:val="single" w:color="000000" w:sz="4" w:space="0"/>
              <w:bottom w:val="single" w:color="000000" w:sz="4" w:space="0"/>
            </w:tcBorders>
            <w:shd w:val="clear" w:color="auto" w:fill="auto"/>
            <w:vAlign w:val="center"/>
          </w:tcPr>
          <w:p w14:paraId="3489AFBB">
            <w:pPr>
              <w:rPr>
                <w:rFonts w:hint="eastAsia" w:ascii="宋体" w:hAnsi="宋体" w:eastAsia="宋体" w:cs="宋体"/>
                <w:i w:val="0"/>
                <w:iCs w:val="0"/>
                <w:color w:val="000000"/>
                <w:sz w:val="18"/>
                <w:szCs w:val="18"/>
                <w:u w:val="none"/>
              </w:rPr>
            </w:pPr>
          </w:p>
        </w:tc>
      </w:tr>
      <w:tr w14:paraId="02A47B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3" w:type="dxa"/>
            <w:vMerge w:val="continue"/>
            <w:tcBorders>
              <w:top w:val="nil"/>
              <w:bottom w:val="single" w:color="000000" w:sz="4" w:space="0"/>
              <w:right w:val="single" w:color="000000" w:sz="4" w:space="0"/>
            </w:tcBorders>
            <w:shd w:val="clear" w:color="auto" w:fill="auto"/>
            <w:noWrap/>
            <w:vAlign w:val="center"/>
          </w:tcPr>
          <w:p w14:paraId="184EB076">
            <w:pPr>
              <w:jc w:val="center"/>
              <w:rPr>
                <w:rFonts w:hint="eastAsia" w:ascii="宋体" w:hAnsi="宋体" w:eastAsia="宋体" w:cs="宋体"/>
                <w:i w:val="0"/>
                <w:iCs w:val="0"/>
                <w:color w:val="000000"/>
                <w:sz w:val="22"/>
                <w:szCs w:val="22"/>
                <w:u w:val="none"/>
              </w:rPr>
            </w:pPr>
          </w:p>
        </w:tc>
        <w:tc>
          <w:tcPr>
            <w:tcW w:w="34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D9B6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人工养护费用（包括更换绿植费用）</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159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12个月/年</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0A8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1023元/月</w:t>
            </w:r>
          </w:p>
        </w:tc>
        <w:tc>
          <w:tcPr>
            <w:tcW w:w="1100" w:type="dxa"/>
            <w:tcBorders>
              <w:top w:val="single" w:color="000000" w:sz="4" w:space="0"/>
              <w:left w:val="single" w:color="000000" w:sz="4" w:space="0"/>
              <w:bottom w:val="single" w:color="000000" w:sz="4" w:space="0"/>
              <w:right w:val="nil"/>
            </w:tcBorders>
            <w:shd w:val="clear" w:color="auto" w:fill="auto"/>
            <w:vAlign w:val="center"/>
          </w:tcPr>
          <w:p w14:paraId="688AA5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12276元/年</w:t>
            </w:r>
          </w:p>
        </w:tc>
        <w:tc>
          <w:tcPr>
            <w:tcW w:w="2175" w:type="dxa"/>
            <w:gridSpan w:val="3"/>
            <w:vMerge w:val="continue"/>
            <w:tcBorders>
              <w:top w:val="single" w:color="000000" w:sz="4" w:space="0"/>
              <w:left w:val="single" w:color="000000" w:sz="4" w:space="0"/>
              <w:bottom w:val="single" w:color="000000" w:sz="4" w:space="0"/>
            </w:tcBorders>
            <w:shd w:val="clear" w:color="auto" w:fill="auto"/>
            <w:vAlign w:val="center"/>
          </w:tcPr>
          <w:p w14:paraId="64988FB3">
            <w:pPr>
              <w:rPr>
                <w:rFonts w:hint="eastAsia" w:ascii="宋体" w:hAnsi="宋体" w:eastAsia="宋体" w:cs="宋体"/>
                <w:i w:val="0"/>
                <w:iCs w:val="0"/>
                <w:color w:val="000000"/>
                <w:sz w:val="18"/>
                <w:szCs w:val="18"/>
                <w:u w:val="none"/>
              </w:rPr>
            </w:pPr>
          </w:p>
        </w:tc>
      </w:tr>
      <w:tr w14:paraId="1F9211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6050" w:type="dxa"/>
            <w:gridSpan w:val="8"/>
            <w:tcBorders>
              <w:top w:val="single" w:color="000000" w:sz="4" w:space="0"/>
              <w:right w:val="single" w:color="000000" w:sz="4" w:space="0"/>
            </w:tcBorders>
            <w:shd w:val="clear" w:color="auto" w:fill="auto"/>
            <w:vAlign w:val="center"/>
          </w:tcPr>
          <w:p w14:paraId="600044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总计</w:t>
            </w:r>
          </w:p>
        </w:tc>
        <w:tc>
          <w:tcPr>
            <w:tcW w:w="3275" w:type="dxa"/>
            <w:gridSpan w:val="4"/>
            <w:tcBorders>
              <w:top w:val="single" w:color="000000" w:sz="4" w:space="0"/>
              <w:left w:val="single" w:color="000000" w:sz="4" w:space="0"/>
            </w:tcBorders>
            <w:shd w:val="clear" w:color="auto" w:fill="auto"/>
            <w:vAlign w:val="center"/>
          </w:tcPr>
          <w:p w14:paraId="781E58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19800元/年</w:t>
            </w:r>
          </w:p>
        </w:tc>
      </w:tr>
    </w:tbl>
    <w:p w14:paraId="2667A987">
      <w:pPr>
        <w:rPr>
          <w:rFonts w:hint="eastAsia" w:ascii="仿宋" w:hAnsi="仿宋" w:eastAsia="仿宋"/>
          <w:color w:val="auto"/>
          <w:sz w:val="30"/>
          <w:szCs w:val="30"/>
        </w:rPr>
      </w:pPr>
    </w:p>
    <w:p w14:paraId="7D8DC65E">
      <w:pPr>
        <w:pStyle w:val="12"/>
        <w:rPr>
          <w:rFonts w:hint="eastAsia"/>
        </w:rPr>
      </w:pPr>
    </w:p>
    <w:p w14:paraId="463B10E5">
      <w:pPr>
        <w:pStyle w:val="12"/>
        <w:rPr>
          <w:rFonts w:hint="eastAsia"/>
        </w:rPr>
      </w:pPr>
    </w:p>
    <w:p w14:paraId="0A8185A5">
      <w:pPr>
        <w:pStyle w:val="12"/>
        <w:rPr>
          <w:rFonts w:hint="eastAsia"/>
        </w:rPr>
      </w:pPr>
    </w:p>
    <w:p w14:paraId="3F4505F8">
      <w:pPr>
        <w:pStyle w:val="12"/>
        <w:rPr>
          <w:rFonts w:hint="eastAsia"/>
        </w:rPr>
      </w:pPr>
    </w:p>
    <w:p w14:paraId="3F657AD4">
      <w:pPr>
        <w:pStyle w:val="12"/>
        <w:rPr>
          <w:rFonts w:hint="eastAsia"/>
        </w:rPr>
      </w:pPr>
    </w:p>
    <w:p w14:paraId="6DF2E5CD">
      <w:pPr>
        <w:pStyle w:val="12"/>
        <w:rPr>
          <w:rFonts w:hint="eastAsia"/>
        </w:rPr>
      </w:pPr>
    </w:p>
    <w:p w14:paraId="694C2FF7">
      <w:pPr>
        <w:pStyle w:val="12"/>
        <w:rPr>
          <w:rFonts w:hint="eastAsia"/>
        </w:rPr>
      </w:pPr>
    </w:p>
    <w:p w14:paraId="4B791E41">
      <w:pPr>
        <w:pStyle w:val="12"/>
        <w:rPr>
          <w:rFonts w:hint="eastAsia"/>
        </w:rPr>
      </w:pPr>
    </w:p>
    <w:p w14:paraId="4DB59DBB">
      <w:pPr>
        <w:pStyle w:val="12"/>
        <w:rPr>
          <w:rFonts w:hint="eastAsia"/>
        </w:rPr>
      </w:pPr>
    </w:p>
    <w:p w14:paraId="34E44A70">
      <w:pPr>
        <w:pStyle w:val="12"/>
        <w:rPr>
          <w:rFonts w:hint="eastAsia"/>
        </w:rPr>
      </w:pPr>
    </w:p>
    <w:p w14:paraId="15354892">
      <w:pPr>
        <w:pStyle w:val="12"/>
        <w:rPr>
          <w:rFonts w:hint="eastAsia"/>
        </w:rPr>
      </w:pPr>
    </w:p>
    <w:p w14:paraId="3EB216CF">
      <w:pPr>
        <w:pStyle w:val="12"/>
        <w:rPr>
          <w:rFonts w:hint="eastAsia"/>
        </w:rPr>
      </w:pPr>
    </w:p>
    <w:p w14:paraId="75F312D3">
      <w:pPr>
        <w:pStyle w:val="12"/>
        <w:rPr>
          <w:rFonts w:hint="eastAsia"/>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南宁中心血站2025年花卉绿植租摆种植养护服务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2"/>
        <w:spacing w:line="360" w:lineRule="auto"/>
        <w:ind w:firstLineChars="200"/>
        <w:rPr>
          <w:color w:val="auto"/>
        </w:rPr>
      </w:pPr>
      <w:r>
        <w:rPr>
          <w:rFonts w:hint="eastAsia"/>
          <w:color w:val="auto"/>
        </w:rPr>
        <w:t>我方对委托代理人的签字事项负全部责任。</w:t>
      </w:r>
    </w:p>
    <w:p w14:paraId="4156E484">
      <w:pPr>
        <w:pStyle w:val="1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2"/>
        <w:spacing w:line="360" w:lineRule="auto"/>
        <w:ind w:firstLineChars="200"/>
        <w:rPr>
          <w:color w:val="auto"/>
        </w:rPr>
      </w:pPr>
      <w:r>
        <w:rPr>
          <w:rFonts w:hint="eastAsia"/>
          <w:color w:val="auto"/>
        </w:rPr>
        <w:t>委托代理人无转委托权，特此委托。</w:t>
      </w:r>
    </w:p>
    <w:p w14:paraId="4AAACB6B">
      <w:pPr>
        <w:pStyle w:val="1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2"/>
        <w:spacing w:line="360" w:lineRule="auto"/>
        <w:ind w:firstLineChars="200"/>
        <w:rPr>
          <w:color w:val="auto"/>
        </w:rPr>
      </w:pPr>
    </w:p>
    <w:p w14:paraId="06C42395">
      <w:pPr>
        <w:pStyle w:val="12"/>
        <w:ind w:firstLineChars="200"/>
        <w:rPr>
          <w:color w:val="auto"/>
        </w:rPr>
      </w:pPr>
    </w:p>
    <w:p w14:paraId="310B8657">
      <w:pPr>
        <w:pStyle w:val="1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2"/>
        <w:ind w:firstLineChars="200"/>
        <w:rPr>
          <w:rFonts w:hint="default" w:eastAsiaTheme="minorEastAsia"/>
          <w:color w:val="auto"/>
          <w:lang w:val="en-US" w:eastAsia="zh-CN"/>
        </w:rPr>
      </w:pPr>
    </w:p>
    <w:p w14:paraId="26ABD9C4">
      <w:pPr>
        <w:pStyle w:val="12"/>
        <w:ind w:firstLineChars="200"/>
        <w:rPr>
          <w:color w:val="auto"/>
        </w:rPr>
      </w:pPr>
    </w:p>
    <w:p w14:paraId="1A155D87">
      <w:pPr>
        <w:pStyle w:val="1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4"/>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2"/>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6"/>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6"/>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6"/>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3B53E540">
            <w:pPr>
              <w:jc w:val="center"/>
              <w:rPr>
                <w:rFonts w:ascii="宋体" w:hAnsi="宋体" w:eastAsia="宋体" w:cs="宋体"/>
                <w:kern w:val="0"/>
                <w:sz w:val="20"/>
                <w:szCs w:val="21"/>
              </w:rPr>
            </w:pPr>
            <w:r>
              <w:rPr>
                <w:rFonts w:hint="eastAsia" w:ascii="宋体" w:hAnsi="宋体" w:eastAsia="宋体" w:cs="宋体"/>
                <w:kern w:val="0"/>
                <w:sz w:val="20"/>
                <w:szCs w:val="21"/>
                <w:lang w:val="en-US" w:eastAsia="zh-CN"/>
              </w:rPr>
              <w:t>南宁中心血站2025年花卉绿植租摆种植养护服务</w:t>
            </w:r>
          </w:p>
        </w:tc>
        <w:tc>
          <w:tcPr>
            <w:tcW w:w="2150"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031CEA9A">
      <w:pPr>
        <w:pStyle w:val="6"/>
        <w:spacing w:line="560" w:lineRule="exact"/>
        <w:rPr>
          <w:rFonts w:hint="eastAsia" w:asciiTheme="minorEastAsia" w:hAnsiTheme="minorEastAsia" w:cstheme="minorEastAsia"/>
          <w:color w:val="auto"/>
          <w:szCs w:val="21"/>
        </w:rPr>
      </w:pPr>
    </w:p>
    <w:p w14:paraId="757F4053">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6"/>
        <w:spacing w:line="560" w:lineRule="exact"/>
        <w:rPr>
          <w:rFonts w:asciiTheme="minorEastAsia" w:hAnsiTheme="minorEastAsia" w:cstheme="minorEastAsia"/>
          <w:color w:val="auto"/>
          <w:szCs w:val="21"/>
          <w:u w:val="single"/>
        </w:rPr>
      </w:pP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504E1A2F">
      <w:pPr>
        <w:rPr>
          <w:rFonts w:hint="eastAsia" w:ascii="仿宋" w:hAnsi="仿宋" w:eastAsia="仿宋"/>
          <w:color w:val="auto"/>
          <w:sz w:val="30"/>
          <w:szCs w:val="30"/>
        </w:rPr>
      </w:pPr>
    </w:p>
    <w:p w14:paraId="57D18DE7">
      <w:pPr>
        <w:rPr>
          <w:rFonts w:hint="eastAsia" w:ascii="仿宋" w:hAnsi="仿宋" w:eastAsia="仿宋"/>
          <w:color w:val="auto"/>
          <w:sz w:val="30"/>
          <w:szCs w:val="30"/>
        </w:rPr>
      </w:pPr>
    </w:p>
    <w:p w14:paraId="1F5506BB">
      <w:pPr>
        <w:rPr>
          <w:rFonts w:hint="eastAsia" w:ascii="仿宋" w:hAnsi="仿宋" w:eastAsia="仿宋"/>
          <w:color w:val="auto"/>
          <w:sz w:val="30"/>
          <w:szCs w:val="30"/>
        </w:rPr>
      </w:pPr>
    </w:p>
    <w:p w14:paraId="2307793D">
      <w:pPr>
        <w:pStyle w:val="4"/>
        <w:rPr>
          <w:rFonts w:hint="eastAsia"/>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23"/>
        <w:gridCol w:w="967"/>
        <w:gridCol w:w="2750"/>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3977"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717"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6"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954" w:type="dxa"/>
            <w:vAlign w:val="center"/>
          </w:tcPr>
          <w:p w14:paraId="3B7AC663">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3023" w:type="dxa"/>
            <w:vAlign w:val="center"/>
          </w:tcPr>
          <w:p w14:paraId="34BC4A96">
            <w:pPr>
              <w:jc w:val="center"/>
              <w:rPr>
                <w:rFonts w:ascii="宋体"/>
                <w:color w:val="auto"/>
                <w:szCs w:val="21"/>
              </w:rPr>
            </w:pPr>
            <w:r>
              <w:rPr>
                <w:rFonts w:hint="eastAsia" w:ascii="宋体"/>
                <w:color w:val="auto"/>
                <w:szCs w:val="21"/>
              </w:rPr>
              <w:t>技术参数</w:t>
            </w:r>
          </w:p>
        </w:tc>
        <w:tc>
          <w:tcPr>
            <w:tcW w:w="967" w:type="dxa"/>
            <w:vAlign w:val="center"/>
          </w:tcPr>
          <w:p w14:paraId="50260F94">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2750"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6"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6"/>
              <w:jc w:val="center"/>
              <w:rPr>
                <w:rFonts w:ascii="仿宋" w:hAnsi="仿宋" w:eastAsia="仿宋"/>
                <w:color w:val="auto"/>
                <w:spacing w:val="-20"/>
                <w:sz w:val="20"/>
              </w:rPr>
            </w:pPr>
            <w:r>
              <w:rPr>
                <w:rFonts w:ascii="仿宋" w:hAnsi="仿宋" w:eastAsia="仿宋"/>
                <w:color w:val="auto"/>
                <w:spacing w:val="-20"/>
                <w:sz w:val="20"/>
              </w:rPr>
              <w:t>1</w:t>
            </w:r>
          </w:p>
        </w:tc>
        <w:tc>
          <w:tcPr>
            <w:tcW w:w="954" w:type="dxa"/>
            <w:vAlign w:val="center"/>
          </w:tcPr>
          <w:p w14:paraId="5EF1D8C3">
            <w:pPr>
              <w:rPr>
                <w:rFonts w:ascii="仿宋" w:hAnsi="仿宋" w:eastAsia="仿宋" w:cs="宋体"/>
                <w:color w:val="auto"/>
                <w:szCs w:val="21"/>
              </w:rPr>
            </w:pPr>
            <w:r>
              <w:rPr>
                <w:rFonts w:hint="eastAsia" w:ascii="宋体" w:hAnsi="宋体"/>
                <w:szCs w:val="21"/>
                <w:vertAlign w:val="baseline"/>
                <w:lang w:val="en-US" w:eastAsia="zh-CN"/>
              </w:rPr>
              <w:t>南宁中心血站2025年花卉绿植租摆种植养护服务</w:t>
            </w:r>
          </w:p>
        </w:tc>
        <w:tc>
          <w:tcPr>
            <w:tcW w:w="3023" w:type="dxa"/>
            <w:vAlign w:val="center"/>
          </w:tcPr>
          <w:p w14:paraId="138F3BF9">
            <w:pPr>
              <w:pStyle w:val="36"/>
              <w:numPr>
                <w:ilvl w:val="0"/>
                <w:numId w:val="0"/>
              </w:numPr>
              <w:ind w:left="0" w:leftChars="0" w:firstLine="420" w:firstLineChars="200"/>
              <w:rPr>
                <w:rFonts w:hint="eastAsia" w:ascii="宋体" w:hAnsi="宋体" w:eastAsia="宋体" w:cs="Times New Roman"/>
                <w:bCs w:val="0"/>
                <w:spacing w:val="0"/>
                <w:kern w:val="2"/>
                <w:sz w:val="21"/>
                <w:szCs w:val="21"/>
                <w:lang w:val="en-US" w:eastAsia="zh-CN" w:bidi="ar-SA"/>
              </w:rPr>
            </w:pPr>
            <w:r>
              <w:rPr>
                <w:rFonts w:hint="eastAsia" w:ascii="宋体" w:hAnsi="宋体" w:cs="Times New Roman"/>
                <w:bCs w:val="0"/>
                <w:spacing w:val="0"/>
                <w:kern w:val="2"/>
                <w:sz w:val="21"/>
                <w:szCs w:val="21"/>
                <w:lang w:val="en-US" w:eastAsia="zh-CN" w:bidi="ar-SA"/>
              </w:rPr>
              <w:t>1.</w:t>
            </w:r>
            <w:r>
              <w:rPr>
                <w:rFonts w:hint="eastAsia" w:ascii="宋体" w:hAnsi="宋体" w:eastAsia="宋体" w:cs="Times New Roman"/>
                <w:bCs w:val="0"/>
                <w:spacing w:val="0"/>
                <w:kern w:val="2"/>
                <w:sz w:val="21"/>
                <w:szCs w:val="21"/>
                <w:lang w:val="en-US" w:eastAsia="zh-CN" w:bidi="ar-SA"/>
              </w:rPr>
              <w:t>供应商负责南宁中心血站本部指定场所及所辖市内所有捐血屋：朝阳全血及机采、江南捐血屋、火炬路捐血屋、医科大捐血屋、南棉捐血屋、埌东捐血屋、航洋爱心捐血屋、青秀万达捐血屋及南宁城区内新开的捐血屋不含武鸣区的花卉绿植租摆、种植、养护服务。（具体数量及区域分布详见附件1。）</w:t>
            </w:r>
          </w:p>
          <w:p w14:paraId="6690BE40">
            <w:pPr>
              <w:pStyle w:val="36"/>
              <w:numPr>
                <w:ilvl w:val="0"/>
                <w:numId w:val="0"/>
              </w:numPr>
              <w:ind w:left="0" w:leftChars="0" w:firstLine="420" w:firstLineChars="200"/>
              <w:rPr>
                <w:rFonts w:hint="eastAsia" w:ascii="宋体" w:hAnsi="宋体" w:cs="Times New Roman"/>
                <w:bCs w:val="0"/>
                <w:spacing w:val="0"/>
                <w:kern w:val="2"/>
                <w:sz w:val="21"/>
                <w:szCs w:val="21"/>
                <w:lang w:val="en-US" w:eastAsia="zh-CN" w:bidi="ar-SA"/>
              </w:rPr>
            </w:pPr>
            <w:r>
              <w:rPr>
                <w:rFonts w:hint="eastAsia" w:ascii="宋体" w:hAnsi="宋体" w:cs="Times New Roman"/>
                <w:bCs w:val="0"/>
                <w:spacing w:val="0"/>
                <w:kern w:val="2"/>
                <w:sz w:val="21"/>
                <w:szCs w:val="21"/>
                <w:lang w:val="en-US" w:eastAsia="zh-CN" w:bidi="ar-SA"/>
              </w:rPr>
              <w:t>2.供应商负责管理本公司服务的员工，做到衣着整洁，文明有礼，工作认真负责、有条理，守纪律，注重环境卫生，不影响我方正常工作。</w:t>
            </w:r>
          </w:p>
          <w:p w14:paraId="5B257B07">
            <w:pPr>
              <w:pStyle w:val="36"/>
              <w:numPr>
                <w:ilvl w:val="0"/>
                <w:numId w:val="0"/>
              </w:numPr>
              <w:ind w:left="0" w:leftChars="0" w:firstLine="420" w:firstLineChars="200"/>
              <w:rPr>
                <w:rFonts w:hint="eastAsia" w:ascii="宋体" w:hAnsi="宋体" w:eastAsia="宋体" w:cs="Times New Roman"/>
                <w:bCs w:val="0"/>
                <w:spacing w:val="0"/>
                <w:kern w:val="2"/>
                <w:sz w:val="21"/>
                <w:szCs w:val="21"/>
                <w:lang w:val="en-US" w:eastAsia="zh-CN" w:bidi="ar-SA"/>
              </w:rPr>
            </w:pPr>
            <w:r>
              <w:rPr>
                <w:rFonts w:hint="eastAsia" w:ascii="宋体" w:hAnsi="宋体" w:cs="Times New Roman"/>
                <w:bCs w:val="0"/>
                <w:spacing w:val="0"/>
                <w:kern w:val="2"/>
                <w:sz w:val="21"/>
                <w:szCs w:val="21"/>
                <w:lang w:val="en-US" w:eastAsia="zh-CN" w:bidi="ar-SA"/>
              </w:rPr>
              <w:t>3.</w:t>
            </w:r>
            <w:r>
              <w:rPr>
                <w:rFonts w:hint="eastAsia" w:ascii="宋体" w:hAnsi="宋体" w:eastAsia="宋体" w:cs="Times New Roman"/>
                <w:bCs w:val="0"/>
                <w:spacing w:val="0"/>
                <w:kern w:val="2"/>
                <w:sz w:val="21"/>
                <w:szCs w:val="21"/>
                <w:lang w:val="en-US" w:eastAsia="zh-CN" w:bidi="ar-SA"/>
              </w:rPr>
              <w:t>供应商负责派专职人员负责植物的日常护理工作（每星期2次），包括淋水、清洁、施肥、修剪、病虫害防治等。每次养护需植物养护地工作人员签名确认。</w:t>
            </w:r>
          </w:p>
          <w:p w14:paraId="5B9FD3BA">
            <w:pPr>
              <w:pStyle w:val="36"/>
              <w:numPr>
                <w:ilvl w:val="0"/>
                <w:numId w:val="0"/>
              </w:numPr>
              <w:ind w:left="0" w:leftChars="0" w:firstLine="420" w:firstLineChars="200"/>
              <w:rPr>
                <w:rFonts w:hint="eastAsia" w:ascii="宋体" w:hAnsi="宋体" w:cs="Times New Roman"/>
                <w:bCs w:val="0"/>
                <w:spacing w:val="0"/>
                <w:kern w:val="2"/>
                <w:sz w:val="21"/>
                <w:szCs w:val="21"/>
                <w:lang w:val="en-US" w:eastAsia="zh-CN" w:bidi="ar-SA"/>
              </w:rPr>
            </w:pPr>
            <w:r>
              <w:rPr>
                <w:rFonts w:hint="eastAsia" w:ascii="宋体" w:hAnsi="宋体" w:cs="Times New Roman"/>
                <w:bCs w:val="0"/>
                <w:spacing w:val="0"/>
                <w:kern w:val="2"/>
                <w:sz w:val="21"/>
                <w:szCs w:val="21"/>
                <w:lang w:val="en-US" w:eastAsia="zh-CN" w:bidi="ar-SA"/>
              </w:rPr>
              <w:t>4.供应商提供的租摆植物包括植物和陶瓷盆具。保证摆设于我方的植物处于观赏期，植物种类、规格、冠幅、盆具与摆放区域环境相适配，每半年更换一次租摆植物，保持植物的常青常绿，有记录。特殊情况根据花卉植物枯萎、稀疏情况，种植盆破损或者老旧情况给与更换。经得采购人同意，可根据季节更换同等价位、不同品种植物，不限于附件1表内列的植物品种。</w:t>
            </w:r>
          </w:p>
          <w:p w14:paraId="2D91A098">
            <w:pPr>
              <w:pStyle w:val="36"/>
              <w:numPr>
                <w:ilvl w:val="0"/>
                <w:numId w:val="0"/>
              </w:numPr>
              <w:ind w:left="0" w:leftChars="0" w:firstLine="420" w:firstLineChars="200"/>
              <w:rPr>
                <w:rFonts w:hint="eastAsia" w:ascii="宋体" w:hAnsi="宋体" w:cs="Times New Roman"/>
                <w:bCs w:val="0"/>
                <w:spacing w:val="0"/>
                <w:kern w:val="2"/>
                <w:sz w:val="21"/>
                <w:szCs w:val="21"/>
                <w:lang w:val="en-US" w:eastAsia="zh-CN" w:bidi="ar-SA"/>
              </w:rPr>
            </w:pPr>
            <w:r>
              <w:rPr>
                <w:rFonts w:hint="eastAsia" w:ascii="宋体" w:hAnsi="宋体" w:cs="Times New Roman"/>
                <w:bCs w:val="0"/>
                <w:spacing w:val="0"/>
                <w:kern w:val="2"/>
                <w:sz w:val="21"/>
                <w:szCs w:val="21"/>
                <w:lang w:val="en-US" w:eastAsia="zh-CN" w:bidi="ar-SA"/>
              </w:rPr>
              <w:t>5.如供应商养护的植物出现枯萎情况，我方提出后，供应商需在三天内做好更换。</w:t>
            </w:r>
          </w:p>
          <w:p w14:paraId="0BFBBAF0">
            <w:pPr>
              <w:pStyle w:val="36"/>
              <w:numPr>
                <w:ilvl w:val="0"/>
                <w:numId w:val="0"/>
              </w:numPr>
              <w:ind w:left="0" w:leftChars="0" w:firstLine="420" w:firstLineChars="200"/>
              <w:rPr>
                <w:rFonts w:hint="eastAsia" w:ascii="宋体" w:hAnsi="宋体" w:cs="Times New Roman"/>
                <w:bCs w:val="0"/>
                <w:spacing w:val="0"/>
                <w:kern w:val="2"/>
                <w:sz w:val="21"/>
                <w:szCs w:val="21"/>
                <w:lang w:val="en-US" w:eastAsia="zh-CN" w:bidi="ar-SA"/>
              </w:rPr>
            </w:pPr>
            <w:r>
              <w:rPr>
                <w:rFonts w:hint="eastAsia" w:ascii="宋体" w:hAnsi="宋体" w:cs="Times New Roman"/>
                <w:bCs w:val="0"/>
                <w:spacing w:val="0"/>
                <w:kern w:val="2"/>
                <w:sz w:val="21"/>
                <w:szCs w:val="21"/>
                <w:lang w:val="en-US" w:eastAsia="zh-CN" w:bidi="ar-SA"/>
              </w:rPr>
              <w:t>6.负责朝阳、医科大、火炬捐血屋外围花圃的除草、清洁、施肥、修剪、病虫害防治等工作。</w:t>
            </w:r>
          </w:p>
          <w:p w14:paraId="2DE7A871">
            <w:pPr>
              <w:pStyle w:val="36"/>
              <w:numPr>
                <w:ilvl w:val="0"/>
                <w:numId w:val="0"/>
              </w:numPr>
              <w:ind w:left="0" w:leftChars="0" w:firstLine="420" w:firstLineChars="200"/>
              <w:rPr>
                <w:rFonts w:hint="default" w:ascii="宋体" w:hAnsi="宋体" w:cs="Times New Roman"/>
                <w:bCs w:val="0"/>
                <w:spacing w:val="0"/>
                <w:kern w:val="2"/>
                <w:sz w:val="21"/>
                <w:szCs w:val="21"/>
                <w:lang w:val="en-US" w:eastAsia="zh-CN" w:bidi="ar-SA"/>
              </w:rPr>
            </w:pPr>
            <w:r>
              <w:rPr>
                <w:rFonts w:hint="eastAsia" w:ascii="宋体" w:hAnsi="宋体" w:cs="Times New Roman"/>
                <w:bCs w:val="0"/>
                <w:spacing w:val="0"/>
                <w:kern w:val="2"/>
                <w:sz w:val="21"/>
                <w:szCs w:val="21"/>
                <w:lang w:val="en-US" w:eastAsia="zh-CN" w:bidi="ar-SA"/>
              </w:rPr>
              <w:t>7.供应商应根据本站需求完成市内捐血屋绿植补种或重新种植；临时会场或重大活动场地等植物花卉布置。（补种绿植或者节庆日临时花卉植物布置可根据实际情况另外收取植物花卉费，但是供应商提供的植物花卉价格不能高于市场价，不得另外收取人工费）。</w:t>
            </w:r>
          </w:p>
          <w:p w14:paraId="5023D7F8">
            <w:pPr>
              <w:pStyle w:val="12"/>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宋体" w:hAnsi="宋体" w:cs="Times New Roman"/>
                <w:bCs w:val="0"/>
                <w:spacing w:val="0"/>
                <w:kern w:val="2"/>
                <w:sz w:val="21"/>
                <w:szCs w:val="21"/>
                <w:lang w:val="en-US" w:eastAsia="zh-CN" w:bidi="ar-SA"/>
              </w:rPr>
              <w:t>8.响应供应商可结合采购人需求提供响应服务方案、类似业绩及服务能力水平等有关证明材料（如有请提供）。</w:t>
            </w:r>
          </w:p>
        </w:tc>
        <w:tc>
          <w:tcPr>
            <w:tcW w:w="967" w:type="dxa"/>
            <w:vAlign w:val="center"/>
          </w:tcPr>
          <w:p w14:paraId="2EDEDA46">
            <w:pPr>
              <w:rPr>
                <w:rFonts w:ascii="仿宋" w:hAnsi="仿宋" w:eastAsia="仿宋" w:cs="宋体"/>
                <w:color w:val="auto"/>
                <w:szCs w:val="21"/>
              </w:rPr>
            </w:pPr>
            <w:r>
              <w:rPr>
                <w:rFonts w:hint="eastAsia" w:ascii="宋体" w:hAnsi="宋体"/>
                <w:szCs w:val="21"/>
                <w:vertAlign w:val="baseline"/>
                <w:lang w:val="en-US" w:eastAsia="zh-CN"/>
              </w:rPr>
              <w:t>南宁中心血站2025年花卉绿植租摆种植养护服务</w:t>
            </w:r>
          </w:p>
        </w:tc>
        <w:tc>
          <w:tcPr>
            <w:tcW w:w="2750"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876" w:type="dxa"/>
            <w:vAlign w:val="center"/>
          </w:tcPr>
          <w:p w14:paraId="6E15C104">
            <w:pPr>
              <w:rPr>
                <w:rFonts w:ascii="宋体" w:hAnsi="宋体"/>
                <w:color w:val="auto"/>
                <w:sz w:val="16"/>
                <w:szCs w:val="16"/>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57E62672">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0F65CE0F">
      <w:pPr>
        <w:jc w:val="center"/>
        <w:rPr>
          <w:rFonts w:hint="eastAsia" w:ascii="宋体" w:hAnsi="宋体"/>
          <w:b/>
          <w:color w:val="auto"/>
          <w:sz w:val="36"/>
          <w:szCs w:val="36"/>
        </w:rPr>
      </w:pPr>
    </w:p>
    <w:p w14:paraId="26AA73FB">
      <w:pPr>
        <w:jc w:val="center"/>
        <w:rPr>
          <w:rFonts w:hint="eastAsia" w:ascii="宋体" w:hAnsi="宋体"/>
          <w:b/>
          <w:color w:val="auto"/>
          <w:sz w:val="36"/>
          <w:szCs w:val="36"/>
        </w:rPr>
      </w:pPr>
    </w:p>
    <w:p w14:paraId="003F1E03">
      <w:pPr>
        <w:rPr>
          <w:rFonts w:hAnsi="宋体" w:cs="宋体"/>
          <w:color w:val="auto"/>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 xml:space="preserve">6          </w:t>
      </w:r>
      <w:r>
        <w:rPr>
          <w:rFonts w:hint="eastAsia" w:ascii="宋体" w:hAnsi="宋体"/>
          <w:b/>
          <w:color w:val="auto"/>
          <w:sz w:val="36"/>
          <w:szCs w:val="36"/>
        </w:rPr>
        <w:t>商务条款响应及偏离情况说明表</w:t>
      </w: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7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18211"/>
            <w:bookmarkStart w:id="3" w:name="_Toc529"/>
            <w:r>
              <w:rPr>
                <w:rFonts w:hint="eastAsia" w:ascii="宋体" w:hAnsi="宋体"/>
                <w:color w:val="auto"/>
                <w:szCs w:val="21"/>
              </w:rPr>
              <w:t>序号</w:t>
            </w:r>
            <w:bookmarkEnd w:id="2"/>
            <w:bookmarkEnd w:id="3"/>
          </w:p>
        </w:tc>
        <w:tc>
          <w:tcPr>
            <w:tcW w:w="3494" w:type="dxa"/>
            <w:vAlign w:val="center"/>
          </w:tcPr>
          <w:p w14:paraId="756067CB">
            <w:pPr>
              <w:adjustRightInd w:val="0"/>
              <w:snapToGrid w:val="0"/>
              <w:spacing w:line="400" w:lineRule="exact"/>
              <w:jc w:val="center"/>
              <w:outlineLvl w:val="0"/>
              <w:rPr>
                <w:rFonts w:ascii="宋体" w:hAnsi="宋体"/>
                <w:color w:val="auto"/>
                <w:szCs w:val="21"/>
              </w:rPr>
            </w:pPr>
            <w:bookmarkStart w:id="4" w:name="_Toc113"/>
            <w:bookmarkStart w:id="5" w:name="_Toc1122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3225" w:type="dxa"/>
            <w:vAlign w:val="center"/>
          </w:tcPr>
          <w:p w14:paraId="398FE821">
            <w:pPr>
              <w:adjustRightInd w:val="0"/>
              <w:snapToGrid w:val="0"/>
              <w:spacing w:line="400" w:lineRule="exact"/>
              <w:jc w:val="center"/>
              <w:outlineLvl w:val="0"/>
              <w:rPr>
                <w:rFonts w:ascii="宋体" w:hAnsi="宋体"/>
                <w:color w:val="auto"/>
                <w:szCs w:val="21"/>
              </w:rPr>
            </w:pPr>
            <w:bookmarkStart w:id="6" w:name="_Toc22733"/>
            <w:bookmarkStart w:id="7" w:name="_Toc3147"/>
            <w:r>
              <w:rPr>
                <w:rFonts w:hint="eastAsia" w:ascii="宋体" w:hAnsi="宋体"/>
                <w:color w:val="auto"/>
                <w:szCs w:val="21"/>
              </w:rPr>
              <w:t>响应文件具体响应</w:t>
            </w:r>
            <w:bookmarkEnd w:id="6"/>
            <w:bookmarkEnd w:id="7"/>
          </w:p>
        </w:tc>
        <w:tc>
          <w:tcPr>
            <w:tcW w:w="1571"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16246"/>
            <w:bookmarkStart w:id="9" w:name="_Toc20348"/>
            <w:r>
              <w:rPr>
                <w:rFonts w:hint="eastAsia" w:ascii="宋体" w:hAnsi="宋体"/>
                <w:color w:val="auto"/>
                <w:szCs w:val="21"/>
              </w:rPr>
              <w:t>1</w:t>
            </w:r>
            <w:bookmarkEnd w:id="8"/>
            <w:bookmarkEnd w:id="9"/>
          </w:p>
        </w:tc>
        <w:tc>
          <w:tcPr>
            <w:tcW w:w="3494" w:type="dxa"/>
            <w:vAlign w:val="center"/>
          </w:tcPr>
          <w:p w14:paraId="3FFBCA0F">
            <w:pPr>
              <w:widowControl/>
              <w:shd w:val="clear" w:color="auto" w:fill="FFFFFF"/>
              <w:spacing w:line="360" w:lineRule="auto"/>
              <w:rPr>
                <w:rFonts w:ascii="仿宋" w:hAnsi="仿宋" w:eastAsia="仿宋"/>
                <w:color w:val="auto"/>
                <w:sz w:val="20"/>
                <w:szCs w:val="20"/>
              </w:rPr>
            </w:pPr>
            <w:r>
              <w:rPr>
                <w:rFonts w:hint="eastAsia" w:ascii="宋体" w:hAnsi="宋体"/>
                <w:b/>
                <w:bCs/>
                <w:szCs w:val="21"/>
                <w:lang w:val="en-US" w:eastAsia="zh-CN"/>
              </w:rPr>
              <w:t>一、合同签订期:</w:t>
            </w:r>
            <w:r>
              <w:rPr>
                <w:rFonts w:hint="eastAsia" w:ascii="宋体" w:hAnsi="宋体" w:eastAsia="宋体" w:cs="宋体"/>
                <w:szCs w:val="21"/>
                <w:highlight w:val="none"/>
                <w:lang w:val="en-US" w:eastAsia="zh-CN"/>
              </w:rPr>
              <w:t>自采购结果公告结束之日起10个工作日内。</w:t>
            </w:r>
          </w:p>
        </w:tc>
        <w:tc>
          <w:tcPr>
            <w:tcW w:w="322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60"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29108"/>
            <w:bookmarkStart w:id="11" w:name="_Toc14139"/>
            <w:r>
              <w:rPr>
                <w:rFonts w:hint="eastAsia" w:ascii="宋体" w:hAnsi="宋体"/>
                <w:color w:val="auto"/>
                <w:szCs w:val="21"/>
              </w:rPr>
              <w:t>2</w:t>
            </w:r>
            <w:bookmarkEnd w:id="10"/>
            <w:bookmarkEnd w:id="11"/>
          </w:p>
        </w:tc>
        <w:tc>
          <w:tcPr>
            <w:tcW w:w="3494" w:type="dxa"/>
            <w:vAlign w:val="center"/>
          </w:tcPr>
          <w:p w14:paraId="52261096">
            <w:pPr>
              <w:widowControl/>
              <w:shd w:val="clear" w:color="auto" w:fill="FFFFFF"/>
              <w:spacing w:line="360" w:lineRule="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二、服务期限：</w:t>
            </w:r>
          </w:p>
          <w:p w14:paraId="5FD91EAA">
            <w:pPr>
              <w:spacing w:line="420" w:lineRule="exact"/>
              <w:rPr>
                <w:rFonts w:hint="eastAsia" w:ascii="宋体" w:hAnsi="宋体" w:eastAsia="宋体" w:cs="宋体"/>
                <w:szCs w:val="21"/>
                <w:highlight w:val="none"/>
              </w:rPr>
            </w:pPr>
            <w:r>
              <w:rPr>
                <w:rFonts w:hint="eastAsia" w:ascii="宋体" w:hAnsi="宋体" w:eastAsia="宋体" w:cs="宋体"/>
                <w:szCs w:val="21"/>
                <w:highlight w:val="none"/>
                <w:lang w:val="en-US" w:eastAsia="zh-CN"/>
              </w:rPr>
              <w:t xml:space="preserve">1. </w:t>
            </w:r>
            <w:r>
              <w:rPr>
                <w:rFonts w:hint="eastAsia" w:ascii="宋体" w:hAnsi="宋体" w:eastAsia="宋体" w:cs="宋体"/>
                <w:szCs w:val="21"/>
                <w:highlight w:val="none"/>
                <w:lang w:eastAsia="zh-CN"/>
              </w:rPr>
              <w:t>合同签订之日起一年</w:t>
            </w:r>
            <w:r>
              <w:rPr>
                <w:rFonts w:hint="eastAsia" w:ascii="宋体" w:hAnsi="宋体" w:eastAsia="宋体" w:cs="宋体"/>
                <w:szCs w:val="21"/>
                <w:highlight w:val="none"/>
              </w:rPr>
              <w:t>。</w:t>
            </w:r>
          </w:p>
          <w:p w14:paraId="5FE21FB2">
            <w:pPr>
              <w:spacing w:line="420" w:lineRule="exact"/>
              <w:rPr>
                <w:rFonts w:ascii="仿宋" w:hAnsi="仿宋" w:eastAsia="仿宋" w:cs="宋体"/>
                <w:color w:val="auto"/>
                <w:sz w:val="20"/>
                <w:szCs w:val="20"/>
              </w:rPr>
            </w:pPr>
            <w:r>
              <w:rPr>
                <w:rFonts w:hint="eastAsia" w:ascii="宋体" w:hAnsi="宋体" w:eastAsia="宋体" w:cs="宋体"/>
                <w:szCs w:val="21"/>
                <w:highlight w:val="none"/>
                <w:lang w:val="en-US" w:eastAsia="zh-CN"/>
              </w:rPr>
              <w:t>2.</w:t>
            </w:r>
            <w:r>
              <w:rPr>
                <w:rFonts w:hint="eastAsia" w:ascii="宋体" w:hAnsi="宋体" w:eastAsia="宋体" w:cs="宋体"/>
                <w:color w:val="000000"/>
                <w:szCs w:val="21"/>
              </w:rPr>
              <w:t>合同延续年限、条件和方式：本项目合同履约期到期后，采购人依据本项目的服务履约评价情况及实际需求，在年度预算保障的前提下，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tc>
        <w:tc>
          <w:tcPr>
            <w:tcW w:w="322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86"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25531"/>
            <w:bookmarkStart w:id="13" w:name="_Toc5989"/>
            <w:r>
              <w:rPr>
                <w:rFonts w:hint="eastAsia" w:ascii="宋体" w:hAnsi="宋体"/>
                <w:color w:val="auto"/>
                <w:szCs w:val="21"/>
              </w:rPr>
              <w:t>3</w:t>
            </w:r>
            <w:bookmarkEnd w:id="12"/>
            <w:bookmarkEnd w:id="13"/>
          </w:p>
        </w:tc>
        <w:tc>
          <w:tcPr>
            <w:tcW w:w="3494" w:type="dxa"/>
            <w:vAlign w:val="center"/>
          </w:tcPr>
          <w:p w14:paraId="7DF20BAE">
            <w:pPr>
              <w:widowControl/>
              <w:shd w:val="clear" w:color="auto" w:fill="FFFFFF"/>
              <w:spacing w:line="360" w:lineRule="auto"/>
              <w:rPr>
                <w:rFonts w:ascii="仿宋" w:hAnsi="仿宋" w:eastAsia="仿宋"/>
                <w:color w:val="auto"/>
                <w:sz w:val="20"/>
                <w:szCs w:val="20"/>
              </w:rPr>
            </w:pPr>
            <w:r>
              <w:rPr>
                <w:rFonts w:hint="eastAsia" w:ascii="宋体" w:hAnsi="宋体"/>
                <w:b/>
                <w:bCs/>
                <w:szCs w:val="21"/>
                <w:lang w:val="en-US" w:eastAsia="zh-CN"/>
              </w:rPr>
              <w:t>三、服务地点:</w:t>
            </w:r>
            <w:r>
              <w:rPr>
                <w:rFonts w:hint="eastAsia" w:ascii="宋体" w:hAnsi="宋体" w:eastAsia="宋体" w:cs="宋体"/>
                <w:color w:val="000000"/>
                <w:szCs w:val="21"/>
              </w:rPr>
              <w:t>南宁中心血站本部</w:t>
            </w:r>
            <w:r>
              <w:rPr>
                <w:rFonts w:hint="eastAsia" w:ascii="宋体" w:hAnsi="宋体" w:eastAsia="宋体" w:cs="宋体"/>
                <w:color w:val="000000"/>
                <w:szCs w:val="21"/>
                <w:lang w:val="en-US" w:eastAsia="zh-CN"/>
              </w:rPr>
              <w:t>指定场所</w:t>
            </w:r>
            <w:r>
              <w:rPr>
                <w:rFonts w:hint="eastAsia" w:ascii="宋体" w:hAnsi="宋体" w:eastAsia="宋体" w:cs="宋体"/>
                <w:color w:val="000000"/>
                <w:szCs w:val="21"/>
              </w:rPr>
              <w:t>及所辖市内</w:t>
            </w:r>
            <w:r>
              <w:rPr>
                <w:rFonts w:hint="eastAsia" w:ascii="宋体" w:hAnsi="宋体" w:eastAsia="宋体" w:cs="宋体"/>
                <w:color w:val="000000"/>
                <w:szCs w:val="21"/>
                <w:lang w:val="en-US" w:eastAsia="zh-CN"/>
              </w:rPr>
              <w:t>所有</w:t>
            </w:r>
            <w:r>
              <w:rPr>
                <w:rFonts w:hint="eastAsia" w:ascii="宋体" w:hAnsi="宋体" w:eastAsia="宋体" w:cs="宋体"/>
                <w:color w:val="000000"/>
                <w:szCs w:val="21"/>
              </w:rPr>
              <w:t>捐血屋(</w:t>
            </w:r>
            <w:r>
              <w:rPr>
                <w:rFonts w:hint="eastAsia" w:ascii="宋体" w:hAnsi="宋体" w:eastAsia="宋体" w:cs="宋体"/>
                <w:color w:val="000000"/>
                <w:szCs w:val="21"/>
                <w:lang w:val="en-US" w:eastAsia="zh-CN"/>
              </w:rPr>
              <w:t>朝阳</w:t>
            </w:r>
            <w:r>
              <w:rPr>
                <w:rFonts w:hint="eastAsia" w:ascii="宋体" w:hAnsi="宋体" w:eastAsia="宋体" w:cs="宋体"/>
                <w:color w:val="000000"/>
                <w:szCs w:val="21"/>
              </w:rPr>
              <w:t>全血及机采、江南捐血屋、火炬路捐血屋、医科大捐血屋、南棉捐血屋、</w:t>
            </w:r>
            <w:r>
              <w:rPr>
                <w:rFonts w:hint="eastAsia" w:ascii="宋体" w:hAnsi="宋体" w:eastAsia="宋体" w:cs="宋体"/>
                <w:color w:val="000000"/>
                <w:szCs w:val="21"/>
                <w:lang w:val="en-US" w:eastAsia="zh-CN"/>
              </w:rPr>
              <w:t>埌</w:t>
            </w:r>
            <w:r>
              <w:rPr>
                <w:rFonts w:hint="eastAsia" w:ascii="宋体" w:hAnsi="宋体" w:eastAsia="宋体" w:cs="宋体"/>
                <w:color w:val="000000"/>
                <w:szCs w:val="21"/>
              </w:rPr>
              <w:t>东捐血屋、航洋爱心捐血屋</w:t>
            </w:r>
            <w:r>
              <w:rPr>
                <w:rFonts w:hint="eastAsia" w:ascii="宋体" w:hAnsi="宋体" w:eastAsia="宋体" w:cs="宋体"/>
                <w:color w:val="000000"/>
                <w:szCs w:val="21"/>
                <w:lang w:eastAsia="zh-CN"/>
              </w:rPr>
              <w:t>、</w:t>
            </w:r>
            <w:r>
              <w:rPr>
                <w:rFonts w:hint="eastAsia" w:ascii="宋体" w:hAnsi="宋体" w:eastAsia="宋体" w:cs="宋体"/>
                <w:color w:val="000000"/>
                <w:szCs w:val="21"/>
                <w:lang w:val="en-US" w:eastAsia="zh-CN"/>
              </w:rPr>
              <w:t>青秀万达捐血屋</w:t>
            </w:r>
            <w:r>
              <w:rPr>
                <w:rFonts w:hint="eastAsia" w:ascii="宋体" w:hAnsi="宋体" w:eastAsia="宋体" w:cs="宋体"/>
                <w:color w:val="000000"/>
                <w:szCs w:val="21"/>
              </w:rPr>
              <w:t>及南宁城区内新开的捐血屋不含武鸣区</w:t>
            </w:r>
            <w:r>
              <w:rPr>
                <w:rFonts w:hint="eastAsia" w:ascii="宋体" w:hAnsi="宋体" w:eastAsia="宋体" w:cs="宋体"/>
                <w:color w:val="000000"/>
                <w:szCs w:val="21"/>
                <w:lang w:eastAsia="zh-CN"/>
              </w:rPr>
              <w:t>。</w:t>
            </w:r>
          </w:p>
        </w:tc>
        <w:tc>
          <w:tcPr>
            <w:tcW w:w="322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20"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9620"/>
            <w:bookmarkStart w:id="15" w:name="_Toc24579"/>
            <w:r>
              <w:rPr>
                <w:rFonts w:hint="eastAsia" w:ascii="宋体" w:hAnsi="宋体"/>
                <w:color w:val="auto"/>
                <w:szCs w:val="21"/>
              </w:rPr>
              <w:t>4</w:t>
            </w:r>
            <w:bookmarkEnd w:id="14"/>
            <w:bookmarkEnd w:id="15"/>
          </w:p>
        </w:tc>
        <w:tc>
          <w:tcPr>
            <w:tcW w:w="3494" w:type="dxa"/>
            <w:vAlign w:val="center"/>
          </w:tcPr>
          <w:p w14:paraId="1BE4AF20">
            <w:pPr>
              <w:widowControl/>
              <w:shd w:val="clear" w:color="auto" w:fill="FFFFFF"/>
              <w:spacing w:line="360" w:lineRule="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四、服务要求：</w:t>
            </w:r>
          </w:p>
          <w:p w14:paraId="4BF6FF21">
            <w:pPr>
              <w:widowControl/>
              <w:shd w:val="clear" w:color="auto" w:fill="FFFFFF"/>
              <w:spacing w:line="360" w:lineRule="auto"/>
              <w:rPr>
                <w:rFonts w:hint="default" w:ascii="宋体" w:hAnsi="宋体" w:cs="宋体"/>
                <w:bCs w:val="0"/>
                <w:spacing w:val="0"/>
                <w:kern w:val="2"/>
                <w:szCs w:val="24"/>
                <w:lang w:val="en-US" w:eastAsia="zh-CN"/>
              </w:rPr>
            </w:pPr>
            <w:r>
              <w:rPr>
                <w:rFonts w:hint="eastAsia" w:ascii="宋体" w:hAnsi="宋体"/>
                <w:szCs w:val="21"/>
                <w:lang w:val="en-US" w:eastAsia="zh-CN"/>
              </w:rPr>
              <w:t>1.</w:t>
            </w:r>
            <w:r>
              <w:rPr>
                <w:rFonts w:hint="eastAsia" w:ascii="宋体" w:hAnsi="宋体" w:cs="宋体"/>
                <w:bCs w:val="0"/>
                <w:spacing w:val="0"/>
                <w:kern w:val="2"/>
                <w:szCs w:val="24"/>
                <w:lang w:val="en-US" w:eastAsia="zh-CN"/>
              </w:rPr>
              <w:t>供应商提供的租摆绿植符合采购人要求，植物生长茂密、蓬勃生机、干净、整洁、美观大气，无枯萎、稀疏情况。</w:t>
            </w:r>
          </w:p>
          <w:p w14:paraId="5F1F04B4">
            <w:pPr>
              <w:widowControl/>
              <w:shd w:val="clear" w:color="auto" w:fill="FFFFFF"/>
              <w:spacing w:line="360" w:lineRule="auto"/>
              <w:rPr>
                <w:rFonts w:hint="eastAsia" w:ascii="宋体" w:hAnsi="宋体" w:cs="宋体"/>
                <w:bCs w:val="0"/>
                <w:spacing w:val="0"/>
                <w:kern w:val="2"/>
                <w:szCs w:val="24"/>
                <w:lang w:val="en-US" w:eastAsia="zh-CN"/>
              </w:rPr>
            </w:pPr>
            <w:r>
              <w:rPr>
                <w:rFonts w:hint="eastAsia" w:ascii="宋体" w:hAnsi="宋体" w:cs="宋体"/>
                <w:bCs w:val="0"/>
                <w:spacing w:val="0"/>
                <w:kern w:val="2"/>
                <w:szCs w:val="24"/>
                <w:lang w:val="en-US" w:eastAsia="zh-CN"/>
              </w:rPr>
              <w:t>2.供应商向采购人提供的植物必须是全新、完整、未使用过的绿植，包括种植盆无破损，与承载植物相配套。</w:t>
            </w:r>
          </w:p>
          <w:p w14:paraId="7588C769">
            <w:pPr>
              <w:widowControl/>
              <w:shd w:val="clear" w:color="auto" w:fill="FFFFFF"/>
              <w:spacing w:line="360" w:lineRule="auto"/>
              <w:rPr>
                <w:rFonts w:ascii="仿宋" w:hAnsi="仿宋" w:eastAsia="仿宋"/>
                <w:b/>
                <w:bCs w:val="0"/>
                <w:color w:val="auto"/>
                <w:sz w:val="20"/>
                <w:szCs w:val="20"/>
              </w:rPr>
            </w:pPr>
            <w:r>
              <w:rPr>
                <w:rFonts w:hint="eastAsia" w:ascii="宋体" w:hAnsi="宋体" w:cs="宋体"/>
                <w:bCs w:val="0"/>
                <w:spacing w:val="0"/>
                <w:kern w:val="2"/>
                <w:szCs w:val="24"/>
                <w:lang w:val="en-US" w:eastAsia="zh-CN"/>
              </w:rPr>
              <w:t>3.供应商按照采购人需求将绿植摆放于指定区域。</w:t>
            </w:r>
          </w:p>
        </w:tc>
        <w:tc>
          <w:tcPr>
            <w:tcW w:w="322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4401"/>
            <w:bookmarkStart w:id="17" w:name="_Toc28228"/>
            <w:r>
              <w:rPr>
                <w:rFonts w:hint="eastAsia" w:ascii="宋体" w:hAnsi="宋体"/>
                <w:color w:val="auto"/>
                <w:szCs w:val="21"/>
              </w:rPr>
              <w:t>5</w:t>
            </w:r>
            <w:bookmarkEnd w:id="16"/>
            <w:bookmarkEnd w:id="17"/>
          </w:p>
        </w:tc>
        <w:tc>
          <w:tcPr>
            <w:tcW w:w="3494" w:type="dxa"/>
            <w:vAlign w:val="center"/>
          </w:tcPr>
          <w:p w14:paraId="2E5550E0">
            <w:pPr>
              <w:widowControl/>
              <w:shd w:val="clear" w:color="auto" w:fill="FFFFFF"/>
              <w:spacing w:line="360" w:lineRule="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五、其他要求：</w:t>
            </w:r>
          </w:p>
          <w:p w14:paraId="1E8CE707">
            <w:pPr>
              <w:widowControl/>
              <w:shd w:val="clear" w:color="auto" w:fill="FFFFFF"/>
              <w:spacing w:line="360" w:lineRule="auto"/>
              <w:rPr>
                <w:rFonts w:hint="eastAsia"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rPr>
              <w:t>投标报价为采购人指定地点的现场交货价，包括：</w:t>
            </w:r>
          </w:p>
          <w:p w14:paraId="4FE4A765">
            <w:pPr>
              <w:widowControl/>
              <w:shd w:val="clear" w:color="auto" w:fill="FFFFFF"/>
              <w:spacing w:line="360" w:lineRule="auto"/>
              <w:rPr>
                <w:rFonts w:hint="eastAsia" w:ascii="宋体" w:hAnsi="宋体"/>
                <w:szCs w:val="21"/>
              </w:rPr>
            </w:pPr>
            <w:r>
              <w:rPr>
                <w:rFonts w:hint="eastAsia" w:ascii="宋体" w:hAnsi="宋体"/>
                <w:szCs w:val="21"/>
              </w:rPr>
              <w:t>（1）货物</w:t>
            </w:r>
            <w:r>
              <w:rPr>
                <w:rFonts w:hint="eastAsia" w:ascii="宋体" w:hAnsi="宋体"/>
                <w:szCs w:val="21"/>
                <w:lang w:val="en-US" w:eastAsia="zh-CN"/>
              </w:rPr>
              <w:t>及配套服务</w:t>
            </w:r>
            <w:r>
              <w:rPr>
                <w:rFonts w:hint="eastAsia" w:ascii="宋体" w:hAnsi="宋体"/>
                <w:szCs w:val="21"/>
              </w:rPr>
              <w:t>的价格；</w:t>
            </w:r>
          </w:p>
          <w:p w14:paraId="06E34D82">
            <w:pPr>
              <w:widowControl/>
              <w:shd w:val="clear" w:color="auto" w:fill="FFFFFF"/>
              <w:spacing w:line="360" w:lineRule="auto"/>
              <w:rPr>
                <w:rFonts w:hint="eastAsia" w:ascii="宋体" w:hAnsi="宋体"/>
                <w:szCs w:val="21"/>
              </w:rPr>
            </w:pPr>
            <w:r>
              <w:rPr>
                <w:rFonts w:hint="eastAsia" w:ascii="宋体" w:hAnsi="宋体"/>
                <w:szCs w:val="21"/>
              </w:rPr>
              <w:t>（2）货物的标准附件、备品备件、专用工具、专业设备的价格；</w:t>
            </w:r>
          </w:p>
          <w:p w14:paraId="370EE238">
            <w:pPr>
              <w:widowControl/>
              <w:shd w:val="clear" w:color="auto" w:fill="FFFFFF"/>
              <w:spacing w:line="360" w:lineRule="auto"/>
              <w:rPr>
                <w:rFonts w:hint="eastAsia" w:ascii="宋体" w:hAnsi="宋体"/>
                <w:szCs w:val="21"/>
              </w:rPr>
            </w:pPr>
            <w:r>
              <w:rPr>
                <w:rFonts w:hint="eastAsia" w:ascii="宋体" w:hAnsi="宋体"/>
                <w:szCs w:val="21"/>
              </w:rPr>
              <w:t>（3）人工、运输、装卸</w:t>
            </w:r>
            <w:r>
              <w:rPr>
                <w:rFonts w:hint="eastAsia" w:ascii="宋体" w:hAnsi="宋体"/>
                <w:szCs w:val="21"/>
                <w:lang w:eastAsia="zh-CN"/>
              </w:rPr>
              <w:t>、</w:t>
            </w:r>
            <w:r>
              <w:rPr>
                <w:rFonts w:hint="eastAsia" w:ascii="宋体" w:hAnsi="宋体"/>
                <w:szCs w:val="21"/>
                <w:lang w:val="en-US" w:eastAsia="zh-CN"/>
              </w:rPr>
              <w:t>修剪、种植、淋水、施肥、除草、治疗病虫害等养护</w:t>
            </w:r>
            <w:r>
              <w:rPr>
                <w:rFonts w:hint="eastAsia" w:ascii="宋体" w:hAnsi="宋体"/>
                <w:szCs w:val="21"/>
              </w:rPr>
              <w:t>服务费用；</w:t>
            </w:r>
          </w:p>
          <w:p w14:paraId="398C6FCF">
            <w:pPr>
              <w:widowControl/>
              <w:shd w:val="clear" w:color="auto" w:fill="FFFFFF"/>
              <w:spacing w:line="360" w:lineRule="auto"/>
              <w:rPr>
                <w:rFonts w:hint="eastAsia" w:ascii="宋体" w:hAnsi="宋体"/>
                <w:szCs w:val="21"/>
              </w:rPr>
            </w:pPr>
            <w:r>
              <w:rPr>
                <w:rFonts w:hint="eastAsia" w:ascii="宋体" w:hAnsi="宋体"/>
                <w:szCs w:val="21"/>
              </w:rPr>
              <w:t>（4）必要的保险费用和各项税费；</w:t>
            </w:r>
          </w:p>
          <w:p w14:paraId="14234332">
            <w:pPr>
              <w:spacing w:line="276" w:lineRule="auto"/>
              <w:rPr>
                <w:rFonts w:ascii="仿宋" w:hAnsi="仿宋" w:eastAsia="仿宋"/>
                <w:bCs/>
                <w:color w:val="auto"/>
                <w:sz w:val="20"/>
                <w:szCs w:val="20"/>
              </w:rPr>
            </w:pPr>
            <w:r>
              <w:rPr>
                <w:rFonts w:hint="eastAsia" w:ascii="宋体" w:hAnsi="宋体"/>
                <w:szCs w:val="21"/>
              </w:rPr>
              <w:t>2</w:t>
            </w:r>
            <w:r>
              <w:rPr>
                <w:rFonts w:hint="eastAsia" w:ascii="宋体" w:hAnsi="宋体"/>
                <w:szCs w:val="21"/>
                <w:lang w:val="en-US" w:eastAsia="zh-CN"/>
              </w:rPr>
              <w:t>.</w:t>
            </w:r>
            <w:r>
              <w:rPr>
                <w:rFonts w:hint="eastAsia" w:ascii="宋体" w:hAnsi="宋体"/>
                <w:szCs w:val="21"/>
              </w:rPr>
              <w:t>付款方式：</w:t>
            </w:r>
            <w:r>
              <w:rPr>
                <w:rFonts w:hint="eastAsia" w:ascii="宋体" w:hAnsi="宋体"/>
                <w:szCs w:val="21"/>
                <w:lang w:val="en-US" w:eastAsia="zh-CN"/>
              </w:rPr>
              <w:t>供应商按合同履行植物养护</w:t>
            </w:r>
            <w:r>
              <w:rPr>
                <w:rFonts w:hint="eastAsia" w:ascii="宋体" w:hAnsi="宋体"/>
                <w:szCs w:val="21"/>
              </w:rPr>
              <w:t>完毕</w:t>
            </w:r>
            <w:r>
              <w:rPr>
                <w:rFonts w:hint="eastAsia" w:ascii="宋体" w:hAnsi="宋体"/>
                <w:szCs w:val="21"/>
                <w:lang w:eastAsia="zh-CN"/>
              </w:rPr>
              <w:t>，</w:t>
            </w:r>
            <w:r>
              <w:rPr>
                <w:rFonts w:hint="eastAsia" w:ascii="宋体" w:hAnsi="宋体"/>
                <w:szCs w:val="21"/>
                <w:lang w:val="en-US" w:eastAsia="zh-CN"/>
              </w:rPr>
              <w:t>提供养护记录，</w:t>
            </w:r>
            <w:r>
              <w:rPr>
                <w:rFonts w:hint="eastAsia" w:ascii="宋体" w:hAnsi="宋体"/>
                <w:szCs w:val="21"/>
              </w:rPr>
              <w:t>并验收合格后，</w:t>
            </w:r>
            <w:r>
              <w:rPr>
                <w:rFonts w:hint="eastAsia" w:ascii="宋体" w:hAnsi="宋体"/>
                <w:szCs w:val="21"/>
                <w:lang w:val="en-US" w:eastAsia="zh-CN"/>
              </w:rPr>
              <w:t>采购人每半年</w:t>
            </w:r>
            <w:r>
              <w:rPr>
                <w:rFonts w:hint="eastAsia" w:ascii="宋体" w:hAnsi="宋体"/>
                <w:szCs w:val="21"/>
              </w:rPr>
              <w:t>支付</w:t>
            </w:r>
            <w:r>
              <w:rPr>
                <w:rFonts w:hint="eastAsia" w:ascii="宋体" w:hAnsi="宋体"/>
                <w:szCs w:val="21"/>
                <w:lang w:val="en-US" w:eastAsia="zh-CN"/>
              </w:rPr>
              <w:t>一次</w:t>
            </w:r>
            <w:r>
              <w:rPr>
                <w:rFonts w:hint="eastAsia" w:ascii="宋体" w:hAnsi="宋体"/>
                <w:szCs w:val="21"/>
              </w:rPr>
              <w:t>合同款</w:t>
            </w:r>
            <w:r>
              <w:rPr>
                <w:rFonts w:hint="eastAsia" w:ascii="宋体" w:hAnsi="宋体"/>
                <w:szCs w:val="21"/>
                <w:lang w:eastAsia="zh-CN"/>
              </w:rPr>
              <w:t>。</w:t>
            </w:r>
            <w:r>
              <w:rPr>
                <w:rFonts w:hint="eastAsia" w:ascii="宋体" w:hAnsi="宋体"/>
                <w:szCs w:val="21"/>
              </w:rPr>
              <w:t>（付款前</w:t>
            </w:r>
            <w:r>
              <w:rPr>
                <w:rFonts w:hint="eastAsia" w:ascii="宋体" w:hAnsi="宋体"/>
                <w:szCs w:val="21"/>
                <w:lang w:val="en-US" w:eastAsia="zh-CN"/>
              </w:rPr>
              <w:t>供应商</w:t>
            </w:r>
            <w:r>
              <w:rPr>
                <w:rFonts w:hint="eastAsia" w:ascii="宋体" w:hAnsi="宋体"/>
                <w:szCs w:val="21"/>
              </w:rPr>
              <w:t>需开具等额合规的增值税普通发票）。</w:t>
            </w:r>
          </w:p>
        </w:tc>
        <w:tc>
          <w:tcPr>
            <w:tcW w:w="322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bl>
    <w:p w14:paraId="5D1D9BE4">
      <w:pPr>
        <w:pStyle w:val="6"/>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3EAA5A05">
      <w:pPr>
        <w:pStyle w:val="6"/>
        <w:spacing w:line="400" w:lineRule="exact"/>
        <w:ind w:left="689" w:leftChars="228" w:hanging="210" w:hangingChars="100"/>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7F80F59B">
      <w:pPr>
        <w:pStyle w:val="6"/>
        <w:spacing w:line="400" w:lineRule="exact"/>
        <w:rPr>
          <w:rFonts w:hAnsi="宋体" w:cs="宋体"/>
          <w:color w:val="auto"/>
        </w:rPr>
      </w:pPr>
      <w:r>
        <w:rPr>
          <w:rFonts w:hint="eastAsia" w:hAnsi="宋体" w:cs="宋体"/>
          <w:color w:val="auto"/>
        </w:rPr>
        <w:t>响应人（盖单位公章）：</w:t>
      </w:r>
    </w:p>
    <w:p w14:paraId="40817C1A">
      <w:pPr>
        <w:pStyle w:val="6"/>
        <w:spacing w:line="400" w:lineRule="exact"/>
        <w:rPr>
          <w:rFonts w:hint="eastAsia"/>
        </w:rPr>
      </w:pPr>
      <w:r>
        <w:rPr>
          <w:rFonts w:hint="eastAsia" w:hAnsi="宋体" w:cs="宋体"/>
          <w:color w:val="auto"/>
        </w:rPr>
        <w:t>法定代表人或其委托代理人（签字或盖章）：</w:t>
      </w:r>
    </w:p>
    <w:p w14:paraId="16C0C1B3">
      <w:pPr>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南宁中心血站2025年花卉绿植租摆种植养护服务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13E23CA3">
      <w:pPr>
        <w:ind w:firstLine="1807" w:firstLineChars="500"/>
        <w:jc w:val="both"/>
        <w:rPr>
          <w:rFonts w:hAnsi="宋体" w:cs="宋体"/>
          <w:sz w:val="44"/>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2"/>
        <w:rPr>
          <w:rFonts w:hint="eastAsia" w:ascii="宋体" w:hAnsi="宋体" w:cs="宋体"/>
          <w:b/>
          <w:sz w:val="30"/>
          <w:szCs w:val="30"/>
        </w:rPr>
      </w:pPr>
    </w:p>
    <w:p w14:paraId="2B8C9D53">
      <w:pPr>
        <w:pStyle w:val="1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279"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801A19A-97E7-4969-9328-7B7A79C2DBC5}"/>
  </w:font>
  <w:font w:name="Courier New">
    <w:panose1 w:val="02070309020205020404"/>
    <w:charset w:val="01"/>
    <w:family w:val="modern"/>
    <w:pitch w:val="default"/>
    <w:sig w:usb0="E0002EFF" w:usb1="C0007843" w:usb2="00000009" w:usb3="00000000" w:csb0="400001FF" w:csb1="FFFF0000"/>
    <w:embedRegular r:id="rId2" w:fontKey="{C2B6A695-9DD2-4C40-B9F4-CEC2F17487F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F676125-106A-4171-9A53-5E399245DD4F}"/>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C0C252DF-A2AA-4F0A-A1DE-2AE27BEC397D}"/>
  </w:font>
  <w:font w:name="仿宋_GB2312">
    <w:panose1 w:val="02010609030101010101"/>
    <w:charset w:val="86"/>
    <w:family w:val="modern"/>
    <w:pitch w:val="default"/>
    <w:sig w:usb0="00000001" w:usb1="080E0000" w:usb2="00000000" w:usb3="00000000" w:csb0="00040000" w:csb1="00000000"/>
    <w:embedRegular r:id="rId5" w:fontKey="{E916D218-EDB9-48DA-AC66-F316F496A6EF}"/>
  </w:font>
  <w:font w:name="Lucida Sans Unicode">
    <w:panose1 w:val="020B0602030504020204"/>
    <w:charset w:val="00"/>
    <w:family w:val="swiss"/>
    <w:pitch w:val="default"/>
    <w:sig w:usb0="80001AFF" w:usb1="0000396B" w:usb2="00000000" w:usb3="00000000" w:csb0="200000BF" w:csb1="D7F70000"/>
    <w:embedRegular r:id="rId6" w:fontKey="{F1305409-DCD6-4FD6-B72E-4457D64BBFD1}"/>
  </w:font>
  <w:font w:name="方正楷体_GB2312">
    <w:panose1 w:val="02000000000000000000"/>
    <w:charset w:val="86"/>
    <w:family w:val="auto"/>
    <w:pitch w:val="default"/>
    <w:sig w:usb0="A00002BF" w:usb1="184F6CFA" w:usb2="00000012" w:usb3="00000000" w:csb0="00040001" w:csb1="00000000"/>
    <w:embedRegular r:id="rId7" w:fontKey="{218B5086-DA40-40A3-9D39-4A7C54B13848}"/>
  </w:font>
  <w:font w:name="仿宋">
    <w:panose1 w:val="02010609060101010101"/>
    <w:charset w:val="86"/>
    <w:family w:val="modern"/>
    <w:pitch w:val="default"/>
    <w:sig w:usb0="800002BF" w:usb1="38CF7CFA" w:usb2="00000016" w:usb3="00000000" w:csb0="00040001" w:csb1="00000000"/>
    <w:embedRegular r:id="rId8" w:fontKey="{F327D815-D852-40C1-8A87-ADB900FC6467}"/>
  </w:font>
  <w:font w:name="Wingdings 2">
    <w:panose1 w:val="05020102010507070707"/>
    <w:charset w:val="02"/>
    <w:family w:val="roman"/>
    <w:pitch w:val="default"/>
    <w:sig w:usb0="00000000" w:usb1="00000000" w:usb2="00000000" w:usb3="00000000" w:csb0="80000000" w:csb1="00000000"/>
    <w:embedRegular r:id="rId9" w:fontKey="{EDBDD01D-48A4-46C3-A994-7C7113E6DFCE}"/>
  </w:font>
  <w:font w:name="方正公文小标宋">
    <w:panose1 w:val="02000500000000000000"/>
    <w:charset w:val="86"/>
    <w:family w:val="auto"/>
    <w:pitch w:val="default"/>
    <w:sig w:usb0="A00002BF" w:usb1="38CF7CFA" w:usb2="00000016" w:usb3="00000000" w:csb0="00040001" w:csb1="00000000"/>
    <w:embedRegular r:id="rId10" w:fontKey="{73F45597-EE36-4AFC-BBCB-FBF2361A7D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1D470D9"/>
    <w:rsid w:val="02D74B40"/>
    <w:rsid w:val="031B2C7F"/>
    <w:rsid w:val="0350496E"/>
    <w:rsid w:val="03670C57"/>
    <w:rsid w:val="046C750A"/>
    <w:rsid w:val="06B84C89"/>
    <w:rsid w:val="08517143"/>
    <w:rsid w:val="0B656E1E"/>
    <w:rsid w:val="0C0A5403"/>
    <w:rsid w:val="0C145497"/>
    <w:rsid w:val="0DBF3613"/>
    <w:rsid w:val="10D74B39"/>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20EC5803"/>
    <w:rsid w:val="23DF7159"/>
    <w:rsid w:val="24880C9A"/>
    <w:rsid w:val="24C95406"/>
    <w:rsid w:val="25030284"/>
    <w:rsid w:val="2887245A"/>
    <w:rsid w:val="2A3A75DF"/>
    <w:rsid w:val="2A9B5BE2"/>
    <w:rsid w:val="2BAB4636"/>
    <w:rsid w:val="2BF57C61"/>
    <w:rsid w:val="2CED0939"/>
    <w:rsid w:val="2D091F4A"/>
    <w:rsid w:val="2E620CC5"/>
    <w:rsid w:val="2F4A332F"/>
    <w:rsid w:val="32A86C88"/>
    <w:rsid w:val="34806536"/>
    <w:rsid w:val="35234768"/>
    <w:rsid w:val="35AD02FE"/>
    <w:rsid w:val="35C3060D"/>
    <w:rsid w:val="36323860"/>
    <w:rsid w:val="380D6333"/>
    <w:rsid w:val="38575800"/>
    <w:rsid w:val="388C54AA"/>
    <w:rsid w:val="38DD5D05"/>
    <w:rsid w:val="38E946AA"/>
    <w:rsid w:val="39254A49"/>
    <w:rsid w:val="398905B6"/>
    <w:rsid w:val="3A155D47"/>
    <w:rsid w:val="3D403C07"/>
    <w:rsid w:val="3EC14DCA"/>
    <w:rsid w:val="3EDF7B5A"/>
    <w:rsid w:val="3EF757D7"/>
    <w:rsid w:val="3F794BDA"/>
    <w:rsid w:val="40330CF1"/>
    <w:rsid w:val="41431D95"/>
    <w:rsid w:val="41717D14"/>
    <w:rsid w:val="444D69AF"/>
    <w:rsid w:val="44942BEF"/>
    <w:rsid w:val="45D636A5"/>
    <w:rsid w:val="495E2059"/>
    <w:rsid w:val="49CF5B75"/>
    <w:rsid w:val="4A2E27D8"/>
    <w:rsid w:val="4B7122DD"/>
    <w:rsid w:val="4BE930B0"/>
    <w:rsid w:val="4DF267BC"/>
    <w:rsid w:val="508825A3"/>
    <w:rsid w:val="50901C87"/>
    <w:rsid w:val="5099641F"/>
    <w:rsid w:val="539011C5"/>
    <w:rsid w:val="53DA23BC"/>
    <w:rsid w:val="53E47AF0"/>
    <w:rsid w:val="541C5F97"/>
    <w:rsid w:val="54575778"/>
    <w:rsid w:val="54714A29"/>
    <w:rsid w:val="55731FB9"/>
    <w:rsid w:val="5745560C"/>
    <w:rsid w:val="57671164"/>
    <w:rsid w:val="59401951"/>
    <w:rsid w:val="5B2D3245"/>
    <w:rsid w:val="5B71396D"/>
    <w:rsid w:val="5DFB7A90"/>
    <w:rsid w:val="5F443AD7"/>
    <w:rsid w:val="60884935"/>
    <w:rsid w:val="61F52ED8"/>
    <w:rsid w:val="6213192F"/>
    <w:rsid w:val="63267838"/>
    <w:rsid w:val="667523D3"/>
    <w:rsid w:val="66F31915"/>
    <w:rsid w:val="674A2C89"/>
    <w:rsid w:val="6A0A3D2C"/>
    <w:rsid w:val="6AC63F9C"/>
    <w:rsid w:val="6B311A3F"/>
    <w:rsid w:val="7030084F"/>
    <w:rsid w:val="703B4AE4"/>
    <w:rsid w:val="718A5132"/>
    <w:rsid w:val="71C86016"/>
    <w:rsid w:val="71CD28BF"/>
    <w:rsid w:val="726C367A"/>
    <w:rsid w:val="732B5B1E"/>
    <w:rsid w:val="745C607B"/>
    <w:rsid w:val="75CC2D87"/>
    <w:rsid w:val="7877401B"/>
    <w:rsid w:val="78CC1807"/>
    <w:rsid w:val="792579EC"/>
    <w:rsid w:val="79554A0B"/>
    <w:rsid w:val="7AAD6DF1"/>
    <w:rsid w:val="7B5E6224"/>
    <w:rsid w:val="7BD87CB7"/>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4"/>
    <w:qFormat/>
    <w:uiPriority w:val="0"/>
    <w:pPr>
      <w:jc w:val="left"/>
    </w:pPr>
    <w:rPr>
      <w:rFonts w:ascii="Calibri" w:hAnsi="Calibri" w:eastAsia="宋体" w:cs="Times New Roman"/>
    </w:rPr>
  </w:style>
  <w:style w:type="paragraph" w:styleId="4">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29"/>
    <w:semiHidden/>
    <w:unhideWhenUsed/>
    <w:qFormat/>
    <w:uiPriority w:val="99"/>
    <w:pPr>
      <w:spacing w:after="120"/>
      <w:ind w:left="420" w:leftChars="200"/>
    </w:pPr>
  </w:style>
  <w:style w:type="paragraph" w:styleId="6">
    <w:name w:val="Plain Text"/>
    <w:basedOn w:val="1"/>
    <w:next w:val="2"/>
    <w:link w:val="22"/>
    <w:unhideWhenUsed/>
    <w:qFormat/>
    <w:uiPriority w:val="0"/>
    <w:rPr>
      <w:rFonts w:ascii="宋体" w:hAnsi="Courier New" w:eastAsia="宋体" w:cs="Times New Roman"/>
      <w:szCs w:val="20"/>
    </w:rPr>
  </w:style>
  <w:style w:type="paragraph" w:styleId="7">
    <w:name w:val="Date"/>
    <w:basedOn w:val="1"/>
    <w:next w:val="1"/>
    <w:link w:val="31"/>
    <w:semiHidden/>
    <w:unhideWhenUsed/>
    <w:qFormat/>
    <w:uiPriority w:val="99"/>
    <w:pPr>
      <w:ind w:left="100" w:leftChars="2500"/>
    </w:pPr>
  </w:style>
  <w:style w:type="paragraph" w:styleId="8">
    <w:name w:val="Balloon Text"/>
    <w:basedOn w:val="1"/>
    <w:link w:val="25"/>
    <w:semiHidden/>
    <w:unhideWhenUsed/>
    <w:qFormat/>
    <w:uiPriority w:val="99"/>
    <w:rPr>
      <w:sz w:val="18"/>
      <w:szCs w:val="18"/>
    </w:rPr>
  </w:style>
  <w:style w:type="paragraph" w:styleId="9">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hAnsi="宋体" w:cs="宋体"/>
      <w:szCs w:val="24"/>
    </w:rPr>
  </w:style>
  <w:style w:type="paragraph" w:styleId="12">
    <w:name w:val="Body Text First Indent"/>
    <w:basedOn w:val="4"/>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3">
    <w:name w:val="Body Text First Indent 2"/>
    <w:basedOn w:val="5"/>
    <w:link w:val="30"/>
    <w:semiHidden/>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4"/>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6"/>
    <w:qFormat/>
    <w:uiPriority w:val="99"/>
    <w:rPr>
      <w:rFonts w:ascii="宋体" w:hAnsi="Courier New" w:eastAsia="宋体" w:cs="Times New Roman"/>
      <w:szCs w:val="20"/>
    </w:rPr>
  </w:style>
  <w:style w:type="character" w:customStyle="1" w:styleId="23">
    <w:name w:val="页脚 Char"/>
    <w:basedOn w:val="16"/>
    <w:link w:val="9"/>
    <w:qFormat/>
    <w:uiPriority w:val="0"/>
    <w:rPr>
      <w:rFonts w:ascii="Calibri" w:hAnsi="Calibri" w:eastAsia="宋体" w:cs="Times New Roman"/>
      <w:sz w:val="18"/>
      <w:szCs w:val="18"/>
    </w:rPr>
  </w:style>
  <w:style w:type="character" w:customStyle="1" w:styleId="24">
    <w:name w:val="批注文字 Char"/>
    <w:basedOn w:val="16"/>
    <w:link w:val="3"/>
    <w:qFormat/>
    <w:uiPriority w:val="0"/>
    <w:rPr>
      <w:rFonts w:ascii="Calibri" w:hAnsi="Calibri" w:eastAsia="宋体" w:cs="Times New Roman"/>
    </w:rPr>
  </w:style>
  <w:style w:type="character" w:customStyle="1" w:styleId="25">
    <w:name w:val="批注框文本 Char"/>
    <w:basedOn w:val="16"/>
    <w:link w:val="8"/>
    <w:semiHidden/>
    <w:qFormat/>
    <w:uiPriority w:val="99"/>
    <w:rPr>
      <w:sz w:val="18"/>
      <w:szCs w:val="18"/>
    </w:rPr>
  </w:style>
  <w:style w:type="character" w:customStyle="1" w:styleId="26">
    <w:name w:val="标题 4 Char"/>
    <w:basedOn w:val="16"/>
    <w:link w:val="2"/>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5"/>
    <w:semiHidden/>
    <w:qFormat/>
    <w:uiPriority w:val="99"/>
  </w:style>
  <w:style w:type="character" w:customStyle="1" w:styleId="30">
    <w:name w:val="正文首行缩进 2 Char"/>
    <w:basedOn w:val="29"/>
    <w:link w:val="13"/>
    <w:semiHidden/>
    <w:qFormat/>
    <w:uiPriority w:val="99"/>
  </w:style>
  <w:style w:type="character" w:customStyle="1" w:styleId="31">
    <w:name w:val="日期 Char"/>
    <w:basedOn w:val="16"/>
    <w:link w:val="7"/>
    <w:semiHidden/>
    <w:qFormat/>
    <w:uiPriority w:val="99"/>
  </w:style>
  <w:style w:type="character" w:customStyle="1" w:styleId="32">
    <w:name w:val="正文首行缩进 Char"/>
    <w:basedOn w:val="20"/>
    <w:link w:val="12"/>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0"/>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6">
    <w:name w:val="表格文字"/>
    <w:basedOn w:val="1"/>
    <w:qFormat/>
    <w:uiPriority w:val="99"/>
    <w:pPr>
      <w:spacing w:before="25" w:after="25"/>
      <w:jc w:val="left"/>
    </w:pPr>
    <w:rPr>
      <w:bCs/>
      <w:spacing w:val="10"/>
      <w:kern w:val="0"/>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26</Pages>
  <Words>10627</Words>
  <Characters>11167</Characters>
  <Lines>39</Lines>
  <Paragraphs>11</Paragraphs>
  <TotalTime>0</TotalTime>
  <ScaleCrop>false</ScaleCrop>
  <LinksUpToDate>false</LinksUpToDate>
  <CharactersWithSpaces>12567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2025-03-17T08:38:56Z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