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0BB3A"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  <w:bookmarkStart w:id="0" w:name="_GoBack"/>
      <w:bookmarkEnd w:id="0"/>
    </w:p>
    <w:p w14:paraId="57DEB71A">
      <w:pPr>
        <w:pStyle w:val="4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需求一览表</w:t>
      </w:r>
    </w:p>
    <w:tbl>
      <w:tblPr>
        <w:tblStyle w:val="5"/>
        <w:tblpPr w:leftFromText="180" w:rightFromText="180" w:vertAnchor="text" w:horzAnchor="page" w:tblpX="930" w:tblpY="345"/>
        <w:tblOverlap w:val="never"/>
        <w:tblW w:w="1047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1811"/>
        <w:gridCol w:w="3405"/>
        <w:gridCol w:w="2220"/>
        <w:gridCol w:w="2362"/>
      </w:tblGrid>
      <w:tr w14:paraId="083DD9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4F7CA">
            <w:pPr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58C47">
            <w:pPr>
              <w:jc w:val="center"/>
              <w:rPr>
                <w:rFonts w:hint="eastAsia" w:ascii="宋体" w:hAnsi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产品名称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F2702">
            <w:pPr>
              <w:jc w:val="center"/>
              <w:rPr>
                <w:rFonts w:hint="default" w:ascii="宋体" w:hAnsi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药品统一编码/国家试剂编码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4F233">
            <w:pPr>
              <w:jc w:val="center"/>
              <w:rPr>
                <w:rFonts w:hint="eastAsia" w:ascii="宋体" w:hAnsi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单位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D805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备注</w:t>
            </w:r>
          </w:p>
        </w:tc>
      </w:tr>
      <w:tr w14:paraId="2EEE52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3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5BC71">
            <w:pPr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8AB65">
            <w:pPr>
              <w:jc w:val="center"/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  <w:t>1000ml：9g氯化钠注射液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4A8ED">
            <w:pPr>
              <w:jc w:val="center"/>
              <w:rPr>
                <w:rFonts w:hint="eastAsia" w:ascii="宋体" w:hAnsi="宋体" w:eastAsiaTheme="minorEastAsia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配送商填写，请务必填写无误，如因填写错误或信息不全无法对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医保代码/耗材编码进行核对，则视为无效响应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CDEDA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袋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C707E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提供3袋样品</w:t>
            </w:r>
          </w:p>
        </w:tc>
      </w:tr>
      <w:tr w14:paraId="7EA236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8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CB493">
            <w:pPr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07398">
            <w:p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一次性红细胞洗涤袋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11F9E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配送商填写，请务必填写无误，如因填写错误或信息不全无法对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医保代码/耗材编码进行核对，则视为无效响应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BE15F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袋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E8B00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提供3袋样品</w:t>
            </w:r>
          </w:p>
        </w:tc>
      </w:tr>
      <w:tr w14:paraId="06D194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5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0C5A7">
            <w:pPr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D793F">
            <w:p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一次性使用真空采血管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C8F49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配送商填写，请务必填写无误，如因填写错误或信息不全无法对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医保代码/耗材编码进行核对，则视为无效响应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A91A6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盒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7D559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提供1盒样品</w:t>
            </w:r>
          </w:p>
        </w:tc>
      </w:tr>
      <w:tr w14:paraId="2C36B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4" w:hRule="atLeast"/>
        </w:trPr>
        <w:tc>
          <w:tcPr>
            <w:tcW w:w="10472" w:type="dxa"/>
            <w:gridSpan w:val="5"/>
            <w:noWrap w:val="0"/>
            <w:vAlign w:val="center"/>
          </w:tcPr>
          <w:p w14:paraId="2B4DA71C">
            <w:pPr>
              <w:widowControl/>
              <w:tabs>
                <w:tab w:val="left" w:pos="8422"/>
              </w:tabs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商务要求</w:t>
            </w:r>
          </w:p>
          <w:p w14:paraId="424F972F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一、合同签订期：自采购结果公示结束后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kern w:val="0"/>
                <w:szCs w:val="21"/>
              </w:rPr>
              <w:t>个工作日内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合同配送周期不超3年</w:t>
            </w:r>
            <w:r>
              <w:rPr>
                <w:rFonts w:hint="eastAsia" w:ascii="宋体" w:hAnsi="宋体" w:cs="宋体"/>
                <w:kern w:val="0"/>
                <w:szCs w:val="21"/>
              </w:rPr>
              <w:t>。</w:t>
            </w:r>
          </w:p>
          <w:p w14:paraId="100D9146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二、供货时间：按需供货，收到订单之日起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kern w:val="0"/>
                <w:szCs w:val="21"/>
              </w:rPr>
              <w:t>个日历日内供货完毕。</w:t>
            </w:r>
          </w:p>
          <w:p w14:paraId="0F40D56D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三、供货地点：南宁中心血站指定地点。</w:t>
            </w:r>
          </w:p>
          <w:p w14:paraId="07293F6A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四、质保期：不少于1年。</w:t>
            </w:r>
          </w:p>
          <w:p w14:paraId="20B42892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五、付款方式：本项目无预付款，货物验收合格按月结算。</w:t>
            </w:r>
          </w:p>
        </w:tc>
      </w:tr>
    </w:tbl>
    <w:p w14:paraId="70C4D920">
      <w:pPr>
        <w:jc w:val="both"/>
        <w:rPr>
          <w:rFonts w:hint="eastAsia"/>
          <w:sz w:val="24"/>
          <w:szCs w:val="24"/>
          <w:lang w:val="en-US" w:eastAsia="zh-CN"/>
        </w:rPr>
      </w:pPr>
    </w:p>
    <w:p w14:paraId="7183D060">
      <w:pPr>
        <w:jc w:val="center"/>
        <w:rPr>
          <w:rFonts w:hint="eastAsia"/>
          <w:sz w:val="24"/>
          <w:szCs w:val="24"/>
          <w:lang w:val="en-US" w:eastAsia="zh-CN"/>
        </w:rPr>
      </w:pPr>
    </w:p>
    <w:p w14:paraId="15509595">
      <w:pPr>
        <w:jc w:val="center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4F205215"/>
    <w:rsid w:val="00BD7CBB"/>
    <w:rsid w:val="0216715F"/>
    <w:rsid w:val="04E04854"/>
    <w:rsid w:val="060A38CF"/>
    <w:rsid w:val="06383B48"/>
    <w:rsid w:val="07645A2F"/>
    <w:rsid w:val="07882E95"/>
    <w:rsid w:val="07A019A5"/>
    <w:rsid w:val="07F21641"/>
    <w:rsid w:val="0862048A"/>
    <w:rsid w:val="09B12778"/>
    <w:rsid w:val="0D6162D4"/>
    <w:rsid w:val="0E7242FC"/>
    <w:rsid w:val="0FA42661"/>
    <w:rsid w:val="12527D3F"/>
    <w:rsid w:val="15BF56EC"/>
    <w:rsid w:val="1C9F6DCC"/>
    <w:rsid w:val="1D1B54F2"/>
    <w:rsid w:val="1FE17BCC"/>
    <w:rsid w:val="227448EB"/>
    <w:rsid w:val="22B25AD6"/>
    <w:rsid w:val="257007B0"/>
    <w:rsid w:val="26635257"/>
    <w:rsid w:val="27232929"/>
    <w:rsid w:val="27E223A7"/>
    <w:rsid w:val="2A4115D7"/>
    <w:rsid w:val="2EA255D3"/>
    <w:rsid w:val="339C3519"/>
    <w:rsid w:val="394E29F0"/>
    <w:rsid w:val="39773EAF"/>
    <w:rsid w:val="3A2169E5"/>
    <w:rsid w:val="3B142FEF"/>
    <w:rsid w:val="3D113FF3"/>
    <w:rsid w:val="3E9E4F6F"/>
    <w:rsid w:val="44412E40"/>
    <w:rsid w:val="454060B5"/>
    <w:rsid w:val="45B93656"/>
    <w:rsid w:val="4B0709C0"/>
    <w:rsid w:val="4C0B2731"/>
    <w:rsid w:val="4CED4BCD"/>
    <w:rsid w:val="4EA0521F"/>
    <w:rsid w:val="4F205215"/>
    <w:rsid w:val="4FB32ED7"/>
    <w:rsid w:val="50223703"/>
    <w:rsid w:val="50811214"/>
    <w:rsid w:val="52B048AE"/>
    <w:rsid w:val="57370751"/>
    <w:rsid w:val="59D20A23"/>
    <w:rsid w:val="5B1038C0"/>
    <w:rsid w:val="5B4C2B74"/>
    <w:rsid w:val="5E8A398A"/>
    <w:rsid w:val="5FDD4F84"/>
    <w:rsid w:val="60F46F9A"/>
    <w:rsid w:val="62A274F4"/>
    <w:rsid w:val="63404289"/>
    <w:rsid w:val="64547CB0"/>
    <w:rsid w:val="65273CE0"/>
    <w:rsid w:val="65F12DB4"/>
    <w:rsid w:val="67FE4310"/>
    <w:rsid w:val="6987277C"/>
    <w:rsid w:val="70385832"/>
    <w:rsid w:val="71094BE2"/>
    <w:rsid w:val="72C23E89"/>
    <w:rsid w:val="751A73BE"/>
    <w:rsid w:val="7B9E1BDA"/>
    <w:rsid w:val="7C3A20F4"/>
    <w:rsid w:val="7C86358B"/>
    <w:rsid w:val="7DCF4D20"/>
    <w:rsid w:val="7EE9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autoRedefine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autoRedefine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style23"/>
    <w:basedOn w:val="7"/>
    <w:autoRedefine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362</Words>
  <Characters>368</Characters>
  <Lines>0</Lines>
  <Paragraphs>0</Paragraphs>
  <TotalTime>1</TotalTime>
  <ScaleCrop>false</ScaleCrop>
  <LinksUpToDate>false</LinksUpToDate>
  <CharactersWithSpaces>389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gzy</cp:lastModifiedBy>
  <cp:lastPrinted>2024-01-30T01:35:00Z</cp:lastPrinted>
  <dcterms:modified xsi:type="dcterms:W3CDTF">2025-04-17T03:22:43Z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C80ADB434652476CA3535D3345BB208A</vt:lpwstr>
  </property>
  <property fmtid="{D5CDD505-2E9C-101B-9397-08002B2CF9AE}" pid="4" name="KSOTemplateDocerSaveRecord">
    <vt:lpwstr>eyJoZGlkIjoiNjc1MzNjYWIwMDk4NDU3ZGUxYzljYjQ1ODE4YTE4MzgiLCJ1c2VySWQiOiIyNjk1MTc3MTYifQ==</vt:lpwstr>
  </property>
</Properties>
</file>