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项目名称：南宁中心血站2025年无偿献血宣传扇子采购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20</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4</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22</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3C52DAB7">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方正小标宋简体" w:hAnsi="方正小标宋简体" w:eastAsia="方正小标宋简体" w:cs="方正小标宋简体"/>
          <w:sz w:val="44"/>
          <w:szCs w:val="44"/>
          <w:lang w:val="zh-TW" w:eastAsia="zh-CN"/>
        </w:rPr>
      </w:pPr>
      <w:r>
        <w:rPr>
          <w:rFonts w:hint="eastAsia" w:ascii="方正小标宋简体" w:hAnsi="方正小标宋简体" w:eastAsia="方正小标宋简体" w:cs="方正小标宋简体"/>
          <w:sz w:val="44"/>
          <w:szCs w:val="44"/>
          <w:lang w:val="zh-TW" w:eastAsia="zh-CN"/>
        </w:rPr>
        <w:t>南宁中心血站2025年无偿献血宣传扇子</w:t>
      </w: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南宁中心血站按照采购计划对南宁中心血站2025年无偿献血宣传扇子进行采购，现就该项目邀请具有资质的单位进行响应，采购信息如下：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20</w:t>
      </w:r>
    </w:p>
    <w:p w14:paraId="754A102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项目名称：南宁中心血站2025年无偿献血宣传扇子采购</w:t>
      </w:r>
    </w:p>
    <w:p w14:paraId="46018D6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90000</w:t>
      </w:r>
      <w:r>
        <w:rPr>
          <w:rFonts w:hint="eastAsia" w:ascii="仿宋_GB2312" w:hAnsi="Courier New" w:eastAsia="仿宋_GB2312" w:cs="Courier New"/>
          <w:color w:val="000000"/>
          <w:kern w:val="0"/>
          <w:sz w:val="32"/>
          <w:szCs w:val="32"/>
          <w:lang w:val="zh-TW" w:eastAsia="zh-TW"/>
        </w:rPr>
        <w:t>.00）</w:t>
      </w:r>
    </w:p>
    <w:p w14:paraId="3056349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w:t>
      </w:r>
      <w:r>
        <w:rPr>
          <w:rFonts w:hint="eastAsia" w:ascii="仿宋_GB2312" w:hAnsi="Courier New" w:eastAsia="仿宋_GB2312" w:cs="Courier New"/>
          <w:color w:val="000000"/>
          <w:kern w:val="0"/>
          <w:sz w:val="32"/>
          <w:szCs w:val="32"/>
          <w:lang w:val="zh-TW" w:eastAsia="zh-TW"/>
        </w:rPr>
        <w:t>元整（¥</w:t>
      </w:r>
      <w:r>
        <w:rPr>
          <w:rFonts w:hint="eastAsia" w:ascii="仿宋_GB2312" w:hAnsi="Courier New" w:eastAsia="仿宋_GB2312" w:cs="Courier New"/>
          <w:color w:val="000000"/>
          <w:kern w:val="0"/>
          <w:sz w:val="32"/>
          <w:szCs w:val="32"/>
          <w:lang w:val="en-US" w:eastAsia="zh-CN"/>
        </w:rPr>
        <w:t>90000</w:t>
      </w:r>
      <w:r>
        <w:rPr>
          <w:rFonts w:hint="eastAsia" w:ascii="仿宋_GB2312" w:hAnsi="Courier New" w:eastAsia="仿宋_GB2312" w:cs="Courier New"/>
          <w:color w:val="000000"/>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EBEC2D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（十）可根据</w:t>
      </w:r>
      <w:r>
        <w:rPr>
          <w:rFonts w:hint="eastAsia" w:ascii="仿宋_GB2312" w:hAnsi="Courier New" w:eastAsia="仿宋_GB2312" w:cs="Courier New"/>
          <w:color w:val="000000"/>
          <w:kern w:val="0"/>
          <w:sz w:val="32"/>
          <w:szCs w:val="32"/>
          <w:lang w:val="zh-TW" w:eastAsia="zh-TW"/>
        </w:rPr>
        <w:t>采购需求提供</w:t>
      </w:r>
      <w:r>
        <w:rPr>
          <w:rFonts w:hint="eastAsia" w:ascii="仿宋_GB2312" w:hAnsi="Courier New" w:eastAsia="仿宋_GB2312" w:cs="Courier New"/>
          <w:color w:val="000000"/>
          <w:kern w:val="0"/>
          <w:sz w:val="32"/>
          <w:szCs w:val="32"/>
          <w:lang w:val="en-US" w:eastAsia="zh-CN"/>
        </w:rPr>
        <w:t>相近似</w:t>
      </w:r>
      <w:r>
        <w:rPr>
          <w:rFonts w:hint="eastAsia" w:ascii="仿宋_GB2312" w:hAnsi="Courier New" w:eastAsia="仿宋_GB2312" w:cs="Courier New"/>
          <w:color w:val="000000"/>
          <w:kern w:val="0"/>
          <w:sz w:val="32"/>
          <w:szCs w:val="32"/>
          <w:lang w:val="zh-TW" w:eastAsia="zh-TW"/>
        </w:rPr>
        <w:t>的</w:t>
      </w:r>
      <w:r>
        <w:rPr>
          <w:rFonts w:hint="eastAsia" w:ascii="仿宋_GB2312" w:hAnsi="Courier New" w:eastAsia="仿宋_GB2312" w:cs="Courier New"/>
          <w:color w:val="000000"/>
          <w:kern w:val="0"/>
          <w:sz w:val="32"/>
          <w:szCs w:val="32"/>
          <w:lang w:val="en-US" w:eastAsia="zh-CN"/>
        </w:rPr>
        <w:t>样品（如有请提供）</w:t>
      </w:r>
      <w:r>
        <w:rPr>
          <w:rFonts w:hint="eastAsia" w:ascii="仿宋_GB2312" w:hAnsi="Courier New" w:eastAsia="仿宋_GB2312" w:cs="Courier New"/>
          <w:color w:val="000000"/>
          <w:kern w:val="0"/>
          <w:sz w:val="32"/>
          <w:szCs w:val="32"/>
          <w:lang w:val="zh-TW" w:eastAsia="zh-TW"/>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3560A581">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en-US" w:eastAsia="zh-CN" w:bidi="ar-SA"/>
        </w:rPr>
        <w:t>（三）样品提供要求</w:t>
      </w:r>
    </w:p>
    <w:p w14:paraId="3F497E55">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1.本项目对样品提供不做强制要求，响应人可根据采购需求提供符合采购人需求的相近似样品，样品的费用、运输等所有费用由样品提供人承担，样品随响应文件一并提交。</w:t>
      </w:r>
    </w:p>
    <w:p w14:paraId="16FE5786">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2.提供的样</w:t>
      </w:r>
      <w:r>
        <w:rPr>
          <w:rFonts w:hint="eastAsia" w:ascii="仿宋_GB2312" w:hAnsi="Courier New" w:eastAsia="仿宋_GB2312" w:cs="Courier New"/>
          <w:color w:val="000000"/>
          <w:kern w:val="0"/>
          <w:sz w:val="32"/>
          <w:szCs w:val="32"/>
          <w:lang w:val="en-US" w:eastAsia="zh-CN" w:bidi="ar-SA"/>
        </w:rPr>
        <w:t>品</w:t>
      </w:r>
      <w:r>
        <w:rPr>
          <w:rFonts w:hint="default" w:ascii="仿宋_GB2312" w:hAnsi="Courier New" w:eastAsia="仿宋_GB2312" w:cs="Courier New"/>
          <w:color w:val="000000"/>
          <w:kern w:val="0"/>
          <w:sz w:val="32"/>
          <w:szCs w:val="32"/>
          <w:lang w:val="en-US" w:eastAsia="zh-CN" w:bidi="ar-SA"/>
        </w:rPr>
        <w:t>主要作为</w:t>
      </w:r>
      <w:r>
        <w:rPr>
          <w:rFonts w:hint="eastAsia" w:ascii="仿宋_GB2312" w:hAnsi="Courier New" w:eastAsia="仿宋_GB2312" w:cs="Courier New"/>
          <w:color w:val="000000"/>
          <w:kern w:val="0"/>
          <w:sz w:val="32"/>
          <w:szCs w:val="32"/>
          <w:lang w:val="en-US" w:eastAsia="zh-CN" w:bidi="ar-SA"/>
        </w:rPr>
        <w:t>项目货物</w:t>
      </w:r>
      <w:r>
        <w:rPr>
          <w:rFonts w:hint="default" w:ascii="仿宋_GB2312" w:hAnsi="Courier New" w:eastAsia="仿宋_GB2312" w:cs="Courier New"/>
          <w:color w:val="000000"/>
          <w:kern w:val="0"/>
          <w:sz w:val="32"/>
          <w:szCs w:val="32"/>
          <w:lang w:val="en-US" w:eastAsia="zh-CN" w:bidi="ar-SA"/>
        </w:rPr>
        <w:t>评选材质及工艺</w:t>
      </w:r>
      <w:r>
        <w:rPr>
          <w:rFonts w:hint="eastAsia" w:ascii="仿宋_GB2312" w:hAnsi="Courier New" w:eastAsia="仿宋_GB2312" w:cs="Courier New"/>
          <w:color w:val="000000"/>
          <w:kern w:val="0"/>
          <w:sz w:val="32"/>
          <w:szCs w:val="32"/>
          <w:lang w:val="en-US" w:eastAsia="zh-CN" w:bidi="ar-SA"/>
        </w:rPr>
        <w:t>的</w:t>
      </w:r>
      <w:r>
        <w:rPr>
          <w:rFonts w:hint="default" w:ascii="仿宋_GB2312" w:hAnsi="Courier New" w:eastAsia="仿宋_GB2312" w:cs="Courier New"/>
          <w:color w:val="000000"/>
          <w:kern w:val="0"/>
          <w:sz w:val="32"/>
          <w:szCs w:val="32"/>
          <w:lang w:val="en-US" w:eastAsia="zh-CN" w:bidi="ar-SA"/>
        </w:rPr>
        <w:t>参考，</w:t>
      </w:r>
      <w:r>
        <w:rPr>
          <w:rFonts w:hint="eastAsia" w:ascii="仿宋_GB2312" w:hAnsi="Courier New" w:eastAsia="仿宋_GB2312" w:cs="Courier New"/>
          <w:color w:val="000000"/>
          <w:kern w:val="0"/>
          <w:sz w:val="32"/>
          <w:szCs w:val="32"/>
          <w:lang w:val="en-US" w:eastAsia="zh-CN" w:bidi="ar-SA"/>
        </w:rPr>
        <w:t>样品</w:t>
      </w:r>
      <w:r>
        <w:rPr>
          <w:rFonts w:hint="default" w:ascii="仿宋_GB2312" w:hAnsi="Courier New" w:eastAsia="仿宋_GB2312" w:cs="Courier New"/>
          <w:color w:val="000000"/>
          <w:kern w:val="0"/>
          <w:sz w:val="32"/>
          <w:szCs w:val="32"/>
          <w:lang w:val="en-US" w:eastAsia="zh-CN" w:bidi="ar-SA"/>
        </w:rPr>
        <w:t>不要求按采购人印刷定制内容制作，不作为最终的交货样式，最终交货样式须经采购人确认。</w:t>
      </w:r>
    </w:p>
    <w:p w14:paraId="73A5FE1C">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default" w:ascii="仿宋_GB2312" w:hAnsi="Courier New" w:eastAsia="仿宋_GB2312" w:cs="Courier New"/>
          <w:color w:val="000000"/>
          <w:kern w:val="0"/>
          <w:sz w:val="32"/>
          <w:szCs w:val="32"/>
          <w:lang w:val="en-US" w:eastAsia="zh-CN" w:bidi="ar-SA"/>
        </w:rPr>
        <w:t>3.项目评选结果公告发布之日起，未中标供应商应在</w:t>
      </w:r>
      <w:r>
        <w:rPr>
          <w:rFonts w:hint="eastAsia" w:ascii="仿宋_GB2312" w:hAnsi="Courier New" w:eastAsia="仿宋_GB2312" w:cs="Courier New"/>
          <w:color w:val="000000"/>
          <w:kern w:val="0"/>
          <w:sz w:val="32"/>
          <w:szCs w:val="32"/>
          <w:lang w:val="en-US" w:eastAsia="zh-CN" w:bidi="ar-SA"/>
        </w:rPr>
        <w:t>10</w:t>
      </w:r>
      <w:r>
        <w:rPr>
          <w:rFonts w:hint="default" w:ascii="仿宋_GB2312" w:hAnsi="Courier New" w:eastAsia="仿宋_GB2312" w:cs="Courier New"/>
          <w:color w:val="000000"/>
          <w:kern w:val="0"/>
          <w:sz w:val="32"/>
          <w:szCs w:val="32"/>
          <w:lang w:val="en-US" w:eastAsia="zh-CN" w:bidi="ar-SA"/>
        </w:rPr>
        <w:t>个工作日内自行到样品提交指定地点取回样品，</w:t>
      </w:r>
      <w:r>
        <w:rPr>
          <w:rFonts w:hint="eastAsia" w:ascii="仿宋_GB2312" w:hAnsi="Courier New" w:eastAsia="仿宋_GB2312" w:cs="Courier New"/>
          <w:color w:val="000000"/>
          <w:kern w:val="0"/>
          <w:sz w:val="32"/>
          <w:szCs w:val="32"/>
          <w:lang w:val="en-US" w:eastAsia="zh-CN" w:bidi="ar-SA"/>
        </w:rPr>
        <w:t>逾期采购人自行处理，</w:t>
      </w:r>
      <w:r>
        <w:rPr>
          <w:rFonts w:hint="default" w:ascii="仿宋_GB2312" w:hAnsi="Courier New" w:eastAsia="仿宋_GB2312" w:cs="Courier New"/>
          <w:color w:val="000000"/>
          <w:kern w:val="0"/>
          <w:sz w:val="32"/>
          <w:szCs w:val="32"/>
          <w:lang w:val="en-US" w:eastAsia="zh-CN" w:bidi="ar-SA"/>
        </w:rPr>
        <w:t>如需邮寄样品费用由响应人自理，中标供应商投标样品由采购人在评选结束后留存，作为履约验收参考</w:t>
      </w:r>
      <w:r>
        <w:rPr>
          <w:rFonts w:hint="eastAsia" w:ascii="仿宋_GB2312" w:hAnsi="Courier New" w:eastAsia="仿宋_GB2312" w:cs="Courier New"/>
          <w:color w:val="000000"/>
          <w:kern w:val="0"/>
          <w:sz w:val="32"/>
          <w:szCs w:val="32"/>
          <w:lang w:val="en-US" w:eastAsia="zh-CN" w:bidi="ar-SA"/>
        </w:rPr>
        <w:t>，验收完成后样品退回中标供应商</w:t>
      </w:r>
      <w:r>
        <w:rPr>
          <w:rFonts w:hint="default" w:ascii="仿宋_GB2312" w:hAnsi="Courier New" w:eastAsia="仿宋_GB2312" w:cs="Courier New"/>
          <w:color w:val="000000"/>
          <w:kern w:val="0"/>
          <w:sz w:val="32"/>
          <w:szCs w:val="32"/>
          <w:lang w:val="en-US" w:eastAsia="zh-CN" w:bidi="ar-SA"/>
        </w:rPr>
        <w:t>。</w:t>
      </w:r>
    </w:p>
    <w:p w14:paraId="3CD6DE08">
      <w:pPr>
        <w:keepNext w:val="0"/>
        <w:keepLines w:val="0"/>
        <w:pageBreakBefore w:val="0"/>
        <w:widowControl w:val="0"/>
        <w:kinsoku/>
        <w:wordWrap/>
        <w:overflowPunct/>
        <w:topLinePunct w:val="0"/>
        <w:autoSpaceDE/>
        <w:autoSpaceDN/>
        <w:bidi w:val="0"/>
        <w:adjustRightInd/>
        <w:spacing w:line="54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4.样品外包装用便签纸标记响应人名称。</w:t>
      </w:r>
    </w:p>
    <w:p w14:paraId="48ADD5BA">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五</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六</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秦老师</w:t>
      </w:r>
    </w:p>
    <w:p w14:paraId="05C00696">
      <w:pPr>
        <w:pStyle w:val="6"/>
        <w:keepNext w:val="0"/>
        <w:keepLines w:val="0"/>
        <w:pageBreakBefore w:val="0"/>
        <w:widowControl w:val="0"/>
        <w:kinsoku/>
        <w:wordWrap/>
        <w:overflowPunct/>
        <w:topLinePunct w:val="0"/>
        <w:autoSpaceDE/>
        <w:autoSpaceDN/>
        <w:bidi w:val="0"/>
        <w:adjustRightInd/>
        <w:spacing w:line="54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9DB6D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6A286B59">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3F471898">
      <w:pPr>
        <w:pStyle w:val="6"/>
        <w:keepNext w:val="0"/>
        <w:keepLines w:val="0"/>
        <w:pageBreakBefore w:val="0"/>
        <w:widowControl w:val="0"/>
        <w:kinsoku/>
        <w:wordWrap/>
        <w:overflowPunct/>
        <w:topLinePunct w:val="0"/>
        <w:autoSpaceDE/>
        <w:autoSpaceDN/>
        <w:bidi w:val="0"/>
        <w:adjustRightInd/>
        <w:spacing w:line="54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6C253348">
      <w:pPr>
        <w:pStyle w:val="6"/>
        <w:keepNext w:val="0"/>
        <w:keepLines w:val="0"/>
        <w:pageBreakBefore w:val="0"/>
        <w:widowControl w:val="0"/>
        <w:kinsoku/>
        <w:wordWrap/>
        <w:overflowPunct/>
        <w:topLinePunct w:val="0"/>
        <w:autoSpaceDE/>
        <w:autoSpaceDN/>
        <w:bidi w:val="0"/>
        <w:adjustRightInd/>
        <w:spacing w:line="54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22</w:t>
      </w:r>
      <w:r>
        <w:rPr>
          <w:rFonts w:hint="eastAsia" w:ascii="仿宋_GB2312" w:hAnsi="Courier New" w:eastAsia="仿宋_GB2312" w:cs="Courier New"/>
          <w:color w:val="000000"/>
          <w:kern w:val="0"/>
          <w:sz w:val="32"/>
          <w:szCs w:val="32"/>
          <w:lang w:val="zh-TW" w:eastAsia="zh-CN" w:bidi="ar-SA"/>
        </w:rPr>
        <w:t>日</w:t>
      </w:r>
    </w:p>
    <w:p w14:paraId="051D3017">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0DE3A7EE">
      <w:pPr>
        <w:keepNext w:val="0"/>
        <w:keepLines w:val="0"/>
        <w:pageBreakBefore w:val="0"/>
        <w:widowControl w:val="0"/>
        <w:kinsoku/>
        <w:wordWrap/>
        <w:overflowPunct/>
        <w:topLinePunct w:val="0"/>
        <w:autoSpaceDE/>
        <w:autoSpaceDN/>
        <w:bidi w:val="0"/>
        <w:adjustRightInd/>
        <w:snapToGrid w:val="0"/>
        <w:spacing w:line="540" w:lineRule="exact"/>
        <w:textAlignment w:val="auto"/>
        <w:rPr>
          <w:rFonts w:hint="eastAsi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43BB656A">
      <w:pPr>
        <w:pStyle w:val="3"/>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5323" w:type="pct"/>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77"/>
        <w:gridCol w:w="816"/>
        <w:gridCol w:w="872"/>
        <w:gridCol w:w="5760"/>
        <w:gridCol w:w="1212"/>
      </w:tblGrid>
      <w:tr w14:paraId="6F5F51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4A2E04C">
            <w:pPr>
              <w:jc w:val="center"/>
              <w:rPr>
                <w:rFonts w:ascii="宋体" w:hAnsi="宋体"/>
                <w:b/>
                <w:szCs w:val="21"/>
              </w:rPr>
            </w:pPr>
            <w:r>
              <w:rPr>
                <w:rFonts w:hint="eastAsia" w:ascii="宋体" w:hAnsi="宋体"/>
                <w:b/>
                <w:szCs w:val="21"/>
              </w:rPr>
              <w:t>项号</w:t>
            </w:r>
          </w:p>
        </w:tc>
        <w:tc>
          <w:tcPr>
            <w:tcW w:w="439" w:type="pct"/>
            <w:tcBorders>
              <w:top w:val="single" w:color="auto" w:sz="4" w:space="0"/>
              <w:left w:val="single" w:color="auto" w:sz="4" w:space="0"/>
              <w:bottom w:val="single" w:color="auto" w:sz="4" w:space="0"/>
              <w:right w:val="single" w:color="auto" w:sz="4" w:space="0"/>
            </w:tcBorders>
            <w:vAlign w:val="center"/>
          </w:tcPr>
          <w:p w14:paraId="3BB7817A">
            <w:pPr>
              <w:jc w:val="center"/>
              <w:rPr>
                <w:rFonts w:ascii="宋体" w:hAnsi="宋体"/>
                <w:b/>
                <w:szCs w:val="21"/>
              </w:rPr>
            </w:pPr>
            <w:r>
              <w:rPr>
                <w:rFonts w:hint="eastAsia" w:ascii="宋体" w:hAnsi="宋体"/>
                <w:b/>
                <w:szCs w:val="21"/>
              </w:rPr>
              <w:t>货物名称</w:t>
            </w:r>
          </w:p>
        </w:tc>
        <w:tc>
          <w:tcPr>
            <w:tcW w:w="462" w:type="pct"/>
            <w:tcBorders>
              <w:top w:val="single" w:color="auto" w:sz="4" w:space="0"/>
              <w:left w:val="single" w:color="auto" w:sz="4" w:space="0"/>
              <w:bottom w:val="single" w:color="auto" w:sz="4" w:space="0"/>
              <w:right w:val="single" w:color="auto" w:sz="4" w:space="0"/>
            </w:tcBorders>
            <w:vAlign w:val="center"/>
          </w:tcPr>
          <w:p w14:paraId="2B38BBC6">
            <w:pPr>
              <w:jc w:val="center"/>
              <w:rPr>
                <w:rFonts w:ascii="宋体" w:hAnsi="宋体"/>
                <w:b/>
                <w:szCs w:val="21"/>
              </w:rPr>
            </w:pPr>
            <w:r>
              <w:rPr>
                <w:rFonts w:hint="eastAsia" w:ascii="宋体" w:hAnsi="宋体"/>
                <w:b/>
                <w:szCs w:val="21"/>
              </w:rPr>
              <w:t>数量</w:t>
            </w:r>
          </w:p>
        </w:tc>
        <w:tc>
          <w:tcPr>
            <w:tcW w:w="3057" w:type="pct"/>
            <w:tcBorders>
              <w:top w:val="single" w:color="auto" w:sz="4" w:space="0"/>
              <w:left w:val="single" w:color="auto" w:sz="4" w:space="0"/>
              <w:bottom w:val="single" w:color="auto" w:sz="4" w:space="0"/>
              <w:right w:val="single" w:color="auto" w:sz="4" w:space="0"/>
            </w:tcBorders>
            <w:vAlign w:val="center"/>
          </w:tcPr>
          <w:p w14:paraId="741E7D1D">
            <w:pPr>
              <w:jc w:val="center"/>
              <w:rPr>
                <w:rFonts w:ascii="宋体" w:hAnsi="宋体"/>
                <w:b/>
                <w:szCs w:val="21"/>
              </w:rPr>
            </w:pPr>
            <w:r>
              <w:rPr>
                <w:rFonts w:hint="eastAsia" w:ascii="宋体" w:hAnsi="宋体"/>
                <w:b/>
                <w:szCs w:val="21"/>
              </w:rPr>
              <w:t>技术参数</w:t>
            </w:r>
          </w:p>
        </w:tc>
        <w:tc>
          <w:tcPr>
            <w:tcW w:w="580" w:type="pct"/>
            <w:tcBorders>
              <w:top w:val="single" w:color="auto" w:sz="4" w:space="0"/>
              <w:left w:val="single" w:color="auto" w:sz="4" w:space="0"/>
              <w:bottom w:val="single" w:color="auto" w:sz="4" w:space="0"/>
              <w:right w:val="single" w:color="auto" w:sz="4" w:space="0"/>
            </w:tcBorders>
            <w:vAlign w:val="center"/>
          </w:tcPr>
          <w:p w14:paraId="76FAFCFE">
            <w:pPr>
              <w:jc w:val="center"/>
              <w:rPr>
                <w:rFonts w:ascii="宋体" w:hAnsi="宋体"/>
                <w:b/>
                <w:szCs w:val="21"/>
              </w:rPr>
            </w:pPr>
            <w:r>
              <w:rPr>
                <w:rFonts w:hint="eastAsia" w:ascii="宋体" w:hAnsi="宋体"/>
                <w:b/>
                <w:szCs w:val="21"/>
              </w:rPr>
              <w:t>分项预算合价（元）</w:t>
            </w:r>
          </w:p>
        </w:tc>
      </w:tr>
      <w:tr w14:paraId="406D4F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0A412ED8">
            <w:pPr>
              <w:jc w:val="center"/>
              <w:rPr>
                <w:rFonts w:hint="eastAsia"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1</w:t>
            </w:r>
          </w:p>
        </w:tc>
        <w:tc>
          <w:tcPr>
            <w:tcW w:w="439" w:type="pct"/>
            <w:tcBorders>
              <w:top w:val="single" w:color="auto" w:sz="4" w:space="0"/>
              <w:left w:val="single" w:color="auto" w:sz="4" w:space="0"/>
              <w:bottom w:val="single" w:color="auto" w:sz="4" w:space="0"/>
              <w:right w:val="single" w:color="auto" w:sz="4" w:space="0"/>
            </w:tcBorders>
            <w:vAlign w:val="center"/>
          </w:tcPr>
          <w:p w14:paraId="5BC880E9">
            <w:pPr>
              <w:widowControl/>
              <w:spacing w:line="400" w:lineRule="exact"/>
              <w:jc w:val="center"/>
              <w:textAlignment w:val="center"/>
              <w:rPr>
                <w:rFonts w:hint="eastAsia" w:ascii="宋体" w:hAnsi="宋体" w:cs="宋体"/>
                <w:szCs w:val="21"/>
              </w:rPr>
            </w:pPr>
            <w:r>
              <w:rPr>
                <w:rFonts w:hint="eastAsia" w:ascii="宋体" w:hAnsi="宋体" w:cs="宋体"/>
                <w:szCs w:val="21"/>
                <w:lang w:val="zh-TW" w:eastAsia="zh-TW"/>
              </w:rPr>
              <w:t>南宁中心血站2025年无偿献血宣传扇子采购</w:t>
            </w:r>
          </w:p>
        </w:tc>
        <w:tc>
          <w:tcPr>
            <w:tcW w:w="462" w:type="pct"/>
            <w:tcBorders>
              <w:top w:val="single" w:color="auto" w:sz="4" w:space="0"/>
              <w:left w:val="single" w:color="auto" w:sz="4" w:space="0"/>
              <w:bottom w:val="single" w:color="auto" w:sz="4" w:space="0"/>
              <w:right w:val="single" w:color="auto" w:sz="4" w:space="0"/>
            </w:tcBorders>
            <w:vAlign w:val="center"/>
          </w:tcPr>
          <w:p w14:paraId="32CC76CE">
            <w:pPr>
              <w:widowControl/>
              <w:jc w:val="center"/>
              <w:textAlignment w:val="center"/>
              <w:rPr>
                <w:rFonts w:hint="default" w:asciiTheme="minorEastAsia" w:hAnsiTheme="minorEastAsia" w:cstheme="minorEastAsia"/>
                <w:szCs w:val="21"/>
                <w:lang w:val="en-US" w:eastAsia="zh-CN"/>
              </w:rPr>
            </w:pPr>
            <w:r>
              <w:rPr>
                <w:rFonts w:hint="eastAsia" w:asciiTheme="minorEastAsia" w:hAnsiTheme="minorEastAsia" w:cstheme="minorEastAsia"/>
                <w:szCs w:val="21"/>
                <w:lang w:val="en-US" w:eastAsia="zh-CN"/>
              </w:rPr>
              <w:t>90000把</w:t>
            </w:r>
          </w:p>
        </w:tc>
        <w:tc>
          <w:tcPr>
            <w:tcW w:w="3057" w:type="pct"/>
            <w:tcBorders>
              <w:top w:val="single" w:color="auto" w:sz="4" w:space="0"/>
              <w:left w:val="single" w:color="auto" w:sz="4" w:space="0"/>
              <w:bottom w:val="single" w:color="auto" w:sz="4" w:space="0"/>
              <w:right w:val="single" w:color="auto" w:sz="4" w:space="0"/>
            </w:tcBorders>
            <w:vAlign w:val="center"/>
          </w:tcPr>
          <w:p w14:paraId="478980DA">
            <w:pPr>
              <w:pStyle w:val="15"/>
              <w:keepNext w:val="0"/>
              <w:keepLines w:val="0"/>
              <w:pageBreakBefore w:val="0"/>
              <w:widowControl w:val="0"/>
              <w:tabs>
                <w:tab w:val="left" w:pos="312"/>
              </w:tabs>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1.规格：带手柄，尺寸宽23cm±1cm，长32cm±1cm;</w:t>
            </w:r>
          </w:p>
          <w:p w14:paraId="73497212">
            <w:pPr>
              <w:pStyle w:val="15"/>
              <w:keepNext w:val="0"/>
              <w:keepLines w:val="0"/>
              <w:pageBreakBefore w:val="0"/>
              <w:widowControl w:val="0"/>
              <w:tabs>
                <w:tab w:val="left" w:pos="312"/>
              </w:tabs>
              <w:kinsoku/>
              <w:wordWrap/>
              <w:overflowPunct/>
              <w:topLinePunct w:val="0"/>
              <w:autoSpaceDE/>
              <w:autoSpaceDN/>
              <w:bidi w:val="0"/>
              <w:adjustRightInd/>
              <w:snapToGrid/>
              <w:spacing w:line="360" w:lineRule="auto"/>
              <w:ind w:firstLine="0" w:firstLineChars="0"/>
              <w:jc w:val="left"/>
              <w:textAlignment w:val="auto"/>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 xml:space="preserve">2.材质：不干胶，PP塑料；                                                                                           </w:t>
            </w:r>
          </w:p>
          <w:p w14:paraId="3EC2AFF9">
            <w:pPr>
              <w:pStyle w:val="15"/>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3.设计要求：按照采购人要求进行设计、排版；设计新颖美观。</w:t>
            </w:r>
          </w:p>
          <w:p w14:paraId="4F4CDEF5">
            <w:r>
              <w:rPr>
                <w:rFonts w:hint="eastAsia" w:asciiTheme="minorEastAsia" w:hAnsiTheme="minorEastAsia" w:eastAsiaTheme="minorEastAsia" w:cstheme="minorEastAsia"/>
                <w:b w:val="0"/>
                <w:bCs w:val="0"/>
                <w:sz w:val="22"/>
                <w:szCs w:val="22"/>
                <w:lang w:val="en-US" w:eastAsia="zh-CN"/>
              </w:rPr>
              <w:t>4.</w:t>
            </w:r>
          </w:p>
          <w:p w14:paraId="4E3ED7AE">
            <w:pPr>
              <w:pStyle w:val="15"/>
              <w:keepNext w:val="0"/>
              <w:keepLines w:val="0"/>
              <w:pageBreakBefore w:val="0"/>
              <w:widowControl w:val="0"/>
              <w:kinsoku/>
              <w:wordWrap/>
              <w:overflowPunct/>
              <w:topLinePunct w:val="0"/>
              <w:autoSpaceDE/>
              <w:autoSpaceDN/>
              <w:bidi w:val="0"/>
              <w:adjustRightInd/>
              <w:snapToGrid/>
              <w:spacing w:after="0" w:line="360" w:lineRule="auto"/>
              <w:ind w:firstLine="0" w:firstLineChars="0"/>
              <w:jc w:val="left"/>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sz w:val="22"/>
                <w:szCs w:val="22"/>
              </w:rPr>
              <w:t>定制要求：</w:t>
            </w:r>
            <w:r>
              <w:rPr>
                <w:rFonts w:hint="eastAsia" w:asciiTheme="minorEastAsia" w:hAnsiTheme="minorEastAsia" w:eastAsiaTheme="minorEastAsia" w:cstheme="minorEastAsia"/>
                <w:b w:val="0"/>
                <w:bCs w:val="0"/>
                <w:sz w:val="22"/>
                <w:szCs w:val="22"/>
                <w:lang w:val="en-US" w:eastAsia="zh-CN"/>
              </w:rPr>
              <w:t>按照</w:t>
            </w:r>
            <w:r>
              <w:rPr>
                <w:rFonts w:hint="eastAsia" w:asciiTheme="minorEastAsia" w:hAnsiTheme="minorEastAsia" w:eastAsiaTheme="minorEastAsia" w:cstheme="minorEastAsia"/>
                <w:b w:val="0"/>
                <w:bCs w:val="0"/>
                <w:sz w:val="22"/>
                <w:szCs w:val="22"/>
              </w:rPr>
              <w:t>采购人指定LOGO及宣传内容定制</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供应商设计稿经采购人审核通过后，先打样送采购人确认后方可批量制作。5.</w:t>
            </w:r>
            <w:r>
              <w:rPr>
                <w:rFonts w:hint="eastAsia" w:asciiTheme="minorEastAsia" w:hAnsiTheme="minorEastAsia" w:eastAsiaTheme="minorEastAsia" w:cstheme="minorEastAsia"/>
                <w:b w:val="0"/>
                <w:bCs w:val="0"/>
                <w:sz w:val="22"/>
                <w:szCs w:val="22"/>
              </w:rPr>
              <w:t>样式</w:t>
            </w:r>
            <w:r>
              <w:rPr>
                <w:rFonts w:hint="eastAsia" w:asciiTheme="minorEastAsia" w:hAnsiTheme="minorEastAsia" w:eastAsiaTheme="minorEastAsia" w:cstheme="minorEastAsia"/>
                <w:b w:val="0"/>
                <w:bCs w:val="0"/>
                <w:sz w:val="22"/>
                <w:szCs w:val="22"/>
                <w:lang w:val="en-US" w:eastAsia="zh-CN"/>
              </w:rPr>
              <w:t>参考</w:t>
            </w:r>
            <w:r>
              <w:rPr>
                <w:rFonts w:hint="eastAsia" w:asciiTheme="minorEastAsia" w:hAnsiTheme="minorEastAsia" w:eastAsiaTheme="minorEastAsia" w:cstheme="minorEastAsia"/>
                <w:b w:val="0"/>
                <w:bCs w:val="0"/>
                <w:sz w:val="22"/>
                <w:szCs w:val="22"/>
              </w:rPr>
              <w:t>如下：</w:t>
            </w:r>
          </w:p>
          <w:p w14:paraId="0C549639">
            <w:pPr>
              <w:pStyle w:val="15"/>
              <w:spacing w:after="0" w:line="360" w:lineRule="auto"/>
              <w:rPr>
                <w:rFonts w:hint="eastAsia"/>
                <w:lang w:val="en-US" w:eastAsia="zh-CN"/>
              </w:rPr>
            </w:pPr>
            <w:r>
              <w:rPr>
                <w:rFonts w:hint="eastAsia"/>
                <w:lang w:val="en-US" w:eastAsia="zh-CN"/>
              </w:rPr>
              <w:drawing>
                <wp:inline distT="0" distB="0" distL="114300" distR="114300">
                  <wp:extent cx="2504440" cy="1579880"/>
                  <wp:effectExtent l="0" t="0" r="10160" b="1270"/>
                  <wp:docPr id="3" name="图片 3" descr="845d62a22b4ecee8c9270a792ad8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845d62a22b4ecee8c9270a792ad8af8"/>
                          <pic:cNvPicPr>
                            <a:picLocks noChangeAspect="1"/>
                          </pic:cNvPicPr>
                        </pic:nvPicPr>
                        <pic:blipFill>
                          <a:blip r:embed="rId7"/>
                          <a:stretch>
                            <a:fillRect/>
                          </a:stretch>
                        </pic:blipFill>
                        <pic:spPr>
                          <a:xfrm>
                            <a:off x="0" y="0"/>
                            <a:ext cx="2504440" cy="1579880"/>
                          </a:xfrm>
                          <a:prstGeom prst="rect">
                            <a:avLst/>
                          </a:prstGeom>
                        </pic:spPr>
                      </pic:pic>
                    </a:graphicData>
                  </a:graphic>
                </wp:inline>
              </w:drawing>
            </w:r>
          </w:p>
          <w:p w14:paraId="30BCABF2">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eastAsia" w:asciiTheme="minorEastAsia" w:hAnsiTheme="minorEastAsia" w:eastAsiaTheme="minorEastAsia" w:cstheme="minorEastAsia"/>
                <w:b w:val="0"/>
                <w:bCs w:val="0"/>
                <w:sz w:val="22"/>
                <w:szCs w:val="22"/>
              </w:rPr>
            </w:pPr>
            <w:r>
              <w:rPr>
                <w:rFonts w:hint="eastAsia" w:asciiTheme="minorEastAsia" w:hAnsiTheme="minorEastAsia" w:eastAsiaTheme="minorEastAsia" w:cstheme="minorEastAsia"/>
                <w:b w:val="0"/>
                <w:bCs w:val="0"/>
                <w:color w:val="auto"/>
                <w:sz w:val="22"/>
                <w:szCs w:val="22"/>
                <w:lang w:val="en-US" w:eastAsia="zh-CN"/>
              </w:rPr>
              <w:t>6.</w:t>
            </w:r>
            <w:r>
              <w:rPr>
                <w:rFonts w:hint="eastAsia" w:asciiTheme="minorEastAsia" w:hAnsiTheme="minorEastAsia" w:eastAsiaTheme="minorEastAsia" w:cstheme="minorEastAsia"/>
                <w:b w:val="0"/>
                <w:bCs w:val="0"/>
                <w:sz w:val="22"/>
                <w:szCs w:val="22"/>
              </w:rPr>
              <w:t>响应文件中，响应人</w:t>
            </w:r>
            <w:r>
              <w:rPr>
                <w:rFonts w:hint="eastAsia" w:asciiTheme="minorEastAsia" w:hAnsiTheme="minorEastAsia" w:eastAsiaTheme="minorEastAsia" w:cstheme="minorEastAsia"/>
                <w:b w:val="0"/>
                <w:bCs w:val="0"/>
                <w:sz w:val="22"/>
                <w:szCs w:val="22"/>
                <w:lang w:val="en-US" w:eastAsia="zh-CN"/>
              </w:rPr>
              <w:t>需提供扇子样式设计图（设计图仅用于采购评选参考，不作为最终的交货样式，最终交货样式须经采购人确认）</w:t>
            </w:r>
            <w:r>
              <w:rPr>
                <w:rFonts w:hint="eastAsia" w:asciiTheme="minorEastAsia" w:hAnsiTheme="minorEastAsia" w:eastAsiaTheme="minorEastAsia" w:cstheme="minorEastAsia"/>
                <w:b w:val="0"/>
                <w:bCs w:val="0"/>
                <w:sz w:val="22"/>
                <w:szCs w:val="22"/>
              </w:rPr>
              <w:t>。</w:t>
            </w:r>
          </w:p>
          <w:p w14:paraId="556C8E2A">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eastAsia" w:asciiTheme="minorEastAsia" w:hAnsiTheme="minorEastAsia" w:eastAsiaTheme="minorEastAsia" w:cstheme="minorEastAsia"/>
                <w:b w:val="0"/>
                <w:bCs w:val="0"/>
                <w:sz w:val="22"/>
                <w:szCs w:val="22"/>
                <w:lang w:eastAsia="zh-CN"/>
              </w:rPr>
            </w:pPr>
            <w:r>
              <w:rPr>
                <w:rFonts w:hint="eastAsia" w:asciiTheme="minorEastAsia" w:hAnsiTheme="minorEastAsia" w:eastAsiaTheme="minorEastAsia" w:cstheme="minorEastAsia"/>
                <w:b w:val="0"/>
                <w:bCs w:val="0"/>
                <w:sz w:val="22"/>
                <w:szCs w:val="22"/>
                <w:lang w:val="en-US" w:eastAsia="zh-CN"/>
              </w:rPr>
              <w:t>7.</w:t>
            </w:r>
            <w:r>
              <w:rPr>
                <w:rFonts w:hint="eastAsia" w:asciiTheme="minorEastAsia" w:hAnsiTheme="minorEastAsia" w:eastAsiaTheme="minorEastAsia" w:cstheme="minorEastAsia"/>
                <w:b w:val="0"/>
                <w:bCs w:val="0"/>
                <w:sz w:val="22"/>
                <w:szCs w:val="22"/>
              </w:rPr>
              <w:t>响应人按</w:t>
            </w:r>
            <w:r>
              <w:rPr>
                <w:rFonts w:hint="eastAsia" w:asciiTheme="minorEastAsia" w:hAnsiTheme="minorEastAsia" w:eastAsiaTheme="minorEastAsia" w:cstheme="minorEastAsia"/>
                <w:b w:val="0"/>
                <w:bCs w:val="0"/>
                <w:sz w:val="22"/>
                <w:szCs w:val="22"/>
                <w:lang w:eastAsia="zh-CN"/>
              </w:rPr>
              <w:t>上述</w:t>
            </w:r>
            <w:r>
              <w:rPr>
                <w:rFonts w:hint="eastAsia" w:asciiTheme="minorEastAsia" w:hAnsiTheme="minorEastAsia" w:eastAsiaTheme="minorEastAsia" w:cstheme="minorEastAsia"/>
                <w:b w:val="0"/>
                <w:bCs w:val="0"/>
                <w:sz w:val="22"/>
                <w:szCs w:val="22"/>
              </w:rPr>
              <w:t>采购需求提供样品</w:t>
            </w:r>
            <w:r>
              <w:rPr>
                <w:rFonts w:hint="eastAsia" w:asciiTheme="minorEastAsia" w:hAnsiTheme="minorEastAsia" w:eastAsiaTheme="minorEastAsia" w:cstheme="minorEastAsia"/>
                <w:b w:val="0"/>
                <w:bCs w:val="0"/>
                <w:sz w:val="22"/>
                <w:szCs w:val="22"/>
                <w:lang w:val="en-US" w:eastAsia="zh-CN"/>
              </w:rPr>
              <w:t>1-3份</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样品随响应文件一起送达指定地点</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样品只用于采购评选参考，不作为最终的交货样式，最终交货样式须经采购人确认</w:t>
            </w:r>
            <w:r>
              <w:rPr>
                <w:rFonts w:hint="eastAsia" w:asciiTheme="minorEastAsia" w:hAnsiTheme="minorEastAsia" w:eastAsiaTheme="minorEastAsia" w:cstheme="minorEastAsia"/>
                <w:b w:val="0"/>
                <w:bCs w:val="0"/>
                <w:sz w:val="22"/>
                <w:szCs w:val="22"/>
              </w:rPr>
              <w:t>。</w:t>
            </w:r>
            <w:r>
              <w:rPr>
                <w:rFonts w:hint="eastAsia" w:asciiTheme="minorEastAsia" w:hAnsiTheme="minorEastAsia" w:eastAsiaTheme="minorEastAsia" w:cstheme="minorEastAsia"/>
                <w:b w:val="0"/>
                <w:bCs w:val="0"/>
                <w:sz w:val="22"/>
                <w:szCs w:val="22"/>
                <w:lang w:eastAsia="zh-CN"/>
              </w:rPr>
              <w:t>（</w:t>
            </w:r>
            <w:r>
              <w:rPr>
                <w:rFonts w:hint="eastAsia" w:asciiTheme="minorEastAsia" w:hAnsiTheme="minorEastAsia" w:eastAsiaTheme="minorEastAsia" w:cstheme="minorEastAsia"/>
                <w:b w:val="0"/>
                <w:bCs w:val="0"/>
                <w:sz w:val="22"/>
                <w:szCs w:val="22"/>
                <w:lang w:val="en-US" w:eastAsia="zh-CN"/>
              </w:rPr>
              <w:t>样品如有请提供</w:t>
            </w:r>
            <w:r>
              <w:rPr>
                <w:rFonts w:hint="eastAsia" w:asciiTheme="minorEastAsia" w:hAnsiTheme="minorEastAsia" w:eastAsiaTheme="minorEastAsia" w:cstheme="minorEastAsia"/>
                <w:b w:val="0"/>
                <w:bCs w:val="0"/>
                <w:sz w:val="22"/>
                <w:szCs w:val="22"/>
                <w:lang w:eastAsia="zh-CN"/>
              </w:rPr>
              <w:t>）</w:t>
            </w:r>
          </w:p>
          <w:p w14:paraId="224B0DFF">
            <w:pPr>
              <w:rPr>
                <w:rFonts w:hint="eastAsia" w:asciiTheme="minorEastAsia" w:hAnsiTheme="minorEastAsia" w:eastAsiaTheme="minorEastAsia" w:cstheme="minorEastAsia"/>
                <w:b w:val="0"/>
                <w:bCs w:val="0"/>
                <w:sz w:val="22"/>
                <w:szCs w:val="22"/>
                <w:lang w:val="en-US" w:eastAsia="zh-CN"/>
              </w:rPr>
            </w:pPr>
            <w:r>
              <w:rPr>
                <w:rFonts w:hint="eastAsia" w:asciiTheme="minorEastAsia" w:hAnsiTheme="minorEastAsia" w:eastAsiaTheme="minorEastAsia" w:cstheme="minorEastAsia"/>
                <w:b w:val="0"/>
                <w:bCs w:val="0"/>
                <w:sz w:val="22"/>
                <w:szCs w:val="22"/>
                <w:lang w:val="en-US" w:eastAsia="zh-CN"/>
              </w:rPr>
              <w:t>8.设计需要的相关素材可参考下列素材图片（不限于以下参考元素）：</w:t>
            </w:r>
          </w:p>
          <w:p w14:paraId="3CBB0D85">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3320415" cy="1699895"/>
                  <wp:effectExtent l="0" t="0" r="13335" b="14605"/>
                  <wp:docPr id="8" name="图片 8" descr="664ac75017936b0b0ceb0e19c16ee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664ac75017936b0b0ceb0e19c16eec8"/>
                          <pic:cNvPicPr>
                            <a:picLocks noChangeAspect="1"/>
                          </pic:cNvPicPr>
                        </pic:nvPicPr>
                        <pic:blipFill>
                          <a:blip r:embed="rId8"/>
                          <a:stretch>
                            <a:fillRect/>
                          </a:stretch>
                        </pic:blipFill>
                        <pic:spPr>
                          <a:xfrm>
                            <a:off x="0" y="0"/>
                            <a:ext cx="3320415" cy="1699895"/>
                          </a:xfrm>
                          <a:prstGeom prst="rect">
                            <a:avLst/>
                          </a:prstGeom>
                        </pic:spPr>
                      </pic:pic>
                    </a:graphicData>
                  </a:graphic>
                </wp:inline>
              </w:drawing>
            </w:r>
          </w:p>
          <w:p w14:paraId="5CEF89FD">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3401060" cy="1576705"/>
                  <wp:effectExtent l="0" t="0" r="8890" b="4445"/>
                  <wp:docPr id="9" name="图片 9" descr="56a9f9d9238d060c18437d9e70246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56a9f9d9238d060c18437d9e702465f"/>
                          <pic:cNvPicPr>
                            <a:picLocks noChangeAspect="1"/>
                          </pic:cNvPicPr>
                        </pic:nvPicPr>
                        <pic:blipFill>
                          <a:blip r:embed="rId9"/>
                          <a:stretch>
                            <a:fillRect/>
                          </a:stretch>
                        </pic:blipFill>
                        <pic:spPr>
                          <a:xfrm>
                            <a:off x="0" y="0"/>
                            <a:ext cx="3401060" cy="1576705"/>
                          </a:xfrm>
                          <a:prstGeom prst="rect">
                            <a:avLst/>
                          </a:prstGeom>
                        </pic:spPr>
                      </pic:pic>
                    </a:graphicData>
                  </a:graphic>
                </wp:inline>
              </w:drawing>
            </w:r>
          </w:p>
          <w:p w14:paraId="5E4A560E">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2588895" cy="826135"/>
                  <wp:effectExtent l="0" t="0" r="1905" b="12065"/>
                  <wp:docPr id="10" name="图片 10" descr="930fc63c6aa280a3603b7148377b4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930fc63c6aa280a3603b7148377b43a"/>
                          <pic:cNvPicPr>
                            <a:picLocks noChangeAspect="1"/>
                          </pic:cNvPicPr>
                        </pic:nvPicPr>
                        <pic:blipFill>
                          <a:blip r:embed="rId10"/>
                          <a:stretch>
                            <a:fillRect/>
                          </a:stretch>
                        </pic:blipFill>
                        <pic:spPr>
                          <a:xfrm>
                            <a:off x="0" y="0"/>
                            <a:ext cx="2588895" cy="826135"/>
                          </a:xfrm>
                          <a:prstGeom prst="rect">
                            <a:avLst/>
                          </a:prstGeom>
                        </pic:spPr>
                      </pic:pic>
                    </a:graphicData>
                  </a:graphic>
                </wp:inline>
              </w:drawing>
            </w:r>
          </w:p>
          <w:p w14:paraId="5C85F7CC">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3168650" cy="1299210"/>
                  <wp:effectExtent l="0" t="0" r="12700" b="15240"/>
                  <wp:docPr id="11" name="图片 11" descr="1745218648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45218648440"/>
                          <pic:cNvPicPr>
                            <a:picLocks noChangeAspect="1"/>
                          </pic:cNvPicPr>
                        </pic:nvPicPr>
                        <pic:blipFill>
                          <a:blip r:embed="rId11"/>
                          <a:stretch>
                            <a:fillRect/>
                          </a:stretch>
                        </pic:blipFill>
                        <pic:spPr>
                          <a:xfrm>
                            <a:off x="0" y="0"/>
                            <a:ext cx="3168650" cy="1299210"/>
                          </a:xfrm>
                          <a:prstGeom prst="rect">
                            <a:avLst/>
                          </a:prstGeom>
                        </pic:spPr>
                      </pic:pic>
                    </a:graphicData>
                  </a:graphic>
                </wp:inline>
              </w:drawing>
            </w:r>
          </w:p>
          <w:p w14:paraId="3BC00EF4">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p>
          <w:p w14:paraId="2D48A484">
            <w:pPr>
              <w:pStyle w:val="15"/>
              <w:keepNext w:val="0"/>
              <w:keepLines w:val="0"/>
              <w:pageBreakBefore w:val="0"/>
              <w:widowControl w:val="0"/>
              <w:kinsoku/>
              <w:wordWrap/>
              <w:overflowPunct/>
              <w:topLinePunct w:val="0"/>
              <w:bidi w:val="0"/>
              <w:snapToGrid/>
              <w:spacing w:after="0" w:line="360" w:lineRule="auto"/>
              <w:ind w:firstLine="0" w:firstLineChars="0"/>
              <w:textAlignment w:val="auto"/>
              <w:rPr>
                <w:rFonts w:hint="default" w:asciiTheme="minorEastAsia" w:hAnsiTheme="minorEastAsia" w:eastAsiaTheme="minorEastAsia" w:cstheme="minorEastAsia"/>
                <w:b w:val="0"/>
                <w:bCs w:val="0"/>
                <w:sz w:val="22"/>
                <w:szCs w:val="22"/>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149985" cy="1692910"/>
                  <wp:effectExtent l="0" t="0" r="12065" b="2540"/>
                  <wp:docPr id="12" name="图片 12" descr="1745218709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1745218709334"/>
                          <pic:cNvPicPr>
                            <a:picLocks noChangeAspect="1"/>
                          </pic:cNvPicPr>
                        </pic:nvPicPr>
                        <pic:blipFill>
                          <a:blip r:embed="rId12"/>
                          <a:stretch>
                            <a:fillRect/>
                          </a:stretch>
                        </pic:blipFill>
                        <pic:spPr>
                          <a:xfrm>
                            <a:off x="0" y="0"/>
                            <a:ext cx="1149985" cy="1692910"/>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1184275" cy="1671955"/>
                  <wp:effectExtent l="0" t="0" r="15875" b="4445"/>
                  <wp:docPr id="2" name="图片 2" descr="99320c902b87d08bd4d304a93ff8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99320c902b87d08bd4d304a93ff8531"/>
                          <pic:cNvPicPr>
                            <a:picLocks noChangeAspect="1"/>
                          </pic:cNvPicPr>
                        </pic:nvPicPr>
                        <pic:blipFill>
                          <a:blip r:embed="rId13"/>
                          <a:stretch>
                            <a:fillRect/>
                          </a:stretch>
                        </pic:blipFill>
                        <pic:spPr>
                          <a:xfrm>
                            <a:off x="0" y="0"/>
                            <a:ext cx="1184275" cy="1671955"/>
                          </a:xfrm>
                          <a:prstGeom prst="rect">
                            <a:avLst/>
                          </a:prstGeom>
                        </pic:spPr>
                      </pic:pic>
                    </a:graphicData>
                  </a:graphic>
                </wp:inline>
              </w:drawing>
            </w:r>
          </w:p>
          <w:p w14:paraId="2C9C7A41">
            <w:pPr>
              <w:rPr>
                <w:rFonts w:hint="default" w:ascii="宋体" w:hAnsi="宋体"/>
                <w:szCs w:val="21"/>
                <w:lang w:val="en-US" w:eastAsia="zh-CN"/>
              </w:rPr>
            </w:pPr>
            <w:r>
              <w:rPr>
                <w:rFonts w:hint="default" w:asciiTheme="minorEastAsia" w:hAnsiTheme="minorEastAsia" w:eastAsiaTheme="minorEastAsia" w:cstheme="minorEastAsia"/>
                <w:b w:val="0"/>
                <w:bCs w:val="0"/>
                <w:sz w:val="22"/>
                <w:szCs w:val="22"/>
                <w:lang w:val="en-US" w:eastAsia="zh-CN"/>
              </w:rPr>
              <w:drawing>
                <wp:inline distT="0" distB="0" distL="114300" distR="114300">
                  <wp:extent cx="1321435" cy="1539875"/>
                  <wp:effectExtent l="0" t="0" r="12065" b="3175"/>
                  <wp:docPr id="4" name="图片 4" descr="1745219288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745219288188"/>
                          <pic:cNvPicPr>
                            <a:picLocks noChangeAspect="1"/>
                          </pic:cNvPicPr>
                        </pic:nvPicPr>
                        <pic:blipFill>
                          <a:blip r:embed="rId14"/>
                          <a:srcRect r="525" b="9609"/>
                          <a:stretch>
                            <a:fillRect/>
                          </a:stretch>
                        </pic:blipFill>
                        <pic:spPr>
                          <a:xfrm>
                            <a:off x="0" y="0"/>
                            <a:ext cx="1321435" cy="1539875"/>
                          </a:xfrm>
                          <a:prstGeom prst="rect">
                            <a:avLst/>
                          </a:prstGeom>
                        </pic:spPr>
                      </pic:pic>
                    </a:graphicData>
                  </a:graphic>
                </wp:inline>
              </w:drawing>
            </w:r>
            <w:r>
              <w:rPr>
                <w:rFonts w:hint="default" w:asciiTheme="minorEastAsia" w:hAnsiTheme="minorEastAsia" w:eastAsiaTheme="minorEastAsia" w:cstheme="minorEastAsia"/>
                <w:b w:val="0"/>
                <w:bCs w:val="0"/>
                <w:sz w:val="22"/>
                <w:szCs w:val="22"/>
                <w:lang w:val="en-US" w:eastAsia="zh-CN"/>
              </w:rPr>
              <w:drawing>
                <wp:inline distT="0" distB="0" distL="114300" distR="114300">
                  <wp:extent cx="1171575" cy="1564005"/>
                  <wp:effectExtent l="0" t="0" r="9525" b="17145"/>
                  <wp:docPr id="5" name="图片 5" descr="1745219334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1745219334388"/>
                          <pic:cNvPicPr>
                            <a:picLocks noChangeAspect="1"/>
                          </pic:cNvPicPr>
                        </pic:nvPicPr>
                        <pic:blipFill>
                          <a:blip r:embed="rId15"/>
                          <a:stretch>
                            <a:fillRect/>
                          </a:stretch>
                        </pic:blipFill>
                        <pic:spPr>
                          <a:xfrm>
                            <a:off x="0" y="0"/>
                            <a:ext cx="1171575" cy="1564005"/>
                          </a:xfrm>
                          <a:prstGeom prst="rect">
                            <a:avLst/>
                          </a:prstGeom>
                        </pic:spPr>
                      </pic:pic>
                    </a:graphicData>
                  </a:graphic>
                </wp:inline>
              </w:drawing>
            </w:r>
          </w:p>
        </w:tc>
        <w:tc>
          <w:tcPr>
            <w:tcW w:w="580" w:type="pct"/>
            <w:tcBorders>
              <w:top w:val="single" w:color="auto" w:sz="4" w:space="0"/>
              <w:left w:val="single" w:color="auto" w:sz="4" w:space="0"/>
              <w:bottom w:val="single" w:color="auto" w:sz="4" w:space="0"/>
              <w:right w:val="single" w:color="auto" w:sz="4" w:space="0"/>
            </w:tcBorders>
            <w:vAlign w:val="center"/>
          </w:tcPr>
          <w:p w14:paraId="22582315">
            <w:pPr>
              <w:pStyle w:val="6"/>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90000元</w:t>
            </w:r>
          </w:p>
        </w:tc>
      </w:tr>
      <w:tr w14:paraId="500890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59" w:type="pct"/>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14:paraId="6C01D405">
            <w:pPr>
              <w:jc w:val="center"/>
              <w:rPr>
                <w:rFonts w:asciiTheme="minorEastAsia" w:hAnsiTheme="minorEastAsia" w:cstheme="minorEastAsia"/>
                <w:szCs w:val="21"/>
              </w:rPr>
            </w:pPr>
            <w:r>
              <w:rPr>
                <w:rFonts w:hint="eastAsia" w:asciiTheme="minorEastAsia" w:hAnsiTheme="minorEastAsia" w:cstheme="minorEastAsia"/>
                <w:szCs w:val="21"/>
              </w:rPr>
              <w:t>商务条款</w:t>
            </w:r>
          </w:p>
        </w:tc>
        <w:tc>
          <w:tcPr>
            <w:tcW w:w="4540" w:type="pct"/>
            <w:gridSpan w:val="4"/>
            <w:tcBorders>
              <w:top w:val="single" w:color="auto" w:sz="4" w:space="0"/>
              <w:left w:val="single" w:color="auto" w:sz="4" w:space="0"/>
              <w:bottom w:val="single" w:color="auto" w:sz="4" w:space="0"/>
              <w:right w:val="single" w:color="auto" w:sz="4" w:space="0"/>
            </w:tcBorders>
          </w:tcPr>
          <w:p w14:paraId="2B3B3E60">
            <w:pPr>
              <w:keepNext w:val="0"/>
              <w:keepLines w:val="0"/>
              <w:pageBreakBefore w:val="0"/>
              <w:widowControl/>
              <w:numPr>
                <w:ilvl w:val="0"/>
                <w:numId w:val="3"/>
              </w:numPr>
              <w:shd w:val="clear" w:color="auto" w:fill="FFFFFF"/>
              <w:wordWrap/>
              <w:topLinePunct w:val="0"/>
              <w:autoSpaceDE/>
              <w:autoSpaceDN/>
              <w:bidi w:val="0"/>
              <w:adjustRightInd/>
              <w:snapToGrid/>
              <w:spacing w:line="400" w:lineRule="exact"/>
              <w:ind w:left="0"/>
              <w:textAlignment w:val="auto"/>
              <w:rPr>
                <w:rFonts w:hint="eastAsia" w:ascii="宋体" w:hAnsi="宋体"/>
                <w:szCs w:val="21"/>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5 </w:t>
            </w:r>
            <w:r>
              <w:rPr>
                <w:rFonts w:hint="eastAsia" w:ascii="宋体" w:hAnsi="宋体"/>
                <w:szCs w:val="21"/>
              </w:rPr>
              <w:t>个</w:t>
            </w:r>
            <w:r>
              <w:rPr>
                <w:rFonts w:ascii="宋体" w:hAnsi="宋体"/>
                <w:szCs w:val="21"/>
              </w:rPr>
              <w:t>工作日</w:t>
            </w:r>
            <w:r>
              <w:rPr>
                <w:rFonts w:hint="eastAsia" w:ascii="宋体" w:hAnsi="宋体"/>
                <w:szCs w:val="21"/>
              </w:rPr>
              <w:t>内。</w:t>
            </w:r>
          </w:p>
          <w:p w14:paraId="31055970">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b/>
                <w:bCs/>
                <w:szCs w:val="21"/>
              </w:rPr>
              <w:t>二、交货期：</w:t>
            </w:r>
            <w:r>
              <w:rPr>
                <w:rFonts w:hint="eastAsia" w:ascii="宋体" w:hAnsi="宋体"/>
                <w:szCs w:val="21"/>
                <w:u w:val="none"/>
              </w:rPr>
              <w:t>自合同签订之日起</w:t>
            </w:r>
            <w:r>
              <w:rPr>
                <w:rFonts w:hint="eastAsia" w:ascii="宋体" w:hAnsi="宋体"/>
                <w:szCs w:val="21"/>
                <w:u w:val="none"/>
                <w:lang w:val="en-US" w:eastAsia="zh-CN"/>
              </w:rPr>
              <w:t>10个工作日内</w:t>
            </w:r>
            <w:r>
              <w:rPr>
                <w:rFonts w:hint="eastAsia" w:ascii="宋体" w:hAnsi="宋体"/>
                <w:szCs w:val="21"/>
                <w:u w:val="none"/>
              </w:rPr>
              <w:t>，按照采购人要求</w:t>
            </w:r>
            <w:r>
              <w:rPr>
                <w:rFonts w:hint="eastAsia" w:ascii="宋体" w:hAnsi="宋体"/>
                <w:szCs w:val="21"/>
                <w:u w:val="none"/>
                <w:lang w:val="en-US" w:eastAsia="zh-CN"/>
              </w:rPr>
              <w:t>完成设计制作并</w:t>
            </w:r>
            <w:r>
              <w:rPr>
                <w:rFonts w:hint="eastAsia" w:ascii="宋体" w:hAnsi="宋体"/>
                <w:szCs w:val="21"/>
                <w:u w:val="none"/>
              </w:rPr>
              <w:t>送</w:t>
            </w:r>
            <w:r>
              <w:rPr>
                <w:rFonts w:hint="eastAsia" w:ascii="宋体" w:hAnsi="宋体"/>
                <w:szCs w:val="21"/>
                <w:u w:val="none"/>
                <w:lang w:val="en-US" w:eastAsia="zh-CN"/>
              </w:rPr>
              <w:t>第一批货40000把</w:t>
            </w:r>
            <w:r>
              <w:rPr>
                <w:rFonts w:hint="eastAsia" w:ascii="宋体" w:hAnsi="宋体"/>
                <w:szCs w:val="21"/>
                <w:u w:val="none"/>
              </w:rPr>
              <w:t>，剩余数量按采购人要求分批送货</w:t>
            </w:r>
            <w:r>
              <w:rPr>
                <w:rFonts w:hint="eastAsia" w:ascii="宋体" w:hAnsi="宋体" w:eastAsia="宋体" w:cs="Times New Roman"/>
                <w:b w:val="0"/>
                <w:bCs w:val="0"/>
                <w:sz w:val="21"/>
                <w:szCs w:val="21"/>
                <w:u w:val="none"/>
                <w:lang w:val="en-US" w:eastAsia="zh-CN"/>
              </w:rPr>
              <w:t>，收到采购人供货通知后三个工作日内完成配送。</w:t>
            </w:r>
          </w:p>
          <w:p w14:paraId="6BA3ED7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u w:val="single"/>
              </w:rPr>
            </w:pPr>
            <w:r>
              <w:rPr>
                <w:rFonts w:hint="eastAsia" w:ascii="宋体" w:hAnsi="宋体"/>
                <w:b/>
                <w:bCs/>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p w14:paraId="3DFAF52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6B37F899">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1</w:t>
            </w:r>
            <w:r>
              <w:rPr>
                <w:rFonts w:hint="eastAsia" w:ascii="宋体" w:hAnsi="宋体"/>
                <w:bCs/>
                <w:szCs w:val="21"/>
                <w:lang w:val="en-US" w:eastAsia="zh-CN"/>
              </w:rPr>
              <w:t xml:space="preserve">. </w:t>
            </w:r>
            <w:r>
              <w:rPr>
                <w:rFonts w:hint="eastAsia" w:ascii="宋体" w:hAnsi="宋体"/>
                <w:bCs/>
                <w:szCs w:val="21"/>
              </w:rPr>
              <w:t>交货方式：现场交货</w:t>
            </w:r>
          </w:p>
          <w:p w14:paraId="39853D22">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交货要求：</w:t>
            </w:r>
          </w:p>
          <w:p w14:paraId="7553CDB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eastAsia="zh-CN"/>
              </w:rPr>
              <w:t>（</w:t>
            </w:r>
            <w:r>
              <w:rPr>
                <w:rFonts w:hint="eastAsia" w:ascii="宋体" w:hAnsi="宋体"/>
                <w:bCs/>
                <w:szCs w:val="21"/>
                <w:lang w:val="en-US" w:eastAsia="zh-CN"/>
              </w:rPr>
              <w:t>1</w:t>
            </w:r>
            <w:r>
              <w:rPr>
                <w:rFonts w:hint="eastAsia" w:ascii="宋体" w:hAnsi="宋体"/>
                <w:bCs/>
                <w:szCs w:val="21"/>
                <w:lang w:eastAsia="zh-CN"/>
              </w:rPr>
              <w:t>）</w:t>
            </w:r>
            <w:r>
              <w:rPr>
                <w:rFonts w:hint="eastAsia" w:ascii="宋体" w:hAnsi="宋体"/>
                <w:bCs/>
                <w:szCs w:val="21"/>
                <w:lang w:val="en-US" w:eastAsia="zh-CN"/>
              </w:rPr>
              <w:t>交货前需按采购人要求设计并打样，经采购人确认无误后，再进行定制供货。</w:t>
            </w:r>
          </w:p>
          <w:p w14:paraId="4E746A95">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lang w:eastAsia="zh-CN"/>
              </w:rPr>
              <w:t>（</w:t>
            </w:r>
            <w:r>
              <w:rPr>
                <w:rFonts w:hint="eastAsia" w:ascii="宋体" w:hAnsi="宋体"/>
                <w:bCs/>
                <w:szCs w:val="21"/>
                <w:lang w:val="en-US" w:eastAsia="zh-CN"/>
              </w:rPr>
              <w:t>2</w:t>
            </w:r>
            <w:r>
              <w:rPr>
                <w:rFonts w:hint="eastAsia" w:ascii="宋体" w:hAnsi="宋体"/>
                <w:bCs/>
                <w:szCs w:val="21"/>
                <w:lang w:eastAsia="zh-CN"/>
              </w:rPr>
              <w:t>）</w:t>
            </w:r>
            <w:r>
              <w:rPr>
                <w:rFonts w:hint="eastAsia" w:ascii="宋体" w:hAnsi="宋体"/>
                <w:bCs/>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p w14:paraId="2BF4337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3D7D75A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val="en-US" w:eastAsia="zh-CN"/>
              </w:rPr>
              <w:t xml:space="preserve">. </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3CE4E6F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p w14:paraId="6044CE4A">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六、售后服务要求：</w:t>
            </w:r>
          </w:p>
          <w:p w14:paraId="242D1AB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24EABF4F">
            <w:pPr>
              <w:pStyle w:val="39"/>
              <w:keepNext w:val="0"/>
              <w:keepLines w:val="0"/>
              <w:pageBreakBefore w:val="0"/>
              <w:numPr>
                <w:ilvl w:val="0"/>
                <w:numId w:val="4"/>
              </w:numPr>
              <w:kinsoku w:val="0"/>
              <w:wordWrap/>
              <w:overflowPunct w:val="0"/>
              <w:topLinePunct w:val="0"/>
              <w:autoSpaceDE/>
              <w:autoSpaceDN/>
              <w:bidi w:val="0"/>
              <w:adjustRightInd/>
              <w:snapToGrid/>
              <w:spacing w:line="400" w:lineRule="exact"/>
              <w:ind w:left="0"/>
              <w:textAlignment w:val="auto"/>
              <w:rPr>
                <w:rFonts w:hint="default" w:ascii="宋体" w:hAnsi="宋体"/>
                <w:sz w:val="21"/>
                <w:szCs w:val="21"/>
              </w:rPr>
            </w:pP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p w14:paraId="443C6C96">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七、其他要求：</w:t>
            </w:r>
          </w:p>
          <w:p w14:paraId="3E5B35E5">
            <w:pPr>
              <w:keepNext w:val="0"/>
              <w:keepLines w:val="0"/>
              <w:pageBreakBefore w:val="0"/>
              <w:numPr>
                <w:ilvl w:val="0"/>
                <w:numId w:val="5"/>
              </w:numPr>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投标报价为采购人指定地点的现场交货价，包括：</w:t>
            </w:r>
          </w:p>
          <w:p w14:paraId="094842D4">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（1）货物的价格；</w:t>
            </w:r>
          </w:p>
          <w:p w14:paraId="69D1B79A">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（2）货物的标准附件、备品备件、专用工具的价格；</w:t>
            </w:r>
          </w:p>
          <w:p w14:paraId="22A82BA4">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（3）运输、装卸、搬运、技术支持、售后服务等费用；</w:t>
            </w:r>
          </w:p>
          <w:p w14:paraId="01D7D399">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（4）必要的保险费用和各项税费；</w:t>
            </w:r>
          </w:p>
          <w:p w14:paraId="0EA0185E">
            <w:pPr>
              <w:widowControl/>
              <w:shd w:val="clear" w:color="auto" w:fill="FFFFFF"/>
              <w:spacing w:line="360" w:lineRule="auto"/>
              <w:ind w:firstLine="0" w:firstLineChars="0"/>
              <w:rPr>
                <w:rFonts w:ascii="宋体" w:hAnsi="宋体"/>
                <w:b/>
                <w:sz w:val="21"/>
                <w:szCs w:val="21"/>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付款方式：货物验收合格后，</w:t>
            </w:r>
            <w:r>
              <w:rPr>
                <w:rFonts w:hint="eastAsia" w:ascii="宋体" w:hAnsi="宋体"/>
                <w:sz w:val="21"/>
                <w:szCs w:val="21"/>
                <w:lang w:val="en-US" w:eastAsia="zh-CN"/>
              </w:rPr>
              <w:t>按</w:t>
            </w:r>
            <w:r>
              <w:rPr>
                <w:rFonts w:hint="eastAsia" w:ascii="宋体" w:hAnsi="宋体"/>
                <w:sz w:val="21"/>
                <w:szCs w:val="21"/>
              </w:rPr>
              <w:t>实际供货票据按</w:t>
            </w:r>
            <w:r>
              <w:rPr>
                <w:rFonts w:hint="eastAsia" w:ascii="宋体" w:hAnsi="宋体"/>
                <w:sz w:val="21"/>
                <w:szCs w:val="21"/>
                <w:lang w:val="en-US" w:eastAsia="zh-CN"/>
              </w:rPr>
              <w:t>批次</w:t>
            </w:r>
            <w:r>
              <w:rPr>
                <w:rFonts w:hint="eastAsia" w:ascii="宋体" w:hAnsi="宋体"/>
                <w:sz w:val="21"/>
                <w:szCs w:val="21"/>
              </w:rPr>
              <w:t>结算（付款前中标人需开具等额合规的增值税普通发票）。</w:t>
            </w:r>
          </w:p>
        </w:tc>
      </w:tr>
    </w:tbl>
    <w:p w14:paraId="3D9325E3">
      <w:pPr>
        <w:pStyle w:val="3"/>
        <w:numPr>
          <w:ilvl w:val="3"/>
          <w:numId w:val="0"/>
        </w:numPr>
        <w:rPr>
          <w:rFonts w:hint="eastAsia"/>
        </w:rPr>
      </w:pPr>
    </w:p>
    <w:p w14:paraId="46569E58">
      <w:pPr>
        <w:rPr>
          <w:rFonts w:hint="eastAsia"/>
        </w:rPr>
      </w:pPr>
    </w:p>
    <w:p w14:paraId="5DD02014">
      <w:pPr>
        <w:rPr>
          <w:rFonts w:hint="eastAsia"/>
        </w:rPr>
      </w:pPr>
    </w:p>
    <w:p w14:paraId="502CCAAB">
      <w:pPr>
        <w:rPr>
          <w:rFonts w:hint="eastAsia"/>
        </w:rPr>
      </w:pPr>
    </w:p>
    <w:p w14:paraId="5BCB0A7F">
      <w:pPr>
        <w:rPr>
          <w:rFonts w:hint="eastAsia"/>
        </w:rPr>
      </w:pPr>
    </w:p>
    <w:p w14:paraId="3B6917A2">
      <w:pPr>
        <w:rPr>
          <w:rFonts w:hint="eastAsia"/>
        </w:rPr>
      </w:pPr>
    </w:p>
    <w:p w14:paraId="0B1A9E61">
      <w:pPr>
        <w:rPr>
          <w:rFonts w:hint="eastAsia"/>
        </w:rPr>
      </w:pPr>
    </w:p>
    <w:p w14:paraId="500198BA">
      <w:pPr>
        <w:rPr>
          <w:rFonts w:hint="eastAsia"/>
        </w:rPr>
      </w:pPr>
    </w:p>
    <w:p w14:paraId="695541D9">
      <w:pPr>
        <w:rPr>
          <w:rFonts w:hint="eastAsia"/>
        </w:rPr>
      </w:pPr>
    </w:p>
    <w:p w14:paraId="55BAA0A0">
      <w:pPr>
        <w:rPr>
          <w:rFonts w:hint="eastAsia"/>
        </w:rPr>
      </w:pPr>
    </w:p>
    <w:p w14:paraId="6A712E3B">
      <w:pPr>
        <w:rPr>
          <w:rFonts w:hint="eastAsia"/>
        </w:rPr>
      </w:pPr>
    </w:p>
    <w:p w14:paraId="7C1BC24D">
      <w:pPr>
        <w:rPr>
          <w:rFonts w:hint="eastAsia"/>
        </w:rPr>
      </w:pPr>
    </w:p>
    <w:p w14:paraId="468634D2">
      <w:pPr>
        <w:rPr>
          <w:rFonts w:hint="eastAsia"/>
        </w:rPr>
      </w:pPr>
    </w:p>
    <w:p w14:paraId="746004F4">
      <w:pPr>
        <w:rPr>
          <w:rFonts w:hint="eastAsia"/>
        </w:rPr>
      </w:pPr>
    </w:p>
    <w:p w14:paraId="6092F9E6">
      <w:pPr>
        <w:rPr>
          <w:rFonts w:hint="eastAsia"/>
        </w:rPr>
      </w:pPr>
    </w:p>
    <w:p w14:paraId="3C8099DD">
      <w:pPr>
        <w:rPr>
          <w:rFonts w:hint="eastAsia"/>
        </w:rPr>
      </w:pPr>
    </w:p>
    <w:p w14:paraId="4F2EA0D8">
      <w:pPr>
        <w:rPr>
          <w:rFonts w:hint="eastAsia"/>
        </w:rPr>
      </w:pPr>
    </w:p>
    <w:p w14:paraId="64EB8C1F">
      <w:pPr>
        <w:rPr>
          <w:rFonts w:hint="eastAsia"/>
        </w:rPr>
      </w:pPr>
    </w:p>
    <w:p w14:paraId="5111EC8E">
      <w:pPr>
        <w:rPr>
          <w:rFonts w:hint="eastAsia"/>
        </w:rPr>
      </w:pPr>
    </w:p>
    <w:p w14:paraId="41245554">
      <w:pPr>
        <w:rPr>
          <w:rFonts w:hint="eastAsia"/>
        </w:rPr>
      </w:pPr>
    </w:p>
    <w:p w14:paraId="7F250CA9">
      <w:pPr>
        <w:rPr>
          <w:rFonts w:hint="eastAsia"/>
        </w:rPr>
      </w:pPr>
    </w:p>
    <w:p w14:paraId="560AB2F4">
      <w:pPr>
        <w:rPr>
          <w:rFonts w:hint="eastAsia"/>
        </w:rPr>
      </w:pPr>
    </w:p>
    <w:p w14:paraId="5D8AB76A">
      <w:pPr>
        <w:rPr>
          <w:rFonts w:hint="eastAsia"/>
        </w:rPr>
      </w:pPr>
    </w:p>
    <w:p w14:paraId="4308B9AD">
      <w:pPr>
        <w:rPr>
          <w:rFonts w:hint="eastAsia"/>
        </w:rPr>
      </w:pPr>
    </w:p>
    <w:p w14:paraId="0056EFF5">
      <w:pPr>
        <w:rPr>
          <w:rFonts w:hint="eastAsia"/>
        </w:rPr>
      </w:pPr>
    </w:p>
    <w:p w14:paraId="75BB25E3">
      <w:pPr>
        <w:rPr>
          <w:rFonts w:hint="eastAsia"/>
        </w:rPr>
      </w:pPr>
    </w:p>
    <w:p w14:paraId="4F0DF97B">
      <w:pPr>
        <w:rPr>
          <w:rFonts w:hint="eastAsia"/>
        </w:rPr>
      </w:pPr>
    </w:p>
    <w:p w14:paraId="57FCC216">
      <w:pPr>
        <w:rPr>
          <w:rFonts w:hint="eastAsia"/>
        </w:rPr>
      </w:pPr>
    </w:p>
    <w:p w14:paraId="48707ED0">
      <w:pPr>
        <w:rPr>
          <w:rFonts w:hint="eastAsia"/>
        </w:rPr>
      </w:pPr>
    </w:p>
    <w:p w14:paraId="3E87F5CB">
      <w:pPr>
        <w:rPr>
          <w:rFonts w:hint="eastAsia"/>
        </w:rPr>
      </w:pPr>
    </w:p>
    <w:p w14:paraId="78390B27">
      <w:pPr>
        <w:rPr>
          <w:rFonts w:hint="eastAsia"/>
        </w:rPr>
      </w:pPr>
    </w:p>
    <w:p w14:paraId="3A60FDE3">
      <w:pPr>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0052"/>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南宁中心血站2025年无偿献血宣传扇子采购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180B424C">
      <w:pPr>
        <w:rPr>
          <w:rFonts w:hint="eastAsia"/>
          <w:sz w:val="28"/>
          <w:szCs w:val="28"/>
        </w:rPr>
      </w:pPr>
      <w:r>
        <w:rPr>
          <w:rFonts w:hint="eastAsia"/>
          <w:color w:val="auto"/>
        </w:rPr>
        <w:t>3. 法人、其他组织竞标时“我方”是指“我单位”，自然人竞标时“我方”是指“本人”。</w:t>
      </w: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A3A51EB">
      <w:pPr>
        <w:pStyle w:val="6"/>
      </w:pP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南宁中心血站2025年无偿献血宣传扇子采购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672"/>
        <w:gridCol w:w="963"/>
        <w:gridCol w:w="1012"/>
        <w:gridCol w:w="1438"/>
        <w:gridCol w:w="1375"/>
        <w:gridCol w:w="1288"/>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8"/>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96" w:type="pct"/>
            <w:vAlign w:val="center"/>
          </w:tcPr>
          <w:p w14:paraId="24CF3423">
            <w:pPr>
              <w:pStyle w:val="8"/>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573" w:type="pct"/>
            <w:vAlign w:val="center"/>
          </w:tcPr>
          <w:p w14:paraId="443FF386">
            <w:pPr>
              <w:pStyle w:val="8"/>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单位</w:t>
            </w:r>
          </w:p>
        </w:tc>
        <w:tc>
          <w:tcPr>
            <w:tcW w:w="603" w:type="pct"/>
            <w:vAlign w:val="center"/>
          </w:tcPr>
          <w:p w14:paraId="1329B7AA">
            <w:pPr>
              <w:pStyle w:val="8"/>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8"/>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56" w:type="pct"/>
            <w:vAlign w:val="center"/>
          </w:tcPr>
          <w:p w14:paraId="12EAC7D2">
            <w:pPr>
              <w:pStyle w:val="8"/>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8"/>
              <w:jc w:val="center"/>
              <w:rPr>
                <w:rFonts w:asciiTheme="minorEastAsia" w:hAnsiTheme="minorEastAsia" w:cstheme="minorEastAsia"/>
                <w:szCs w:val="21"/>
              </w:rPr>
            </w:pPr>
            <w:r>
              <w:rPr>
                <w:rFonts w:hint="eastAsia" w:asciiTheme="minorEastAsia" w:hAnsiTheme="minorEastAsia" w:cstheme="minorEastAsia"/>
                <w:szCs w:val="21"/>
              </w:rPr>
              <w:t>②</w:t>
            </w:r>
          </w:p>
        </w:tc>
        <w:tc>
          <w:tcPr>
            <w:tcW w:w="819" w:type="pct"/>
            <w:vAlign w:val="center"/>
          </w:tcPr>
          <w:p w14:paraId="7C566DE1">
            <w:pPr>
              <w:pStyle w:val="8"/>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8"/>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767" w:type="pct"/>
            <w:vAlign w:val="center"/>
          </w:tcPr>
          <w:p w14:paraId="54AA635D">
            <w:pPr>
              <w:pStyle w:val="8"/>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5B65A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exact"/>
          <w:jc w:val="center"/>
        </w:trPr>
        <w:tc>
          <w:tcPr>
            <w:tcW w:w="383" w:type="pct"/>
            <w:vAlign w:val="center"/>
          </w:tcPr>
          <w:p w14:paraId="096D9F57">
            <w:pPr>
              <w:pStyle w:val="8"/>
              <w:jc w:val="center"/>
              <w:rPr>
                <w:rFonts w:hint="eastAsia" w:ascii="宋体" w:hAnsi="宋体" w:eastAsia="宋体" w:cs="宋体"/>
                <w:sz w:val="21"/>
                <w:szCs w:val="21"/>
                <w:lang w:val="en-US" w:eastAsia="zh-CN"/>
              </w:rPr>
            </w:pPr>
            <w:r>
              <w:rPr>
                <w:rFonts w:hint="eastAsia" w:hAnsi="宋体" w:eastAsia="宋体" w:cs="宋体"/>
                <w:sz w:val="21"/>
                <w:szCs w:val="21"/>
                <w:lang w:val="en-US" w:eastAsia="zh-CN"/>
              </w:rPr>
              <w:t>1</w:t>
            </w:r>
          </w:p>
        </w:tc>
        <w:tc>
          <w:tcPr>
            <w:tcW w:w="996" w:type="pct"/>
            <w:vAlign w:val="center"/>
          </w:tcPr>
          <w:p w14:paraId="0919064F">
            <w:pPr>
              <w:spacing w:line="276" w:lineRule="auto"/>
              <w:jc w:val="center"/>
              <w:rPr>
                <w:rFonts w:hint="eastAsia" w:ascii="宋体" w:hAnsi="宋体" w:cs="宋体"/>
                <w:szCs w:val="21"/>
              </w:rPr>
            </w:pPr>
            <w:r>
              <w:rPr>
                <w:rFonts w:hint="eastAsia" w:ascii="宋体" w:hAnsi="宋体"/>
                <w:szCs w:val="21"/>
                <w:lang w:val="en-US" w:eastAsia="zh-CN"/>
              </w:rPr>
              <w:t>无偿献血宣传扇子</w:t>
            </w:r>
          </w:p>
        </w:tc>
        <w:tc>
          <w:tcPr>
            <w:tcW w:w="573" w:type="pct"/>
            <w:vAlign w:val="center"/>
          </w:tcPr>
          <w:p w14:paraId="60EADB40">
            <w:pPr>
              <w:pStyle w:val="8"/>
              <w:ind w:firstLine="210" w:firstLineChars="100"/>
              <w:rPr>
                <w:rFonts w:hint="default" w:ascii="宋体" w:hAnsi="宋体" w:eastAsia="宋体" w:cs="宋体"/>
                <w:sz w:val="21"/>
                <w:szCs w:val="21"/>
                <w:lang w:val="en-US" w:eastAsia="zh-CN"/>
              </w:rPr>
            </w:pPr>
            <w:r>
              <w:rPr>
                <w:rFonts w:hint="eastAsia" w:hAnsi="宋体" w:eastAsia="宋体" w:cs="宋体"/>
                <w:sz w:val="21"/>
                <w:szCs w:val="21"/>
                <w:lang w:val="en-US" w:eastAsia="zh-CN"/>
              </w:rPr>
              <w:t>把</w:t>
            </w:r>
          </w:p>
        </w:tc>
        <w:tc>
          <w:tcPr>
            <w:tcW w:w="603" w:type="pct"/>
            <w:vAlign w:val="center"/>
          </w:tcPr>
          <w:p w14:paraId="138C2EE5">
            <w:pPr>
              <w:pStyle w:val="8"/>
              <w:jc w:val="center"/>
              <w:rPr>
                <w:rFonts w:hint="default" w:hAnsi="宋体" w:eastAsia="宋体" w:cs="宋体"/>
                <w:sz w:val="21"/>
                <w:szCs w:val="21"/>
                <w:lang w:val="en-US" w:eastAsia="zh-CN"/>
              </w:rPr>
            </w:pPr>
            <w:r>
              <w:rPr>
                <w:rFonts w:hint="eastAsia" w:hAnsi="宋体" w:eastAsia="宋体" w:cs="宋体"/>
                <w:sz w:val="21"/>
                <w:szCs w:val="21"/>
                <w:lang w:val="en-US" w:eastAsia="zh-CN"/>
              </w:rPr>
              <w:t>90000</w:t>
            </w:r>
          </w:p>
        </w:tc>
        <w:tc>
          <w:tcPr>
            <w:tcW w:w="856" w:type="pct"/>
            <w:vAlign w:val="center"/>
          </w:tcPr>
          <w:p w14:paraId="55D040FF">
            <w:pPr>
              <w:pStyle w:val="8"/>
              <w:rPr>
                <w:rFonts w:hint="eastAsia" w:ascii="宋体" w:hAnsi="宋体" w:eastAsia="宋体" w:cs="宋体"/>
                <w:sz w:val="21"/>
                <w:szCs w:val="21"/>
              </w:rPr>
            </w:pPr>
          </w:p>
        </w:tc>
        <w:tc>
          <w:tcPr>
            <w:tcW w:w="819" w:type="pct"/>
            <w:vAlign w:val="center"/>
          </w:tcPr>
          <w:p w14:paraId="27F5C1C5">
            <w:pPr>
              <w:pStyle w:val="8"/>
              <w:rPr>
                <w:rFonts w:hint="eastAsia" w:ascii="宋体" w:hAnsi="宋体" w:eastAsia="宋体" w:cs="宋体"/>
                <w:sz w:val="21"/>
                <w:szCs w:val="21"/>
              </w:rPr>
            </w:pPr>
          </w:p>
        </w:tc>
        <w:tc>
          <w:tcPr>
            <w:tcW w:w="767" w:type="pct"/>
            <w:vAlign w:val="center"/>
          </w:tcPr>
          <w:p w14:paraId="2946CADA">
            <w:pPr>
              <w:pStyle w:val="8"/>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8"/>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8"/>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1、本项目仅做一次报价，请响应供应商一次报出不得更改的价格且单项报价合价金额不能超过本项目分项最高限价。</w:t>
            </w:r>
          </w:p>
          <w:p w14:paraId="78E13616">
            <w:pPr>
              <w:pStyle w:val="8"/>
              <w:rPr>
                <w:rFonts w:hint="eastAsia" w:asciiTheme="minorEastAsia" w:hAnsiTheme="minorEastAsia" w:eastAsiaTheme="minorEastAsia"/>
                <w:b/>
                <w:color w:val="0000FF"/>
                <w:sz w:val="21"/>
                <w:szCs w:val="21"/>
              </w:rPr>
            </w:pPr>
          </w:p>
          <w:p w14:paraId="30E65E86">
            <w:pPr>
              <w:pStyle w:val="3"/>
              <w:rPr>
                <w:rFonts w:hint="eastAsia"/>
              </w:rPr>
            </w:pPr>
          </w:p>
        </w:tc>
      </w:tr>
    </w:tbl>
    <w:p w14:paraId="43B9D039">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416DC118"/>
    <w:p w14:paraId="3659E99C"/>
    <w:p w14:paraId="29C251D6"/>
    <w:p w14:paraId="19A1F60E"/>
    <w:p w14:paraId="253BD1B2"/>
    <w:p w14:paraId="74AFF707">
      <w:pPr>
        <w:pStyle w:val="6"/>
      </w:pPr>
    </w:p>
    <w:p w14:paraId="12FEC08A"/>
    <w:p w14:paraId="2E2A1EC2"/>
    <w:p w14:paraId="29AC4F55"/>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50" w:type="pct"/>
            <w:gridSpan w:val="2"/>
            <w:vAlign w:val="center"/>
          </w:tcPr>
          <w:p w14:paraId="6400F0E2">
            <w:pPr>
              <w:jc w:val="center"/>
              <w:rPr>
                <w:rFonts w:ascii="宋体"/>
                <w:szCs w:val="21"/>
              </w:rPr>
            </w:pPr>
            <w:r>
              <w:rPr>
                <w:rFonts w:hint="eastAsia" w:ascii="宋体" w:hAnsi="宋体"/>
                <w:szCs w:val="21"/>
              </w:rPr>
              <w:t>采购文件需求</w:t>
            </w:r>
          </w:p>
        </w:tc>
        <w:tc>
          <w:tcPr>
            <w:tcW w:w="2085"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81" w:type="pct"/>
            <w:vAlign w:val="center"/>
          </w:tcPr>
          <w:p w14:paraId="090188AF">
            <w:pPr>
              <w:jc w:val="center"/>
              <w:rPr>
                <w:rFonts w:ascii="宋体"/>
                <w:szCs w:val="21"/>
              </w:rPr>
            </w:pPr>
            <w:r>
              <w:rPr>
                <w:rFonts w:hint="eastAsia" w:ascii="宋体" w:hAnsi="宋体"/>
                <w:szCs w:val="21"/>
              </w:rPr>
              <w:t>采购内容及要求</w:t>
            </w:r>
          </w:p>
        </w:tc>
        <w:tc>
          <w:tcPr>
            <w:tcW w:w="354" w:type="pct"/>
            <w:vAlign w:val="center"/>
          </w:tcPr>
          <w:p w14:paraId="7D0F43AF">
            <w:pPr>
              <w:jc w:val="center"/>
              <w:rPr>
                <w:rFonts w:ascii="宋体"/>
                <w:szCs w:val="21"/>
              </w:rPr>
            </w:pPr>
            <w:r>
              <w:rPr>
                <w:rFonts w:hint="eastAsia" w:ascii="宋体" w:hAnsi="宋体"/>
                <w:szCs w:val="21"/>
              </w:rPr>
              <w:t>货物名称</w:t>
            </w:r>
          </w:p>
        </w:tc>
        <w:tc>
          <w:tcPr>
            <w:tcW w:w="1731"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03C63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5" w:type="pct"/>
            <w:vAlign w:val="center"/>
          </w:tcPr>
          <w:p w14:paraId="7DE67F63">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2</w:t>
            </w:r>
          </w:p>
        </w:tc>
        <w:tc>
          <w:tcPr>
            <w:tcW w:w="368" w:type="pct"/>
            <w:vAlign w:val="center"/>
          </w:tcPr>
          <w:p w14:paraId="0884E44D">
            <w:pPr>
              <w:jc w:val="center"/>
              <w:rPr>
                <w:rFonts w:hint="eastAsia" w:ascii="宋体" w:hAnsi="宋体" w:cs="宋体"/>
                <w:szCs w:val="21"/>
              </w:rPr>
            </w:pPr>
            <w:r>
              <w:rPr>
                <w:rFonts w:hint="eastAsia" w:ascii="宋体" w:hAnsi="宋体" w:cs="宋体"/>
                <w:szCs w:val="21"/>
                <w:lang w:val="zh-TW" w:eastAsia="zh-TW"/>
              </w:rPr>
              <w:t>无偿献血宣传扇子</w:t>
            </w:r>
          </w:p>
        </w:tc>
        <w:tc>
          <w:tcPr>
            <w:tcW w:w="1981" w:type="pct"/>
            <w:shd w:val="clear" w:color="auto" w:fill="auto"/>
            <w:vAlign w:val="center"/>
          </w:tcPr>
          <w:p w14:paraId="24A92D97">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lang w:val="en-US" w:eastAsia="zh-CN"/>
              </w:rPr>
            </w:pPr>
            <w:r>
              <w:rPr>
                <w:rFonts w:hint="eastAsia"/>
                <w:lang w:val="en-US" w:eastAsia="zh-CN"/>
              </w:rPr>
              <w:t>1.规格：带手柄，尺寸宽23cm±1cm，长32cm±1cm;</w:t>
            </w:r>
          </w:p>
          <w:p w14:paraId="2D151515">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lang w:val="en-US" w:eastAsia="zh-CN"/>
              </w:rPr>
            </w:pPr>
            <w:r>
              <w:rPr>
                <w:rFonts w:hint="eastAsia"/>
                <w:lang w:val="en-US" w:eastAsia="zh-CN"/>
              </w:rPr>
              <w:t xml:space="preserve">2.材质：不干胶，PP塑料；                                                                                           </w:t>
            </w:r>
          </w:p>
          <w:p w14:paraId="3010AD28">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lang w:val="en-US" w:eastAsia="zh-CN"/>
              </w:rPr>
            </w:pPr>
            <w:r>
              <w:rPr>
                <w:rFonts w:hint="eastAsia"/>
                <w:lang w:val="en-US" w:eastAsia="zh-CN"/>
              </w:rPr>
              <w:t>3.设计要求：按照采购人要求进行设计、排版；设计新颖美观。</w:t>
            </w:r>
          </w:p>
          <w:p w14:paraId="32C0245E">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lang w:val="en-US" w:eastAsia="zh-CN"/>
              </w:rPr>
              <w:t>4.</w:t>
            </w:r>
            <w:r>
              <w:rPr>
                <w:rFonts w:hint="eastAsia"/>
              </w:rPr>
              <w:t>定制要求：</w:t>
            </w:r>
            <w:r>
              <w:rPr>
                <w:rFonts w:hint="eastAsia"/>
                <w:lang w:val="en-US" w:eastAsia="zh-CN"/>
              </w:rPr>
              <w:t>按照</w:t>
            </w:r>
            <w:r>
              <w:rPr>
                <w:rFonts w:hint="eastAsia"/>
              </w:rPr>
              <w:t>采购人指定LOGO及宣传内容定制</w:t>
            </w:r>
            <w:r>
              <w:rPr>
                <w:rFonts w:hint="eastAsia"/>
                <w:lang w:eastAsia="zh-CN"/>
              </w:rPr>
              <w:t>，</w:t>
            </w:r>
            <w:r>
              <w:rPr>
                <w:rFonts w:hint="eastAsia"/>
                <w:lang w:val="en-US" w:eastAsia="zh-CN"/>
              </w:rPr>
              <w:t>供应商设计稿经采购人审核通过后，先打样送采购人确认后方可批量制作。5.</w:t>
            </w:r>
            <w:r>
              <w:rPr>
                <w:rFonts w:hint="eastAsia"/>
              </w:rPr>
              <w:t>样式</w:t>
            </w:r>
            <w:r>
              <w:rPr>
                <w:rFonts w:hint="eastAsia"/>
                <w:lang w:val="en-US" w:eastAsia="zh-CN"/>
              </w:rPr>
              <w:t>参考</w:t>
            </w:r>
            <w:r>
              <w:rPr>
                <w:rFonts w:hint="eastAsia"/>
              </w:rPr>
              <w:t>如下：</w:t>
            </w:r>
          </w:p>
          <w:p w14:paraId="5D5BB707">
            <w:pPr>
              <w:pStyle w:val="15"/>
              <w:keepNext w:val="0"/>
              <w:keepLines w:val="0"/>
              <w:pageBreakBefore w:val="0"/>
              <w:widowControl w:val="0"/>
              <w:kinsoku/>
              <w:wordWrap/>
              <w:overflowPunct/>
              <w:topLinePunct w:val="0"/>
              <w:bidi w:val="0"/>
              <w:snapToGrid/>
              <w:spacing w:line="360" w:lineRule="auto"/>
              <w:ind w:firstLine="0" w:firstLineChars="0"/>
              <w:textAlignment w:val="auto"/>
              <w:rPr>
                <w:rFonts w:hint="eastAsia"/>
                <w:lang w:val="en-US" w:eastAsia="zh-CN"/>
              </w:rPr>
            </w:pPr>
            <w:r>
              <w:rPr>
                <w:rFonts w:hint="eastAsia"/>
                <w:lang w:val="en-US" w:eastAsia="zh-CN"/>
              </w:rPr>
              <w:drawing>
                <wp:inline distT="0" distB="0" distL="114300" distR="114300">
                  <wp:extent cx="2219960" cy="1579880"/>
                  <wp:effectExtent l="0" t="0" r="8890" b="1270"/>
                  <wp:docPr id="7" name="图片 7" descr="845d62a22b4ecee8c9270a792ad8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845d62a22b4ecee8c9270a792ad8af8"/>
                          <pic:cNvPicPr>
                            <a:picLocks noChangeAspect="1"/>
                          </pic:cNvPicPr>
                        </pic:nvPicPr>
                        <pic:blipFill>
                          <a:blip r:embed="rId7"/>
                          <a:stretch>
                            <a:fillRect/>
                          </a:stretch>
                        </pic:blipFill>
                        <pic:spPr>
                          <a:xfrm>
                            <a:off x="0" y="0"/>
                            <a:ext cx="2219960" cy="1579880"/>
                          </a:xfrm>
                          <a:prstGeom prst="rect">
                            <a:avLst/>
                          </a:prstGeom>
                        </pic:spPr>
                      </pic:pic>
                    </a:graphicData>
                  </a:graphic>
                </wp:inline>
              </w:drawing>
            </w:r>
          </w:p>
          <w:p w14:paraId="40C13350">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lang w:val="en-US" w:eastAsia="zh-CN"/>
              </w:rPr>
              <w:t>6.</w:t>
            </w:r>
            <w:r>
              <w:rPr>
                <w:rFonts w:hint="eastAsia"/>
              </w:rPr>
              <w:t>响应文件中，响应人</w:t>
            </w:r>
            <w:r>
              <w:rPr>
                <w:rFonts w:hint="eastAsia"/>
                <w:lang w:val="en-US" w:eastAsia="zh-CN"/>
              </w:rPr>
              <w:t>需提供扇子样式设计图（设计图仅用于采购评选参考，不作为最终的交货样式，最终交货样式须经采购人确认）</w:t>
            </w:r>
            <w:r>
              <w:rPr>
                <w:rFonts w:hint="eastAsia"/>
              </w:rPr>
              <w:t>。</w:t>
            </w:r>
          </w:p>
          <w:p w14:paraId="1E167856">
            <w:pPr>
              <w:pStyle w:val="15"/>
              <w:keepNext w:val="0"/>
              <w:keepLines w:val="0"/>
              <w:pageBreakBefore w:val="0"/>
              <w:widowControl w:val="0"/>
              <w:kinsoku/>
              <w:wordWrap/>
              <w:overflowPunct/>
              <w:topLinePunct w:val="0"/>
              <w:bidi w:val="0"/>
              <w:snapToGrid/>
              <w:spacing w:line="360" w:lineRule="exact"/>
              <w:ind w:firstLine="0" w:firstLineChars="0"/>
              <w:textAlignment w:val="auto"/>
              <w:rPr>
                <w:rFonts w:hint="eastAsia"/>
              </w:rPr>
            </w:pPr>
            <w:r>
              <w:rPr>
                <w:rFonts w:hint="eastAsia"/>
                <w:lang w:val="en-US" w:eastAsia="zh-CN"/>
              </w:rPr>
              <w:t>7.</w:t>
            </w:r>
            <w:r>
              <w:rPr>
                <w:rFonts w:hint="eastAsia"/>
              </w:rPr>
              <w:t>响应人按</w:t>
            </w:r>
            <w:r>
              <w:rPr>
                <w:rFonts w:hint="eastAsia"/>
                <w:lang w:eastAsia="zh-CN"/>
              </w:rPr>
              <w:t>上述</w:t>
            </w:r>
            <w:r>
              <w:rPr>
                <w:rFonts w:hint="eastAsia"/>
              </w:rPr>
              <w:t>采购需求提供样品</w:t>
            </w:r>
            <w:r>
              <w:rPr>
                <w:rFonts w:hint="eastAsia"/>
                <w:lang w:val="en-US" w:eastAsia="zh-CN"/>
              </w:rPr>
              <w:t>1-3份</w:t>
            </w:r>
            <w:r>
              <w:rPr>
                <w:rFonts w:hint="eastAsia"/>
                <w:lang w:eastAsia="zh-CN"/>
              </w:rPr>
              <w:t>（</w:t>
            </w:r>
            <w:r>
              <w:rPr>
                <w:rFonts w:hint="eastAsia"/>
                <w:lang w:val="en-US" w:eastAsia="zh-CN"/>
              </w:rPr>
              <w:t>样品随响应文件一起送达指定地点</w:t>
            </w:r>
            <w:r>
              <w:rPr>
                <w:rFonts w:hint="eastAsia"/>
                <w:lang w:eastAsia="zh-CN"/>
              </w:rPr>
              <w:t>），</w:t>
            </w:r>
            <w:r>
              <w:rPr>
                <w:rFonts w:hint="eastAsia"/>
                <w:lang w:val="en-US" w:eastAsia="zh-CN"/>
              </w:rPr>
              <w:t>样品只用于采购评选参考，不作为最终的交货样式，最终交货样式须经采购人确认</w:t>
            </w:r>
            <w:r>
              <w:rPr>
                <w:rFonts w:hint="eastAsia"/>
              </w:rPr>
              <w:t>。</w:t>
            </w:r>
            <w:r>
              <w:rPr>
                <w:rFonts w:hint="eastAsia"/>
                <w:lang w:eastAsia="zh-CN"/>
              </w:rPr>
              <w:t>（</w:t>
            </w:r>
            <w:r>
              <w:rPr>
                <w:rFonts w:hint="eastAsia"/>
                <w:lang w:val="en-US" w:eastAsia="zh-CN"/>
              </w:rPr>
              <w:t>样品如有请提供</w:t>
            </w:r>
            <w:r>
              <w:rPr>
                <w:rFonts w:hint="eastAsia"/>
                <w:lang w:eastAsia="zh-CN"/>
              </w:rPr>
              <w:t>）</w:t>
            </w:r>
          </w:p>
        </w:tc>
        <w:tc>
          <w:tcPr>
            <w:tcW w:w="354" w:type="pct"/>
            <w:vAlign w:val="center"/>
          </w:tcPr>
          <w:p w14:paraId="061C9228">
            <w:pPr>
              <w:pStyle w:val="6"/>
              <w:widowControl w:val="0"/>
              <w:numPr>
                <w:ilvl w:val="0"/>
                <w:numId w:val="0"/>
              </w:numPr>
              <w:spacing w:before="0" w:beforeAutospacing="0" w:after="120" w:afterAutospacing="0"/>
              <w:jc w:val="both"/>
              <w:rPr>
                <w:rFonts w:hint="eastAsia" w:ascii="宋体" w:hAnsi="宋体" w:cs="宋体"/>
                <w:szCs w:val="21"/>
              </w:rPr>
            </w:pPr>
            <w:r>
              <w:rPr>
                <w:rFonts w:hint="eastAsia" w:ascii="宋体" w:hAnsi="宋体" w:cs="宋体"/>
                <w:szCs w:val="21"/>
                <w:lang w:val="zh-TW" w:eastAsia="zh-TW"/>
              </w:rPr>
              <w:t>无偿献血宣传扇子</w:t>
            </w:r>
          </w:p>
        </w:tc>
        <w:tc>
          <w:tcPr>
            <w:tcW w:w="1731" w:type="pct"/>
            <w:vAlign w:val="center"/>
          </w:tcPr>
          <w:p w14:paraId="2E17AACB">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388" w:type="pct"/>
            <w:vAlign w:val="center"/>
          </w:tcPr>
          <w:p w14:paraId="6A58EBF2">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8"/>
        <w:spacing w:line="400" w:lineRule="exact"/>
        <w:rPr>
          <w:rFonts w:hint="eastAsia" w:hAnsi="宋体"/>
          <w:color w:val="auto"/>
          <w:sz w:val="18"/>
          <w:szCs w:val="18"/>
        </w:rPr>
      </w:pPr>
      <w:bookmarkStart w:id="1" w:name="_Toc521096352"/>
      <w:bookmarkStart w:id="2" w:name="_Toc460253713"/>
    </w:p>
    <w:p w14:paraId="63CC2721">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11"/>
        <w:rPr>
          <w:rFonts w:hint="eastAsia"/>
        </w:rPr>
      </w:pPr>
    </w:p>
    <w:p w14:paraId="4EF3C0F4">
      <w:pPr>
        <w:spacing w:line="400" w:lineRule="exact"/>
        <w:ind w:firstLine="560" w:firstLineChars="200"/>
        <w:jc w:val="left"/>
        <w:rPr>
          <w:rFonts w:hint="eastAsia" w:asciiTheme="minorEastAsia" w:hAnsiTheme="minorEastAsia" w:cstheme="majorEastAsia"/>
          <w:bCs/>
          <w:color w:val="000000"/>
          <w:sz w:val="28"/>
          <w:szCs w:val="28"/>
        </w:rPr>
      </w:pPr>
    </w:p>
    <w:p w14:paraId="36CA6F24">
      <w:pPr>
        <w:spacing w:line="400" w:lineRule="exact"/>
        <w:ind w:firstLine="560" w:firstLineChars="200"/>
        <w:jc w:val="left"/>
        <w:rPr>
          <w:rFonts w:hint="eastAsia" w:asciiTheme="minorEastAsia" w:hAnsiTheme="minorEastAsia" w:cstheme="majorEastAsia"/>
          <w:bCs/>
          <w:color w:val="000000"/>
          <w:sz w:val="28"/>
          <w:szCs w:val="28"/>
        </w:rPr>
      </w:pPr>
    </w:p>
    <w:p w14:paraId="1CCD75BF">
      <w:pPr>
        <w:spacing w:line="400" w:lineRule="exact"/>
        <w:ind w:firstLine="560" w:firstLineChars="200"/>
        <w:jc w:val="left"/>
        <w:rPr>
          <w:rFonts w:hint="eastAsia" w:asciiTheme="minorEastAsia" w:hAnsiTheme="minorEastAsia" w:cstheme="majorEastAsia"/>
          <w:bCs/>
          <w:color w:val="000000"/>
          <w:sz w:val="28"/>
          <w:szCs w:val="28"/>
        </w:rPr>
      </w:pPr>
    </w:p>
    <w:p w14:paraId="764D6B4E">
      <w:pPr>
        <w:spacing w:line="400" w:lineRule="exact"/>
        <w:jc w:val="left"/>
        <w:rPr>
          <w:rFonts w:hint="eastAsia" w:asciiTheme="minorEastAsia" w:hAnsiTheme="minorEastAsia" w:cstheme="majorEastAsia"/>
          <w:bCs/>
          <w:color w:val="000000"/>
          <w:sz w:val="28"/>
          <w:szCs w:val="28"/>
        </w:rPr>
      </w:pPr>
    </w:p>
    <w:p w14:paraId="18B7985B">
      <w:pPr>
        <w:spacing w:line="400" w:lineRule="exact"/>
        <w:jc w:val="left"/>
        <w:rPr>
          <w:rFonts w:hint="eastAsia" w:asciiTheme="minorEastAsia" w:hAnsiTheme="minorEastAsia" w:cstheme="majorEastAsia"/>
          <w:bCs/>
          <w:color w:val="000000"/>
          <w:sz w:val="28"/>
          <w:szCs w:val="28"/>
        </w:rPr>
      </w:pPr>
    </w:p>
    <w:p w14:paraId="3C69227D">
      <w:pPr>
        <w:spacing w:line="400" w:lineRule="exact"/>
        <w:jc w:val="left"/>
        <w:rPr>
          <w:rFonts w:hint="eastAsia" w:asciiTheme="minorEastAsia" w:hAnsiTheme="minorEastAsia" w:cstheme="majorEastAsia"/>
          <w:bCs/>
          <w:color w:val="000000"/>
          <w:sz w:val="28"/>
          <w:szCs w:val="28"/>
        </w:rPr>
      </w:pPr>
    </w:p>
    <w:p w14:paraId="009BF601">
      <w:pPr>
        <w:spacing w:line="400" w:lineRule="exact"/>
        <w:jc w:val="left"/>
        <w:rPr>
          <w:rFonts w:hint="eastAsia" w:asciiTheme="minorEastAsia" w:hAnsiTheme="minorEastAsia" w:cstheme="majorEastAsia"/>
          <w:bCs/>
          <w:color w:val="000000"/>
          <w:sz w:val="28"/>
          <w:szCs w:val="28"/>
        </w:rPr>
      </w:pPr>
    </w:p>
    <w:p w14:paraId="339F858B">
      <w:pPr>
        <w:spacing w:line="400" w:lineRule="exact"/>
        <w:jc w:val="left"/>
        <w:rPr>
          <w:rFonts w:hint="eastAsia" w:asciiTheme="minorEastAsia" w:hAnsiTheme="minorEastAsia" w:cstheme="majorEastAsia"/>
          <w:bCs/>
          <w:color w:val="000000"/>
          <w:sz w:val="28"/>
          <w:szCs w:val="28"/>
        </w:rPr>
      </w:pPr>
    </w:p>
    <w:p w14:paraId="7608893B">
      <w:pPr>
        <w:spacing w:line="400" w:lineRule="exact"/>
        <w:jc w:val="left"/>
        <w:rPr>
          <w:rFonts w:hint="eastAsia" w:asciiTheme="minorEastAsia" w:hAnsiTheme="minorEastAsia" w:cstheme="majorEastAsia"/>
          <w:bCs/>
          <w:color w:val="000000"/>
          <w:sz w:val="28"/>
          <w:szCs w:val="28"/>
        </w:rPr>
      </w:pPr>
    </w:p>
    <w:p w14:paraId="7323EB90">
      <w:pPr>
        <w:spacing w:line="400" w:lineRule="exact"/>
        <w:jc w:val="left"/>
        <w:rPr>
          <w:rFonts w:hint="eastAsia" w:asciiTheme="minorEastAsia" w:hAnsiTheme="minorEastAsia" w:cstheme="majorEastAsia"/>
          <w:bCs/>
          <w:color w:val="000000"/>
          <w:sz w:val="28"/>
          <w:szCs w:val="28"/>
        </w:rPr>
      </w:pPr>
    </w:p>
    <w:p w14:paraId="4A54A8A6">
      <w:pPr>
        <w:spacing w:line="400" w:lineRule="exact"/>
        <w:jc w:val="left"/>
        <w:rPr>
          <w:rFonts w:hint="eastAsia" w:asciiTheme="minorEastAsia" w:hAnsiTheme="minorEastAsia" w:cstheme="majorEastAsia"/>
          <w:bCs/>
          <w:color w:val="000000"/>
          <w:sz w:val="28"/>
          <w:szCs w:val="28"/>
        </w:rPr>
      </w:pPr>
    </w:p>
    <w:p w14:paraId="1A5FE7F8">
      <w:pPr>
        <w:spacing w:line="400" w:lineRule="exact"/>
        <w:jc w:val="left"/>
        <w:rPr>
          <w:rFonts w:hint="eastAsia" w:asciiTheme="minorEastAsia" w:hAnsiTheme="minorEastAsia" w:cstheme="majorEastAsia"/>
          <w:bCs/>
          <w:color w:val="000000"/>
          <w:sz w:val="28"/>
          <w:szCs w:val="28"/>
        </w:rPr>
      </w:pPr>
    </w:p>
    <w:p w14:paraId="6364BC8E">
      <w:pPr>
        <w:spacing w:line="400" w:lineRule="exact"/>
        <w:jc w:val="left"/>
        <w:rPr>
          <w:rFonts w:hint="eastAsia" w:asciiTheme="minorEastAsia" w:hAnsiTheme="minorEastAsia" w:cstheme="majorEastAsia"/>
          <w:bCs/>
          <w:color w:val="000000"/>
          <w:sz w:val="28"/>
          <w:szCs w:val="28"/>
        </w:rPr>
      </w:pPr>
    </w:p>
    <w:p w14:paraId="03C77365">
      <w:pPr>
        <w:spacing w:line="400" w:lineRule="exact"/>
        <w:jc w:val="left"/>
        <w:rPr>
          <w:rFonts w:hint="eastAsia" w:asciiTheme="minorEastAsia" w:hAnsiTheme="minorEastAsia" w:cstheme="majorEastAsia"/>
          <w:bCs/>
          <w:color w:val="000000"/>
          <w:sz w:val="28"/>
          <w:szCs w:val="28"/>
        </w:rPr>
      </w:pPr>
    </w:p>
    <w:p w14:paraId="4A8EED27">
      <w:pPr>
        <w:spacing w:line="400" w:lineRule="exact"/>
        <w:jc w:val="left"/>
        <w:rPr>
          <w:rFonts w:hint="eastAsia" w:asciiTheme="minorEastAsia" w:hAnsiTheme="minorEastAsia" w:cstheme="majorEastAsia"/>
          <w:bCs/>
          <w:color w:val="000000"/>
          <w:sz w:val="28"/>
          <w:szCs w:val="28"/>
        </w:rPr>
      </w:pPr>
    </w:p>
    <w:p w14:paraId="2A1BDBD0">
      <w:pPr>
        <w:spacing w:line="400" w:lineRule="exact"/>
        <w:jc w:val="left"/>
        <w:rPr>
          <w:rFonts w:hint="eastAsia" w:asciiTheme="minorEastAsia" w:hAnsiTheme="minorEastAsia" w:cstheme="majorEastAsia"/>
          <w:bCs/>
          <w:color w:val="000000"/>
          <w:sz w:val="28"/>
          <w:szCs w:val="28"/>
        </w:rPr>
      </w:pPr>
    </w:p>
    <w:p w14:paraId="1FB2961C">
      <w:pPr>
        <w:spacing w:line="400" w:lineRule="exact"/>
        <w:jc w:val="left"/>
        <w:rPr>
          <w:rFonts w:hint="eastAsia" w:asciiTheme="minorEastAsia" w:hAnsiTheme="minorEastAsia" w:cstheme="majorEastAsia"/>
          <w:bCs/>
          <w:color w:val="000000"/>
          <w:sz w:val="28"/>
          <w:szCs w:val="28"/>
        </w:rPr>
      </w:pPr>
    </w:p>
    <w:p w14:paraId="281521BA">
      <w:pPr>
        <w:spacing w:line="400" w:lineRule="exact"/>
        <w:jc w:val="left"/>
        <w:rPr>
          <w:rFonts w:hint="eastAsia" w:asciiTheme="minorEastAsia" w:hAnsiTheme="minorEastAsia" w:cstheme="majorEastAsia"/>
          <w:bCs/>
          <w:color w:val="000000"/>
          <w:sz w:val="28"/>
          <w:szCs w:val="28"/>
        </w:rPr>
      </w:pPr>
    </w:p>
    <w:p w14:paraId="233983D1">
      <w:pPr>
        <w:spacing w:line="400" w:lineRule="exact"/>
        <w:jc w:val="left"/>
        <w:rPr>
          <w:rFonts w:hint="eastAsia" w:asciiTheme="minorEastAsia" w:hAnsiTheme="minorEastAsia" w:cstheme="majorEastAsia"/>
          <w:bCs/>
          <w:color w:val="000000"/>
          <w:sz w:val="28"/>
          <w:szCs w:val="28"/>
        </w:rPr>
      </w:pPr>
    </w:p>
    <w:p w14:paraId="3DBEE96A">
      <w:pPr>
        <w:spacing w:line="400" w:lineRule="exact"/>
        <w:jc w:val="left"/>
        <w:rPr>
          <w:rFonts w:hint="eastAsia" w:asciiTheme="minorEastAsia" w:hAnsiTheme="minorEastAsia" w:cstheme="majorEastAsia"/>
          <w:bCs/>
          <w:color w:val="000000"/>
          <w:sz w:val="28"/>
          <w:szCs w:val="28"/>
        </w:rPr>
      </w:pPr>
    </w:p>
    <w:p w14:paraId="1CB12F4A">
      <w:pPr>
        <w:spacing w:line="400" w:lineRule="exact"/>
        <w:jc w:val="left"/>
        <w:rPr>
          <w:rFonts w:hint="eastAsia" w:asciiTheme="minorEastAsia" w:hAnsiTheme="minorEastAsia" w:cstheme="majorEastAsia"/>
          <w:bCs/>
          <w:color w:val="000000"/>
          <w:sz w:val="28"/>
          <w:szCs w:val="28"/>
        </w:rPr>
      </w:pPr>
    </w:p>
    <w:p w14:paraId="4E6ECDFE">
      <w:pPr>
        <w:pStyle w:val="15"/>
        <w:ind w:left="0" w:leftChars="0" w:firstLine="0" w:firstLineChars="0"/>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579"/>
        <w:gridCol w:w="116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8"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57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16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51529C41">
            <w:pPr>
              <w:keepNext w:val="0"/>
              <w:keepLines w:val="0"/>
              <w:pageBreakBefore w:val="0"/>
              <w:widowControl/>
              <w:numPr>
                <w:ilvl w:val="0"/>
                <w:numId w:val="3"/>
              </w:numPr>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合同签订期：</w:t>
            </w:r>
            <w:r>
              <w:rPr>
                <w:rFonts w:hint="eastAsia" w:ascii="宋体" w:hAnsi="宋体"/>
                <w:szCs w:val="21"/>
              </w:rPr>
              <w:t>自采购结果公告结束之日起</w:t>
            </w:r>
            <w:r>
              <w:rPr>
                <w:rFonts w:hint="eastAsia" w:ascii="宋体" w:hAnsi="宋体"/>
                <w:szCs w:val="21"/>
                <w:u w:val="single"/>
              </w:rPr>
              <w:t xml:space="preserve">  5 </w:t>
            </w:r>
            <w:r>
              <w:rPr>
                <w:rFonts w:hint="eastAsia" w:ascii="宋体" w:hAnsi="宋体"/>
                <w:szCs w:val="21"/>
              </w:rPr>
              <w:t>个</w:t>
            </w:r>
            <w:r>
              <w:rPr>
                <w:rFonts w:ascii="宋体" w:hAnsi="宋体"/>
                <w:szCs w:val="21"/>
              </w:rPr>
              <w:t>工作日</w:t>
            </w:r>
            <w:r>
              <w:rPr>
                <w:rFonts w:hint="eastAsia" w:ascii="宋体" w:hAnsi="宋体"/>
                <w:szCs w:val="21"/>
              </w:rPr>
              <w:t>内。</w:t>
            </w:r>
          </w:p>
        </w:tc>
        <w:tc>
          <w:tcPr>
            <w:tcW w:w="357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377A9E61">
            <w:pPr>
              <w:keepNext w:val="0"/>
              <w:keepLines w:val="0"/>
              <w:pageBreakBefore w:val="0"/>
              <w:widowControl/>
              <w:numPr>
                <w:ilvl w:val="-1"/>
                <w:numId w:val="0"/>
              </w:numPr>
              <w:shd w:val="clear" w:color="auto" w:fill="FFFFFF"/>
              <w:tabs>
                <w:tab w:val="left" w:pos="312"/>
              </w:tabs>
              <w:wordWrap/>
              <w:topLinePunct w:val="0"/>
              <w:autoSpaceDE/>
              <w:autoSpaceDN/>
              <w:bidi w:val="0"/>
              <w:adjustRightInd/>
              <w:snapToGrid/>
              <w:spacing w:line="400" w:lineRule="exact"/>
              <w:ind w:left="0"/>
              <w:textAlignment w:val="auto"/>
              <w:rPr>
                <w:rFonts w:ascii="仿宋" w:hAnsi="仿宋" w:eastAsia="仿宋" w:cs="宋体"/>
                <w:color w:val="auto"/>
                <w:sz w:val="20"/>
                <w:szCs w:val="20"/>
              </w:rPr>
            </w:pPr>
            <w:r>
              <w:rPr>
                <w:rFonts w:hint="eastAsia" w:ascii="宋体" w:hAnsi="宋体"/>
                <w:b/>
                <w:bCs/>
                <w:szCs w:val="21"/>
              </w:rPr>
              <w:t>二、交货期：</w:t>
            </w:r>
            <w:r>
              <w:rPr>
                <w:rFonts w:hint="eastAsia" w:ascii="宋体" w:hAnsi="宋体"/>
                <w:szCs w:val="21"/>
                <w:u w:val="none"/>
              </w:rPr>
              <w:t>自合同签订之日起</w:t>
            </w:r>
            <w:r>
              <w:rPr>
                <w:rFonts w:hint="eastAsia" w:ascii="宋体" w:hAnsi="宋体"/>
                <w:szCs w:val="21"/>
                <w:u w:val="none"/>
                <w:lang w:val="en-US" w:eastAsia="zh-CN"/>
              </w:rPr>
              <w:t>10个工作日内</w:t>
            </w:r>
            <w:r>
              <w:rPr>
                <w:rFonts w:hint="eastAsia" w:ascii="宋体" w:hAnsi="宋体"/>
                <w:szCs w:val="21"/>
                <w:u w:val="none"/>
              </w:rPr>
              <w:t>，按照采购人要求</w:t>
            </w:r>
            <w:r>
              <w:rPr>
                <w:rFonts w:hint="eastAsia" w:ascii="宋体" w:hAnsi="宋体"/>
                <w:szCs w:val="21"/>
                <w:u w:val="none"/>
                <w:lang w:val="en-US" w:eastAsia="zh-CN"/>
              </w:rPr>
              <w:t>完成设计制作并</w:t>
            </w:r>
            <w:r>
              <w:rPr>
                <w:rFonts w:hint="eastAsia" w:ascii="宋体" w:hAnsi="宋体"/>
                <w:szCs w:val="21"/>
                <w:u w:val="none"/>
              </w:rPr>
              <w:t>送</w:t>
            </w:r>
            <w:r>
              <w:rPr>
                <w:rFonts w:hint="eastAsia" w:ascii="宋体" w:hAnsi="宋体"/>
                <w:szCs w:val="21"/>
                <w:u w:val="none"/>
                <w:lang w:val="en-US" w:eastAsia="zh-CN"/>
              </w:rPr>
              <w:t>第一批货40000把</w:t>
            </w:r>
            <w:r>
              <w:rPr>
                <w:rFonts w:hint="eastAsia" w:ascii="宋体" w:hAnsi="宋体"/>
                <w:szCs w:val="21"/>
                <w:u w:val="none"/>
              </w:rPr>
              <w:t>，剩余数量按采购人要求分批送货</w:t>
            </w:r>
            <w:r>
              <w:rPr>
                <w:rFonts w:hint="eastAsia" w:ascii="宋体" w:hAnsi="宋体" w:eastAsia="宋体" w:cs="Times New Roman"/>
                <w:b w:val="0"/>
                <w:bCs w:val="0"/>
                <w:sz w:val="21"/>
                <w:szCs w:val="21"/>
                <w:u w:val="none"/>
                <w:lang w:val="en-US" w:eastAsia="zh-CN"/>
              </w:rPr>
              <w:t>，收到采购人供货通知后三个工作日内完成配送。</w:t>
            </w:r>
          </w:p>
        </w:tc>
        <w:tc>
          <w:tcPr>
            <w:tcW w:w="357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60"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5697DFB0">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color w:val="auto"/>
                <w:sz w:val="20"/>
                <w:szCs w:val="20"/>
              </w:rPr>
            </w:pPr>
            <w:r>
              <w:rPr>
                <w:rFonts w:hint="eastAsia" w:ascii="宋体" w:hAnsi="宋体"/>
                <w:b/>
                <w:bCs/>
                <w:szCs w:val="21"/>
              </w:rPr>
              <w:t>三、交货地点：</w:t>
            </w:r>
            <w:r>
              <w:rPr>
                <w:rFonts w:hint="eastAsia" w:ascii="宋体" w:hAnsi="宋体"/>
                <w:bCs/>
                <w:szCs w:val="21"/>
                <w:u w:val="none"/>
              </w:rPr>
              <w:t xml:space="preserve">  南宁中心</w:t>
            </w:r>
            <w:r>
              <w:rPr>
                <w:rFonts w:ascii="宋体" w:hAnsi="宋体"/>
                <w:bCs/>
                <w:szCs w:val="21"/>
                <w:u w:val="none"/>
              </w:rPr>
              <w:t>血站</w:t>
            </w:r>
            <w:r>
              <w:rPr>
                <w:rFonts w:hint="eastAsia" w:ascii="宋体" w:hAnsi="宋体"/>
                <w:bCs/>
                <w:szCs w:val="21"/>
                <w:u w:val="none"/>
              </w:rPr>
              <w:t xml:space="preserve">指定地点。 </w:t>
            </w:r>
          </w:p>
        </w:tc>
        <w:tc>
          <w:tcPr>
            <w:tcW w:w="357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83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073DDB9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val="0"/>
                <w:szCs w:val="21"/>
              </w:rPr>
            </w:pPr>
            <w:r>
              <w:rPr>
                <w:rFonts w:hint="eastAsia" w:ascii="宋体" w:hAnsi="宋体"/>
                <w:b/>
                <w:bCs w:val="0"/>
                <w:szCs w:val="21"/>
              </w:rPr>
              <w:t>四、交货方式及要求：</w:t>
            </w:r>
          </w:p>
          <w:p w14:paraId="655BD3B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hint="eastAsia" w:ascii="宋体" w:hAnsi="宋体"/>
                <w:bCs/>
                <w:szCs w:val="21"/>
              </w:rPr>
              <w:t>1</w:t>
            </w:r>
            <w:r>
              <w:rPr>
                <w:rFonts w:hint="eastAsia" w:ascii="宋体" w:hAnsi="宋体"/>
                <w:bCs/>
                <w:szCs w:val="21"/>
                <w:lang w:val="en-US" w:eastAsia="zh-CN"/>
              </w:rPr>
              <w:t xml:space="preserve">. </w:t>
            </w:r>
            <w:r>
              <w:rPr>
                <w:rFonts w:hint="eastAsia" w:ascii="宋体" w:hAnsi="宋体"/>
                <w:bCs/>
                <w:szCs w:val="21"/>
              </w:rPr>
              <w:t>交货方式：现场交货</w:t>
            </w:r>
          </w:p>
          <w:p w14:paraId="4DE3B8C1">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交货要求：</w:t>
            </w:r>
          </w:p>
          <w:p w14:paraId="6A99281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hint="eastAsia" w:ascii="宋体" w:hAnsi="宋体"/>
                <w:bCs/>
                <w:szCs w:val="21"/>
                <w:lang w:val="en-US" w:eastAsia="zh-CN"/>
              </w:rPr>
            </w:pPr>
            <w:r>
              <w:rPr>
                <w:rFonts w:hint="eastAsia" w:ascii="宋体" w:hAnsi="宋体"/>
                <w:bCs/>
                <w:szCs w:val="21"/>
                <w:lang w:eastAsia="zh-CN"/>
              </w:rPr>
              <w:t>（</w:t>
            </w:r>
            <w:r>
              <w:rPr>
                <w:rFonts w:hint="eastAsia" w:ascii="宋体" w:hAnsi="宋体"/>
                <w:bCs/>
                <w:szCs w:val="21"/>
                <w:lang w:val="en-US" w:eastAsia="zh-CN"/>
              </w:rPr>
              <w:t>1</w:t>
            </w:r>
            <w:r>
              <w:rPr>
                <w:rFonts w:hint="eastAsia" w:ascii="宋体" w:hAnsi="宋体"/>
                <w:bCs/>
                <w:szCs w:val="21"/>
                <w:lang w:eastAsia="zh-CN"/>
              </w:rPr>
              <w:t>）</w:t>
            </w:r>
            <w:r>
              <w:rPr>
                <w:rFonts w:hint="eastAsia" w:ascii="宋体" w:hAnsi="宋体"/>
                <w:bCs/>
                <w:szCs w:val="21"/>
                <w:lang w:val="en-US" w:eastAsia="zh-CN"/>
              </w:rPr>
              <w:t>交货前需按采购人要求设计并打样，经采购人确认无误后，再进行定制供货。</w:t>
            </w:r>
          </w:p>
          <w:p w14:paraId="4FEDC21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lang w:eastAsia="zh-CN"/>
              </w:rPr>
              <w:t>（</w:t>
            </w:r>
            <w:r>
              <w:rPr>
                <w:rFonts w:hint="eastAsia" w:ascii="宋体" w:hAnsi="宋体"/>
                <w:bCs/>
                <w:szCs w:val="21"/>
                <w:lang w:val="en-US" w:eastAsia="zh-CN"/>
              </w:rPr>
              <w:t>2</w:t>
            </w:r>
            <w:r>
              <w:rPr>
                <w:rFonts w:hint="eastAsia" w:ascii="宋体" w:hAnsi="宋体"/>
                <w:bCs/>
                <w:szCs w:val="21"/>
                <w:lang w:eastAsia="zh-CN"/>
              </w:rPr>
              <w:t>）</w:t>
            </w:r>
            <w:r>
              <w:rPr>
                <w:rFonts w:hint="eastAsia" w:ascii="宋体" w:hAnsi="宋体"/>
                <w:bCs/>
                <w:szCs w:val="21"/>
              </w:rPr>
              <w:t>中标人向采购人提供的货物必须是全新、完整、未使用过的，货物到达后，中标人和采购人应在现场进行清点，清点过程中如果发现因包装或运输不当引起的产品外观或内部的损坏，中标人应负责更换，若发现错发/漏发情况，中标人应负责更换和补发。</w:t>
            </w:r>
          </w:p>
        </w:tc>
        <w:tc>
          <w:tcPr>
            <w:tcW w:w="3579"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5A734E78">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五、验收方式及要求：</w:t>
            </w:r>
          </w:p>
          <w:p w14:paraId="0D83721B">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Cs/>
                <w:szCs w:val="21"/>
              </w:rPr>
            </w:pPr>
            <w:r>
              <w:rPr>
                <w:rFonts w:ascii="宋体" w:hAnsi="宋体"/>
                <w:bCs/>
                <w:szCs w:val="21"/>
              </w:rPr>
              <w:t>1</w:t>
            </w:r>
            <w:r>
              <w:rPr>
                <w:rFonts w:hint="eastAsia" w:ascii="宋体" w:hAnsi="宋体"/>
                <w:bCs/>
                <w:szCs w:val="21"/>
                <w:lang w:val="en-US" w:eastAsia="zh-CN"/>
              </w:rPr>
              <w:t xml:space="preserve">. </w:t>
            </w:r>
            <w:r>
              <w:rPr>
                <w:rFonts w:ascii="宋体" w:hAnsi="宋体"/>
                <w:bCs/>
                <w:szCs w:val="21"/>
              </w:rPr>
              <w:t>交货时，所有产品均严格按</w:t>
            </w:r>
            <w:r>
              <w:rPr>
                <w:rFonts w:hint="eastAsia" w:ascii="宋体" w:hAnsi="宋体"/>
                <w:bCs/>
                <w:szCs w:val="21"/>
              </w:rPr>
              <w:t>采购</w:t>
            </w:r>
            <w:r>
              <w:rPr>
                <w:rFonts w:ascii="宋体" w:hAnsi="宋体"/>
                <w:bCs/>
                <w:szCs w:val="21"/>
              </w:rPr>
              <w:t>文件上的技术参数要求，采购</w:t>
            </w:r>
            <w:r>
              <w:rPr>
                <w:rFonts w:hint="eastAsia" w:ascii="宋体" w:hAnsi="宋体"/>
                <w:bCs/>
                <w:szCs w:val="21"/>
              </w:rPr>
              <w:t>人</w:t>
            </w:r>
            <w:r>
              <w:rPr>
                <w:rFonts w:ascii="宋体" w:hAnsi="宋体"/>
                <w:bCs/>
                <w:szCs w:val="21"/>
              </w:rPr>
              <w:t>按</w:t>
            </w:r>
            <w:r>
              <w:rPr>
                <w:rFonts w:hint="eastAsia" w:ascii="宋体" w:hAnsi="宋体"/>
                <w:bCs/>
                <w:szCs w:val="21"/>
              </w:rPr>
              <w:t>中标人</w:t>
            </w:r>
            <w:r>
              <w:rPr>
                <w:rFonts w:ascii="宋体" w:hAnsi="宋体"/>
                <w:bCs/>
                <w:szCs w:val="21"/>
              </w:rPr>
              <w:t>响应和承诺的技术参数及性能和国家有关标准进行验收，达不到要求的不予验收，视为产品验收不合格，并且保留追究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lang w:eastAsia="zh-CN"/>
              </w:rPr>
              <w:t>响应</w:t>
            </w:r>
            <w:r>
              <w:rPr>
                <w:rFonts w:ascii="宋体" w:hAnsi="宋体"/>
                <w:bCs/>
                <w:szCs w:val="21"/>
              </w:rPr>
              <w:t>的法律责任。</w:t>
            </w:r>
          </w:p>
          <w:p w14:paraId="2525D123">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仿宋" w:hAnsi="仿宋" w:eastAsia="仿宋"/>
                <w:bCs/>
                <w:color w:val="auto"/>
                <w:sz w:val="20"/>
                <w:szCs w:val="20"/>
              </w:rPr>
            </w:pPr>
            <w:r>
              <w:rPr>
                <w:rFonts w:hint="eastAsia" w:ascii="宋体" w:hAnsi="宋体"/>
                <w:bCs/>
                <w:szCs w:val="21"/>
              </w:rPr>
              <w:t>2</w:t>
            </w:r>
            <w:r>
              <w:rPr>
                <w:rFonts w:hint="eastAsia" w:ascii="宋体" w:hAnsi="宋体"/>
                <w:bCs/>
                <w:szCs w:val="21"/>
                <w:lang w:val="en-US" w:eastAsia="zh-CN"/>
              </w:rPr>
              <w:t xml:space="preserve">. </w:t>
            </w:r>
            <w:r>
              <w:rPr>
                <w:rFonts w:hint="eastAsia" w:ascii="宋体" w:hAnsi="宋体"/>
                <w:bCs/>
                <w:szCs w:val="21"/>
              </w:rPr>
              <w:t>按要求供货到现场</w:t>
            </w:r>
            <w:r>
              <w:rPr>
                <w:rFonts w:hint="eastAsia" w:ascii="宋体" w:hAnsi="宋体"/>
                <w:bCs/>
                <w:szCs w:val="21"/>
                <w:lang w:eastAsia="zh-CN"/>
              </w:rPr>
              <w:t>（</w:t>
            </w:r>
            <w:r>
              <w:rPr>
                <w:rFonts w:hint="eastAsia" w:ascii="宋体" w:hAnsi="宋体"/>
                <w:bCs/>
                <w:szCs w:val="21"/>
              </w:rPr>
              <w:t>包括包装、卸货及搬运</w:t>
            </w:r>
            <w:r>
              <w:rPr>
                <w:rFonts w:hint="eastAsia" w:ascii="宋体" w:hAnsi="宋体"/>
                <w:bCs/>
                <w:szCs w:val="21"/>
                <w:lang w:eastAsia="zh-CN"/>
              </w:rPr>
              <w:t>）</w:t>
            </w:r>
            <w:r>
              <w:rPr>
                <w:rFonts w:hint="eastAsia" w:ascii="宋体" w:hAnsi="宋体"/>
                <w:bCs/>
                <w:szCs w:val="21"/>
              </w:rPr>
              <w:t>。</w:t>
            </w:r>
          </w:p>
        </w:tc>
        <w:tc>
          <w:tcPr>
            <w:tcW w:w="357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15F5C936">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六、售后服务要求：</w:t>
            </w:r>
          </w:p>
          <w:p w14:paraId="73A0FB8F">
            <w:pPr>
              <w:keepNext w:val="0"/>
              <w:keepLines w:val="0"/>
              <w:pageBreakBefore w:val="0"/>
              <w:widowControl/>
              <w:shd w:val="clear" w:color="auto" w:fill="FFFFFF"/>
              <w:wordWrap/>
              <w:topLinePunct w:val="0"/>
              <w:autoSpaceDE/>
              <w:autoSpaceDN/>
              <w:bidi w:val="0"/>
              <w:adjustRightInd/>
              <w:snapToGrid/>
              <w:spacing w:line="400" w:lineRule="exact"/>
              <w:ind w:left="0"/>
              <w:textAlignment w:val="auto"/>
            </w:pPr>
            <w:r>
              <w:rPr>
                <w:rFonts w:hint="eastAsia" w:ascii="宋体" w:hAnsi="宋体"/>
                <w:szCs w:val="21"/>
              </w:rPr>
              <w:t>1</w:t>
            </w:r>
            <w:r>
              <w:rPr>
                <w:rFonts w:hint="eastAsia" w:ascii="宋体" w:hAnsi="宋体"/>
                <w:szCs w:val="21"/>
                <w:lang w:val="en-US" w:eastAsia="zh-CN"/>
              </w:rPr>
              <w:t xml:space="preserve">. </w:t>
            </w:r>
            <w:r>
              <w:rPr>
                <w:rFonts w:hint="eastAsia" w:ascii="宋体" w:hAnsi="宋体"/>
                <w:szCs w:val="21"/>
              </w:rPr>
              <w:t>质量保证期</w:t>
            </w:r>
            <w:r>
              <w:rPr>
                <w:rFonts w:hint="eastAsia" w:ascii="宋体" w:hAnsi="宋体"/>
                <w:szCs w:val="21"/>
                <w:u w:val="single"/>
              </w:rPr>
              <w:t xml:space="preserve">  1  </w:t>
            </w:r>
            <w:r>
              <w:rPr>
                <w:rFonts w:hint="eastAsia" w:ascii="宋体" w:hAnsi="宋体"/>
                <w:szCs w:val="21"/>
              </w:rPr>
              <w:t>年（自交货并验收合格之日起计），质量保证期内按国家有关产品“三包”规定执行“三包”，质量保证期内因产品质量问题发生的相关费用由成交供应商承担。</w:t>
            </w:r>
          </w:p>
          <w:p w14:paraId="403DD4D4">
            <w:pPr>
              <w:pStyle w:val="39"/>
              <w:keepNext w:val="0"/>
              <w:keepLines w:val="0"/>
              <w:pageBreakBefore w:val="0"/>
              <w:numPr>
                <w:ilvl w:val="0"/>
                <w:numId w:val="4"/>
              </w:numPr>
              <w:kinsoku w:val="0"/>
              <w:wordWrap/>
              <w:overflowPunct w:val="0"/>
              <w:topLinePunct w:val="0"/>
              <w:autoSpaceDE/>
              <w:autoSpaceDN/>
              <w:bidi w:val="0"/>
              <w:adjustRightInd/>
              <w:snapToGrid/>
              <w:spacing w:line="400" w:lineRule="exact"/>
              <w:ind w:left="0"/>
              <w:textAlignment w:val="auto"/>
              <w:rPr>
                <w:rFonts w:hint="default" w:ascii="宋体" w:hAnsi="宋体"/>
                <w:sz w:val="21"/>
                <w:szCs w:val="21"/>
              </w:rPr>
            </w:pPr>
            <w:r>
              <w:rPr>
                <w:rFonts w:ascii="宋体" w:hAnsi="宋体"/>
                <w:sz w:val="21"/>
                <w:szCs w:val="21"/>
              </w:rPr>
              <w:t>服务响应时间：</w:t>
            </w:r>
            <w:r>
              <w:rPr>
                <w:rFonts w:ascii="宋体" w:eastAsia="宋体" w:cs="宋体"/>
                <w:sz w:val="21"/>
                <w:szCs w:val="21"/>
              </w:rPr>
              <w:t>对于服务请求，须在</w:t>
            </w:r>
            <w:r>
              <w:rPr>
                <w:rFonts w:ascii="宋体" w:eastAsia="宋体" w:cs="宋体"/>
                <w:spacing w:val="-47"/>
                <w:sz w:val="21"/>
                <w:szCs w:val="21"/>
              </w:rPr>
              <w:t xml:space="preserve"> </w:t>
            </w:r>
            <w:r>
              <w:rPr>
                <w:rFonts w:hint="eastAsia" w:ascii="宋体" w:cs="宋体"/>
                <w:sz w:val="21"/>
                <w:szCs w:val="21"/>
                <w:lang w:val="en-US" w:eastAsia="zh-CN"/>
              </w:rPr>
              <w:t>1小时</w:t>
            </w:r>
            <w:r>
              <w:rPr>
                <w:rFonts w:ascii="宋体" w:eastAsia="宋体" w:cs="宋体"/>
                <w:sz w:val="21"/>
                <w:szCs w:val="21"/>
              </w:rPr>
              <w:t>内响应；一般问题</w:t>
            </w:r>
            <w:r>
              <w:rPr>
                <w:rFonts w:hint="eastAsia" w:ascii="宋体" w:hAnsi="宋体" w:eastAsia="宋体" w:cs="Times New Roman"/>
                <w:kern w:val="2"/>
                <w:sz w:val="21"/>
                <w:szCs w:val="21"/>
                <w:lang w:val="en-US" w:eastAsia="zh-CN" w:bidi="ar-SA"/>
              </w:rPr>
              <w:t>24小</w:t>
            </w:r>
            <w:r>
              <w:rPr>
                <w:rFonts w:ascii="宋体" w:eastAsia="宋体" w:cs="宋体"/>
                <w:sz w:val="21"/>
                <w:szCs w:val="21"/>
              </w:rPr>
              <w:t>时内解决；对于重大问题不能超过</w:t>
            </w:r>
            <w:r>
              <w:rPr>
                <w:rFonts w:ascii="宋体" w:eastAsia="宋体" w:cs="宋体"/>
                <w:spacing w:val="-47"/>
                <w:sz w:val="21"/>
                <w:szCs w:val="21"/>
              </w:rPr>
              <w:t xml:space="preserve"> </w:t>
            </w:r>
            <w:r>
              <w:rPr>
                <w:rFonts w:hint="eastAsia" w:ascii="宋体" w:cs="宋体"/>
                <w:sz w:val="21"/>
                <w:szCs w:val="21"/>
                <w:lang w:val="en-US" w:eastAsia="zh-CN"/>
              </w:rPr>
              <w:t>72</w:t>
            </w:r>
            <w:r>
              <w:rPr>
                <w:rFonts w:ascii="宋体" w:eastAsia="宋体" w:cs="宋体"/>
                <w:spacing w:val="-45"/>
                <w:sz w:val="21"/>
                <w:szCs w:val="21"/>
              </w:rPr>
              <w:t xml:space="preserve"> </w:t>
            </w:r>
            <w:r>
              <w:rPr>
                <w:rFonts w:ascii="宋体" w:eastAsia="宋体" w:cs="宋体"/>
                <w:sz w:val="21"/>
                <w:szCs w:val="21"/>
              </w:rPr>
              <w:t>小时解决且要求</w:t>
            </w:r>
            <w:r>
              <w:rPr>
                <w:rFonts w:hint="eastAsia" w:ascii="宋体" w:cs="宋体"/>
                <w:spacing w:val="-46"/>
                <w:sz w:val="21"/>
                <w:szCs w:val="21"/>
                <w:lang w:val="en-US" w:eastAsia="zh-CN"/>
              </w:rPr>
              <w:t>8</w:t>
            </w:r>
            <w:r>
              <w:rPr>
                <w:rFonts w:ascii="宋体" w:eastAsia="宋体" w:cs="宋体"/>
                <w:sz w:val="21"/>
                <w:szCs w:val="21"/>
              </w:rPr>
              <w:t>小时内到现场服务</w:t>
            </w:r>
            <w:r>
              <w:rPr>
                <w:rFonts w:ascii="宋体" w:eastAsia="宋体" w:cs="宋体"/>
                <w:spacing w:val="-2"/>
                <w:sz w:val="21"/>
                <w:szCs w:val="21"/>
              </w:rPr>
              <w:t>。</w:t>
            </w:r>
          </w:p>
          <w:p w14:paraId="50A50BF8">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仿宋" w:hAnsi="仿宋" w:eastAsia="仿宋"/>
                <w:color w:val="auto"/>
                <w:sz w:val="20"/>
                <w:szCs w:val="20"/>
              </w:rPr>
            </w:pPr>
          </w:p>
        </w:tc>
        <w:tc>
          <w:tcPr>
            <w:tcW w:w="357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5CC91E4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3ACC362C">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0CBFA78D">
            <w:pPr>
              <w:keepNext w:val="0"/>
              <w:keepLines w:val="0"/>
              <w:pageBreakBefore w:val="0"/>
              <w:wordWrap/>
              <w:topLinePunct w:val="0"/>
              <w:autoSpaceDE/>
              <w:autoSpaceDN/>
              <w:bidi w:val="0"/>
              <w:adjustRightInd/>
              <w:snapToGrid/>
              <w:spacing w:line="400" w:lineRule="exact"/>
              <w:ind w:left="0"/>
              <w:textAlignment w:val="auto"/>
              <w:rPr>
                <w:rFonts w:ascii="宋体" w:hAnsi="宋体"/>
                <w:b/>
                <w:bCs/>
                <w:szCs w:val="21"/>
              </w:rPr>
            </w:pPr>
            <w:r>
              <w:rPr>
                <w:rFonts w:hint="eastAsia" w:ascii="宋体" w:hAnsi="宋体"/>
                <w:b/>
                <w:bCs/>
                <w:szCs w:val="21"/>
              </w:rPr>
              <w:t>七、其他要求：</w:t>
            </w:r>
          </w:p>
          <w:p w14:paraId="2F9E124B">
            <w:pPr>
              <w:keepNext w:val="0"/>
              <w:keepLines w:val="0"/>
              <w:pageBreakBefore w:val="0"/>
              <w:numPr>
                <w:ilvl w:val="0"/>
                <w:numId w:val="5"/>
              </w:numPr>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投标报价为采购人指定地点的现场交货价，包括：</w:t>
            </w:r>
          </w:p>
          <w:p w14:paraId="70A96C41">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（1）货物的价格；</w:t>
            </w:r>
          </w:p>
          <w:p w14:paraId="515D48FF">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（2）货物的标准附件、备品备件、专用工具的价格；</w:t>
            </w:r>
          </w:p>
          <w:p w14:paraId="4AD5B369">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（3）运输、装卸、搬运、技术支持、售后服务等费用；</w:t>
            </w:r>
          </w:p>
          <w:p w14:paraId="33656FA5">
            <w:pPr>
              <w:keepNext w:val="0"/>
              <w:keepLines w:val="0"/>
              <w:pageBreakBefore w:val="0"/>
              <w:wordWrap/>
              <w:topLinePunct w:val="0"/>
              <w:autoSpaceDE/>
              <w:autoSpaceDN/>
              <w:bidi w:val="0"/>
              <w:adjustRightInd/>
              <w:snapToGrid/>
              <w:spacing w:line="400" w:lineRule="exact"/>
              <w:ind w:left="0"/>
              <w:textAlignment w:val="auto"/>
              <w:rPr>
                <w:rFonts w:ascii="宋体" w:hAnsi="宋体"/>
                <w:szCs w:val="21"/>
              </w:rPr>
            </w:pPr>
            <w:r>
              <w:rPr>
                <w:rFonts w:hint="eastAsia" w:ascii="宋体" w:hAnsi="宋体"/>
                <w:szCs w:val="21"/>
              </w:rPr>
              <w:t>（4）必要的保险费用和各项税费；</w:t>
            </w:r>
          </w:p>
          <w:p w14:paraId="0ACDBE9A">
            <w:pPr>
              <w:pStyle w:val="39"/>
              <w:keepNext w:val="0"/>
              <w:keepLines w:val="0"/>
              <w:pageBreakBefore w:val="0"/>
              <w:kinsoku w:val="0"/>
              <w:wordWrap/>
              <w:overflowPunct w:val="0"/>
              <w:topLinePunct w:val="0"/>
              <w:autoSpaceDE/>
              <w:autoSpaceDN/>
              <w:bidi w:val="0"/>
              <w:adjustRightInd/>
              <w:spacing w:before="29" w:line="440" w:lineRule="exact"/>
              <w:textAlignment w:val="auto"/>
              <w:rPr>
                <w:rFonts w:ascii="仿宋" w:hAnsi="仿宋" w:eastAsia="仿宋"/>
                <w:color w:val="auto"/>
                <w:sz w:val="20"/>
                <w:szCs w:val="20"/>
              </w:rPr>
            </w:pPr>
            <w:r>
              <w:rPr>
                <w:rFonts w:hint="eastAsia" w:ascii="宋体" w:hAnsi="宋体"/>
                <w:sz w:val="21"/>
                <w:szCs w:val="21"/>
              </w:rPr>
              <w:t>2</w:t>
            </w:r>
            <w:r>
              <w:rPr>
                <w:rFonts w:hint="eastAsia" w:ascii="宋体" w:hAnsi="宋体"/>
                <w:sz w:val="21"/>
                <w:szCs w:val="21"/>
                <w:lang w:val="en-US" w:eastAsia="zh-CN"/>
              </w:rPr>
              <w:t>.</w:t>
            </w:r>
            <w:r>
              <w:rPr>
                <w:rFonts w:hint="eastAsia" w:ascii="宋体" w:hAnsi="宋体"/>
                <w:sz w:val="21"/>
                <w:szCs w:val="21"/>
              </w:rPr>
              <w:t>付款方式：货物验收合格后，</w:t>
            </w:r>
            <w:r>
              <w:rPr>
                <w:rFonts w:hint="eastAsia" w:ascii="宋体" w:hAnsi="宋体"/>
                <w:sz w:val="21"/>
                <w:szCs w:val="21"/>
                <w:lang w:val="en-US" w:eastAsia="zh-CN"/>
              </w:rPr>
              <w:t>按</w:t>
            </w:r>
            <w:r>
              <w:rPr>
                <w:rFonts w:hint="eastAsia" w:ascii="宋体" w:hAnsi="宋体"/>
                <w:sz w:val="21"/>
                <w:szCs w:val="21"/>
              </w:rPr>
              <w:t>实际供货票据按</w:t>
            </w:r>
            <w:r>
              <w:rPr>
                <w:rFonts w:hint="eastAsia" w:ascii="宋体" w:hAnsi="宋体"/>
                <w:sz w:val="21"/>
                <w:szCs w:val="21"/>
                <w:lang w:val="en-US" w:eastAsia="zh-CN"/>
              </w:rPr>
              <w:t>批次</w:t>
            </w:r>
            <w:r>
              <w:rPr>
                <w:rFonts w:hint="eastAsia" w:ascii="宋体" w:hAnsi="宋体"/>
                <w:sz w:val="21"/>
                <w:szCs w:val="21"/>
              </w:rPr>
              <w:t>结算（付款前中标人需开具等额合规的增值税普通发票）。</w:t>
            </w:r>
          </w:p>
        </w:tc>
        <w:tc>
          <w:tcPr>
            <w:tcW w:w="3579" w:type="dxa"/>
            <w:vAlign w:val="center"/>
          </w:tcPr>
          <w:p w14:paraId="38E11ADF">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165" w:type="dxa"/>
            <w:tcBorders>
              <w:right w:val="single" w:color="auto" w:sz="4" w:space="0"/>
            </w:tcBorders>
            <w:vAlign w:val="center"/>
          </w:tcPr>
          <w:p w14:paraId="0E5FC429">
            <w:pPr>
              <w:adjustRightInd w:val="0"/>
              <w:snapToGrid w:val="0"/>
              <w:spacing w:line="400" w:lineRule="exact"/>
              <w:jc w:val="center"/>
              <w:outlineLvl w:val="0"/>
              <w:rPr>
                <w:rFonts w:hint="eastAsia" w:ascii="宋体" w:hAnsi="宋体"/>
                <w:szCs w:val="21"/>
                <w:lang w:val="en-US" w:eastAsia="zh-CN"/>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73A45B53">
      <w:pPr>
        <w:pStyle w:val="11"/>
        <w:rPr>
          <w:rFonts w:hint="eastAsia" w:asciiTheme="minorEastAsia" w:hAnsiTheme="minorEastAsia" w:cstheme="majorEastAsia"/>
          <w:bCs/>
          <w:color w:val="000000"/>
          <w:sz w:val="28"/>
          <w:szCs w:val="28"/>
        </w:rPr>
      </w:pPr>
    </w:p>
    <w:p w14:paraId="570F78B0">
      <w:pPr>
        <w:pStyle w:val="8"/>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60242EE">
      <w:pPr>
        <w:pStyle w:val="8"/>
        <w:spacing w:line="400" w:lineRule="exact"/>
        <w:rPr>
          <w:rFonts w:hint="eastAsia" w:hAnsi="宋体"/>
          <w:color w:val="auto"/>
          <w:sz w:val="18"/>
          <w:szCs w:val="18"/>
        </w:rPr>
      </w:pPr>
    </w:p>
    <w:p w14:paraId="5B6CB833">
      <w:pPr>
        <w:pStyle w:val="8"/>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r>
        <w:rPr>
          <w:rFonts w:hint="eastAsia" w:hAnsi="宋体"/>
          <w:color w:val="auto"/>
          <w:sz w:val="18"/>
          <w:szCs w:val="18"/>
          <w:u w:val="single"/>
          <w:lang w:val="en-US" w:eastAsia="zh-CN"/>
        </w:rPr>
        <w:t xml:space="preserve">                         </w:t>
      </w:r>
    </w:p>
    <w:p w14:paraId="010547D6">
      <w:pPr>
        <w:pStyle w:val="11"/>
        <w:rPr>
          <w:rFonts w:hint="eastAsia" w:asciiTheme="minorEastAsia" w:hAnsiTheme="minorEastAsia" w:cstheme="majorEastAsia"/>
          <w:bCs/>
          <w:color w:val="000000"/>
          <w:sz w:val="28"/>
          <w:szCs w:val="28"/>
        </w:rPr>
      </w:pPr>
    </w:p>
    <w:p w14:paraId="6C53E3F6">
      <w:pPr>
        <w:pStyle w:val="11"/>
        <w:rPr>
          <w:rFonts w:hint="eastAsia" w:asciiTheme="minorEastAsia" w:hAnsiTheme="minorEastAsia" w:cstheme="majorEastAsia"/>
          <w:bCs/>
          <w:color w:val="000000"/>
          <w:sz w:val="28"/>
          <w:szCs w:val="28"/>
        </w:rPr>
      </w:pPr>
    </w:p>
    <w:p w14:paraId="08A6C44A">
      <w:pPr>
        <w:pStyle w:val="11"/>
        <w:rPr>
          <w:rFonts w:hint="eastAsia" w:asciiTheme="minorEastAsia" w:hAnsiTheme="minorEastAsia" w:cstheme="majorEastAsia"/>
          <w:bCs/>
          <w:color w:val="000000"/>
          <w:sz w:val="28"/>
          <w:szCs w:val="28"/>
        </w:rPr>
      </w:pPr>
    </w:p>
    <w:p w14:paraId="217A6C8F">
      <w:pPr>
        <w:pStyle w:val="11"/>
        <w:rPr>
          <w:rFonts w:hint="eastAsia" w:asciiTheme="minorEastAsia" w:hAnsiTheme="minorEastAsia" w:cstheme="majorEastAsia"/>
          <w:bCs/>
          <w:color w:val="000000"/>
          <w:sz w:val="28"/>
          <w:szCs w:val="28"/>
        </w:rPr>
      </w:pPr>
    </w:p>
    <w:p w14:paraId="0D2CDAFC">
      <w:pPr>
        <w:pStyle w:val="11"/>
        <w:rPr>
          <w:rFonts w:hint="eastAsia" w:asciiTheme="minorEastAsia" w:hAnsiTheme="minorEastAsia" w:cstheme="majorEastAsia"/>
          <w:bCs/>
          <w:color w:val="000000"/>
          <w:sz w:val="28"/>
          <w:szCs w:val="28"/>
        </w:rPr>
      </w:pPr>
    </w:p>
    <w:p w14:paraId="52D78C22">
      <w:pPr>
        <w:pStyle w:val="11"/>
        <w:rPr>
          <w:rFonts w:hint="eastAsia" w:asciiTheme="minorEastAsia" w:hAnsiTheme="minorEastAsia" w:cstheme="majorEastAsia"/>
          <w:bCs/>
          <w:color w:val="000000"/>
          <w:sz w:val="28"/>
          <w:szCs w:val="28"/>
        </w:rPr>
      </w:pPr>
    </w:p>
    <w:p w14:paraId="4CD703C8">
      <w:pPr>
        <w:pStyle w:val="11"/>
        <w:rPr>
          <w:rFonts w:hint="eastAsia" w:asciiTheme="minorEastAsia" w:hAnsiTheme="minorEastAsia" w:cstheme="majorEastAsia"/>
          <w:bCs/>
          <w:color w:val="000000"/>
          <w:sz w:val="28"/>
          <w:szCs w:val="28"/>
        </w:rPr>
      </w:pPr>
    </w:p>
    <w:p w14:paraId="04DF776E">
      <w:pPr>
        <w:pStyle w:val="11"/>
        <w:rPr>
          <w:rFonts w:hint="eastAsia" w:asciiTheme="minorEastAsia" w:hAnsiTheme="minorEastAsia" w:cstheme="majorEastAsia"/>
          <w:bCs/>
          <w:color w:val="000000"/>
          <w:sz w:val="28"/>
          <w:szCs w:val="28"/>
        </w:rPr>
      </w:pPr>
    </w:p>
    <w:p w14:paraId="7968B77C">
      <w:pPr>
        <w:pStyle w:val="11"/>
        <w:rPr>
          <w:rFonts w:hint="eastAsia" w:asciiTheme="minorEastAsia" w:hAnsiTheme="minorEastAsia" w:cstheme="majorEastAsia"/>
          <w:bCs/>
          <w:color w:val="000000"/>
          <w:sz w:val="28"/>
          <w:szCs w:val="28"/>
        </w:rPr>
      </w:pPr>
    </w:p>
    <w:p w14:paraId="44DF95B2">
      <w:pPr>
        <w:pStyle w:val="11"/>
        <w:rPr>
          <w:rFonts w:hint="eastAsia" w:asciiTheme="minorEastAsia" w:hAnsiTheme="minorEastAsia" w:cstheme="majorEastAsia"/>
          <w:bCs/>
          <w:color w:val="000000"/>
          <w:sz w:val="28"/>
          <w:szCs w:val="28"/>
        </w:rPr>
      </w:pPr>
    </w:p>
    <w:p w14:paraId="2C0174BE">
      <w:pPr>
        <w:pStyle w:val="11"/>
        <w:rPr>
          <w:rFonts w:hint="eastAsia" w:asciiTheme="minorEastAsia" w:hAnsiTheme="minorEastAsia" w:cstheme="majorEastAsia"/>
          <w:bCs/>
          <w:color w:val="000000"/>
          <w:sz w:val="28"/>
          <w:szCs w:val="28"/>
        </w:rPr>
      </w:pPr>
    </w:p>
    <w:p w14:paraId="39056D3D">
      <w:pPr>
        <w:pStyle w:val="11"/>
        <w:rPr>
          <w:rFonts w:hint="eastAsia" w:asciiTheme="minorEastAsia" w:hAnsiTheme="minorEastAsia" w:cstheme="majorEastAsia"/>
          <w:bCs/>
          <w:color w:val="000000"/>
          <w:sz w:val="28"/>
          <w:szCs w:val="28"/>
        </w:rPr>
      </w:pPr>
    </w:p>
    <w:p w14:paraId="7E557507">
      <w:pPr>
        <w:pStyle w:val="11"/>
        <w:rPr>
          <w:rFonts w:hint="eastAsia" w:asciiTheme="minorEastAsia" w:hAnsiTheme="minorEastAsia" w:cstheme="majorEastAsia"/>
          <w:bCs/>
          <w:color w:val="000000"/>
          <w:sz w:val="28"/>
          <w:szCs w:val="28"/>
        </w:rPr>
      </w:pPr>
    </w:p>
    <w:p w14:paraId="6DB19802">
      <w:pPr>
        <w:pStyle w:val="11"/>
        <w:rPr>
          <w:rFonts w:hint="eastAsia" w:asciiTheme="minorEastAsia" w:hAnsiTheme="minorEastAsia" w:cstheme="majorEastAsia"/>
          <w:bCs/>
          <w:color w:val="000000"/>
          <w:sz w:val="28"/>
          <w:szCs w:val="28"/>
        </w:rPr>
      </w:pPr>
    </w:p>
    <w:p w14:paraId="2F90D19B">
      <w:pPr>
        <w:pStyle w:val="11"/>
        <w:rPr>
          <w:rFonts w:hint="eastAsia" w:asciiTheme="minorEastAsia" w:hAnsiTheme="minorEastAsia" w:cstheme="majorEastAsia"/>
          <w:bCs/>
          <w:color w:val="000000"/>
          <w:sz w:val="28"/>
          <w:szCs w:val="28"/>
        </w:rPr>
      </w:pPr>
    </w:p>
    <w:p w14:paraId="7D2F20FD">
      <w:pPr>
        <w:pStyle w:val="11"/>
        <w:rPr>
          <w:rFonts w:hint="eastAsia" w:asciiTheme="minorEastAsia" w:hAnsiTheme="minorEastAsia" w:cstheme="majorEastAsia"/>
          <w:bCs/>
          <w:color w:val="000000"/>
          <w:sz w:val="28"/>
          <w:szCs w:val="28"/>
        </w:rPr>
      </w:pPr>
    </w:p>
    <w:p w14:paraId="4DDD5D30">
      <w:pPr>
        <w:pStyle w:val="11"/>
        <w:rPr>
          <w:rFonts w:hint="eastAsia" w:asciiTheme="minorEastAsia" w:hAnsiTheme="minorEastAsia" w:cstheme="majorEastAsia"/>
          <w:bCs/>
          <w:color w:val="000000"/>
          <w:sz w:val="28"/>
          <w:szCs w:val="28"/>
        </w:rPr>
      </w:pPr>
    </w:p>
    <w:p w14:paraId="04D6B677">
      <w:pPr>
        <w:pStyle w:val="11"/>
        <w:rPr>
          <w:rFonts w:hint="eastAsia" w:asciiTheme="minorEastAsia" w:hAnsiTheme="minorEastAsia" w:cstheme="majorEastAsia"/>
          <w:bCs/>
          <w:color w:val="000000"/>
          <w:sz w:val="28"/>
          <w:szCs w:val="28"/>
        </w:rPr>
      </w:pPr>
    </w:p>
    <w:p w14:paraId="5DC3325F">
      <w:pPr>
        <w:pStyle w:val="11"/>
        <w:rPr>
          <w:rFonts w:hint="eastAsia" w:asciiTheme="minorEastAsia" w:hAnsiTheme="minorEastAsia" w:cstheme="majorEastAsia"/>
          <w:bCs/>
          <w:color w:val="000000"/>
          <w:sz w:val="28"/>
          <w:szCs w:val="28"/>
        </w:rPr>
      </w:pPr>
    </w:p>
    <w:p w14:paraId="60A7CA9E">
      <w:pPr>
        <w:pStyle w:val="11"/>
        <w:rPr>
          <w:rFonts w:hint="eastAsia" w:asciiTheme="minorEastAsia" w:hAnsiTheme="minorEastAsia" w:cstheme="majorEastAsia"/>
          <w:bCs/>
          <w:color w:val="000000"/>
          <w:sz w:val="28"/>
          <w:szCs w:val="28"/>
        </w:rPr>
      </w:pPr>
    </w:p>
    <w:p w14:paraId="574ABE33">
      <w:pPr>
        <w:pStyle w:val="11"/>
        <w:rPr>
          <w:rFonts w:hint="eastAsia" w:asciiTheme="minorEastAsia" w:hAnsiTheme="minorEastAsia" w:cstheme="majorEastAsia"/>
          <w:bCs/>
          <w:color w:val="000000"/>
          <w:sz w:val="28"/>
          <w:szCs w:val="28"/>
        </w:rPr>
      </w:pPr>
    </w:p>
    <w:p w14:paraId="16D174D1">
      <w:pPr>
        <w:pStyle w:val="11"/>
        <w:rPr>
          <w:rFonts w:hint="eastAsia" w:asciiTheme="minorEastAsia" w:hAnsiTheme="minorEastAsia" w:cstheme="majorEastAsia"/>
          <w:bCs/>
          <w:color w:val="000000"/>
          <w:sz w:val="28"/>
          <w:szCs w:val="28"/>
        </w:rPr>
      </w:pPr>
    </w:p>
    <w:p w14:paraId="152C863D">
      <w:pPr>
        <w:pStyle w:val="11"/>
        <w:rPr>
          <w:rFonts w:hint="eastAsia" w:asciiTheme="minorEastAsia" w:hAnsiTheme="minorEastAsia" w:cstheme="majorEastAsia"/>
          <w:bCs/>
          <w:color w:val="000000"/>
          <w:sz w:val="28"/>
          <w:szCs w:val="28"/>
        </w:rPr>
      </w:pPr>
    </w:p>
    <w:p w14:paraId="7894287E">
      <w:pPr>
        <w:pStyle w:val="11"/>
        <w:rPr>
          <w:rFonts w:hint="eastAsia" w:asciiTheme="minorEastAsia" w:hAnsiTheme="minorEastAsia" w:cstheme="majorEastAsia"/>
          <w:bCs/>
          <w:color w:val="000000"/>
          <w:sz w:val="28"/>
          <w:szCs w:val="28"/>
        </w:rPr>
      </w:pPr>
    </w:p>
    <w:p w14:paraId="6FA91477">
      <w:pPr>
        <w:pStyle w:val="11"/>
        <w:rPr>
          <w:rFonts w:hint="eastAsia" w:asciiTheme="minorEastAsia" w:hAnsiTheme="minorEastAsia" w:cstheme="majorEastAsia"/>
          <w:bCs/>
          <w:color w:val="000000"/>
          <w:sz w:val="28"/>
          <w:szCs w:val="28"/>
        </w:rPr>
      </w:pPr>
    </w:p>
    <w:p w14:paraId="71082BDE">
      <w:pPr>
        <w:pStyle w:val="11"/>
        <w:rPr>
          <w:rFonts w:hint="eastAsia" w:asciiTheme="minorEastAsia" w:hAnsiTheme="minorEastAsia" w:cstheme="majorEastAsia"/>
          <w:bCs/>
          <w:color w:val="000000"/>
          <w:sz w:val="28"/>
          <w:szCs w:val="28"/>
        </w:rPr>
      </w:pPr>
    </w:p>
    <w:p w14:paraId="6E56552F">
      <w:pPr>
        <w:pStyle w:val="11"/>
        <w:rPr>
          <w:rFonts w:hint="eastAsia" w:asciiTheme="minorEastAsia" w:hAnsiTheme="minorEastAsia" w:cstheme="majorEastAsia"/>
          <w:bCs/>
          <w:color w:val="000000"/>
          <w:sz w:val="28"/>
          <w:szCs w:val="28"/>
        </w:rPr>
      </w:pPr>
    </w:p>
    <w:p w14:paraId="3C2BBC69">
      <w:pPr>
        <w:pStyle w:val="11"/>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南宁中心血站2025年无偿献血宣传扇子</w:t>
      </w:r>
      <w:r>
        <w:rPr>
          <w:rFonts w:hint="eastAsia" w:ascii="仿宋_GB2312" w:eastAsia="仿宋_GB2312"/>
          <w:color w:val="000000"/>
          <w:sz w:val="28"/>
          <w:szCs w:val="28"/>
          <w:u w:val="single"/>
          <w:lang w:val="zh-TW" w:eastAsia="zh-TW"/>
        </w:rPr>
        <w:t>采购</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6"/>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7"/>
        </w:numPr>
        <w:rPr>
          <w:rFonts w:hint="eastAsia" w:ascii="宋体" w:hAnsi="宋体"/>
          <w:color w:val="auto"/>
          <w:sz w:val="28"/>
        </w:rPr>
      </w:pPr>
      <w:r>
        <w:rPr>
          <w:rFonts w:hint="eastAsia" w:ascii="宋体" w:hAnsi="宋体"/>
          <w:color w:val="auto"/>
          <w:sz w:val="28"/>
        </w:rPr>
        <w:t>采购结果公告</w:t>
      </w:r>
    </w:p>
    <w:p w14:paraId="53018E3B">
      <w:pPr>
        <w:numPr>
          <w:ilvl w:val="0"/>
          <w:numId w:val="7"/>
        </w:numPr>
        <w:rPr>
          <w:rFonts w:hint="eastAsia" w:ascii="宋体" w:hAnsi="宋体"/>
          <w:color w:val="auto"/>
          <w:sz w:val="28"/>
        </w:rPr>
      </w:pPr>
      <w:r>
        <w:rPr>
          <w:rFonts w:hint="eastAsia" w:ascii="宋体" w:hAnsi="宋体"/>
          <w:color w:val="auto"/>
          <w:sz w:val="28"/>
        </w:rPr>
        <w:t>采购需求一览表</w:t>
      </w:r>
    </w:p>
    <w:p w14:paraId="1BAF156E">
      <w:pPr>
        <w:numPr>
          <w:ilvl w:val="0"/>
          <w:numId w:val="7"/>
        </w:numPr>
        <w:rPr>
          <w:rFonts w:hint="eastAsia" w:ascii="宋体" w:hAnsi="宋体"/>
          <w:color w:val="auto"/>
          <w:sz w:val="28"/>
        </w:rPr>
      </w:pPr>
      <w:r>
        <w:rPr>
          <w:rFonts w:hint="eastAsia" w:ascii="宋体" w:hAnsi="宋体"/>
          <w:color w:val="auto"/>
          <w:sz w:val="28"/>
        </w:rPr>
        <w:t>投标报价表</w:t>
      </w:r>
    </w:p>
    <w:p w14:paraId="7A93DFB3">
      <w:pPr>
        <w:numPr>
          <w:ilvl w:val="0"/>
          <w:numId w:val="7"/>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7"/>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7"/>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7"/>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bookmarkStart w:id="19" w:name="_GoBack"/>
      <w:bookmarkEnd w:id="19"/>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E420215-5191-4053-BE5A-B9C550FA0E5C}"/>
  </w:font>
  <w:font w:name="Courier New">
    <w:panose1 w:val="02070309020205020404"/>
    <w:charset w:val="01"/>
    <w:family w:val="modern"/>
    <w:pitch w:val="default"/>
    <w:sig w:usb0="E0002EFF" w:usb1="C0007843" w:usb2="00000009" w:usb3="00000000" w:csb0="400001FF" w:csb1="FFFF0000"/>
    <w:embedRegular r:id="rId2" w:fontKey="{38E0AEE1-95AC-458B-BC0B-4AF26B4858A1}"/>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2AB6288A-FF6F-4933-A5A6-7D206635A4B5}"/>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auto"/>
    <w:pitch w:val="default"/>
    <w:sig w:usb0="E00006FF" w:usb1="0000FCFF" w:usb2="00000001" w:usb3="00000000" w:csb0="6000019F" w:csb1="DFD70000"/>
  </w:font>
  <w:font w:name="方正小标宋简体">
    <w:panose1 w:val="02000000000000000000"/>
    <w:charset w:val="86"/>
    <w:family w:val="script"/>
    <w:pitch w:val="default"/>
    <w:sig w:usb0="00000001" w:usb1="080E0000" w:usb2="00000000" w:usb3="00000000" w:csb0="00040000" w:csb1="00000000"/>
    <w:embedRegular r:id="rId4" w:fontKey="{55775D64-CBF1-40F4-A675-5372F3BF3BF7}"/>
  </w:font>
  <w:font w:name="仿宋_GB2312">
    <w:panose1 w:val="02010609030101010101"/>
    <w:charset w:val="86"/>
    <w:family w:val="modern"/>
    <w:pitch w:val="default"/>
    <w:sig w:usb0="00000001" w:usb1="080E0000" w:usb2="00000000" w:usb3="00000000" w:csb0="00040000" w:csb1="00000000"/>
    <w:embedRegular r:id="rId5" w:fontKey="{41BA62C4-4AEB-4129-8661-B59EACAFB701}"/>
  </w:font>
  <w:font w:name="方正楷体_GB2312">
    <w:panose1 w:val="02000000000000000000"/>
    <w:charset w:val="86"/>
    <w:family w:val="auto"/>
    <w:pitch w:val="default"/>
    <w:sig w:usb0="A00002BF" w:usb1="184F6CFA" w:usb2="00000012" w:usb3="00000000" w:csb0="00040001" w:csb1="00000000"/>
    <w:embedRegular r:id="rId6" w:fontKey="{2F09F6EB-B983-44F3-8D65-A7801BCE7E77}"/>
  </w:font>
  <w:font w:name="Wingdings 2">
    <w:panose1 w:val="05020102010507070707"/>
    <w:charset w:val="02"/>
    <w:family w:val="roman"/>
    <w:pitch w:val="default"/>
    <w:sig w:usb0="00000000" w:usb1="00000000" w:usb2="00000000" w:usb3="00000000" w:csb0="80000000" w:csb1="00000000"/>
    <w:embedRegular r:id="rId7" w:fontKey="{3436D6F3-68EE-4D2B-B5A8-48FF00BFE341}"/>
  </w:font>
  <w:font w:name="仿宋">
    <w:panose1 w:val="02010609060101010101"/>
    <w:charset w:val="86"/>
    <w:family w:val="modern"/>
    <w:pitch w:val="default"/>
    <w:sig w:usb0="800002BF" w:usb1="38CF7CFA" w:usb2="00000016" w:usb3="00000000" w:csb0="00040001" w:csb1="00000000"/>
    <w:embedRegular r:id="rId8" w:fontKey="{5EFA1BD2-978D-46BD-8604-15DE21490065}"/>
  </w:font>
  <w:font w:name="方正公文小标宋">
    <w:panose1 w:val="02000500000000000000"/>
    <w:charset w:val="86"/>
    <w:family w:val="auto"/>
    <w:pitch w:val="default"/>
    <w:sig w:usb0="A00002BF" w:usb1="38CF7CFA" w:usb2="00000016" w:usb3="00000000" w:csb0="00040001" w:csb1="00000000"/>
    <w:embedRegular r:id="rId9" w:fontKey="{44FAF53B-0323-41A7-A071-594A8DA103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E863EC02"/>
    <w:multiLevelType w:val="singleLevel"/>
    <w:tmpl w:val="E863EC02"/>
    <w:lvl w:ilvl="0" w:tentative="0">
      <w:start w:val="2"/>
      <w:numFmt w:val="decimal"/>
      <w:suff w:val="space"/>
      <w:lvlText w:val="%1."/>
      <w:lvlJc w:val="left"/>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abstractNum w:abstractNumId="5">
    <w:nsid w:val="51D5F9CC"/>
    <w:multiLevelType w:val="singleLevel"/>
    <w:tmpl w:val="51D5F9CC"/>
    <w:lvl w:ilvl="0" w:tentative="0">
      <w:start w:val="1"/>
      <w:numFmt w:val="chineseCounting"/>
      <w:suff w:val="nothing"/>
      <w:lvlText w:val="%1、"/>
      <w:lvlJc w:val="left"/>
      <w:rPr>
        <w:rFonts w:hint="eastAsia"/>
      </w:rPr>
    </w:lvl>
  </w:abstractNum>
  <w:abstractNum w:abstractNumId="6">
    <w:nsid w:val="6719CDF4"/>
    <w:multiLevelType w:val="singleLevel"/>
    <w:tmpl w:val="6719CDF4"/>
    <w:lvl w:ilvl="0" w:tentative="0">
      <w:start w:val="1"/>
      <w:numFmt w:val="decimal"/>
      <w:suff w:val="space"/>
      <w:lvlText w:val="%1."/>
      <w:lvlJc w:val="left"/>
    </w:lvl>
  </w:abstractNum>
  <w:num w:numId="1">
    <w:abstractNumId w:val="2"/>
  </w:num>
  <w:num w:numId="2">
    <w:abstractNumId w:val="0"/>
  </w:num>
  <w:num w:numId="3">
    <w:abstractNumId w:val="5"/>
  </w:num>
  <w:num w:numId="4">
    <w:abstractNumId w:val="1"/>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51568"/>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15F9"/>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505CC"/>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8C538D"/>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342B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934B1"/>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4FB0"/>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481AF8"/>
    <w:rsid w:val="25611556"/>
    <w:rsid w:val="256231E9"/>
    <w:rsid w:val="256655D6"/>
    <w:rsid w:val="256A4F48"/>
    <w:rsid w:val="256C40AE"/>
    <w:rsid w:val="256D6525"/>
    <w:rsid w:val="256F434C"/>
    <w:rsid w:val="25712B55"/>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12B87"/>
    <w:rsid w:val="288602EB"/>
    <w:rsid w:val="28887BBF"/>
    <w:rsid w:val="288E6355"/>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74690"/>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93B3C"/>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8D684B"/>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1007E"/>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9B727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6F5160"/>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644D07"/>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A07968"/>
    <w:rsid w:val="3DA62541"/>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342AF"/>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A2B7A"/>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4F7722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436495"/>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468A8"/>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93336D"/>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2605B8"/>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1D32"/>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455BD"/>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1848F2"/>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64643"/>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86605B"/>
    <w:rsid w:val="649A2A6D"/>
    <w:rsid w:val="649B4A42"/>
    <w:rsid w:val="649F08AC"/>
    <w:rsid w:val="64A20054"/>
    <w:rsid w:val="64A96E67"/>
    <w:rsid w:val="64AF2A42"/>
    <w:rsid w:val="64D04BC0"/>
    <w:rsid w:val="64D67929"/>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6535F8"/>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A49CD"/>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322FC"/>
    <w:rsid w:val="755E201E"/>
    <w:rsid w:val="756B158B"/>
    <w:rsid w:val="7584167E"/>
    <w:rsid w:val="75846316"/>
    <w:rsid w:val="758470F8"/>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D77236"/>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qFormat="1"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35"/>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33"/>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34"/>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3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7"/>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Strong"/>
    <w:basedOn w:val="19"/>
    <w:qFormat/>
    <w:uiPriority w:val="0"/>
    <w:rPr>
      <w:b/>
      <w:bCs/>
    </w:rPr>
  </w:style>
  <w:style w:type="character" w:styleId="21">
    <w:name w:val="FollowedHyperlink"/>
    <w:basedOn w:val="19"/>
    <w:semiHidden/>
    <w:unhideWhenUsed/>
    <w:qFormat/>
    <w:uiPriority w:val="0"/>
    <w:rPr>
      <w:color w:val="4D7AD8"/>
      <w:u w:val="none"/>
    </w:rPr>
  </w:style>
  <w:style w:type="character" w:styleId="22">
    <w:name w:val="HTML Definition"/>
    <w:basedOn w:val="19"/>
    <w:semiHidden/>
    <w:unhideWhenUsed/>
    <w:qFormat/>
    <w:uiPriority w:val="0"/>
    <w:rPr>
      <w:i/>
      <w:iCs/>
      <w:bdr w:val="single" w:color="DDDDDD" w:sz="6" w:space="0"/>
      <w:shd w:val="clear" w:fill="FFFFFF"/>
    </w:rPr>
  </w:style>
  <w:style w:type="character" w:styleId="23">
    <w:name w:val="Hyperlink"/>
    <w:basedOn w:val="19"/>
    <w:autoRedefine/>
    <w:qFormat/>
    <w:uiPriority w:val="0"/>
    <w:rPr>
      <w:color w:val="0563C1" w:themeColor="hyperlink"/>
      <w:u w:val="single"/>
      <w14:textFill>
        <w14:solidFill>
          <w14:schemeClr w14:val="hlink"/>
        </w14:solidFill>
      </w14:textFill>
    </w:rPr>
  </w:style>
  <w:style w:type="character" w:styleId="24">
    <w:name w:val="HTML Code"/>
    <w:basedOn w:val="19"/>
    <w:semiHidden/>
    <w:unhideWhenUsed/>
    <w:qFormat/>
    <w:uiPriority w:val="0"/>
    <w:rPr>
      <w:rFonts w:hint="default" w:ascii="Consolas" w:hAnsi="Consolas" w:eastAsia="Consolas" w:cs="Consolas"/>
      <w:sz w:val="21"/>
      <w:szCs w:val="21"/>
    </w:rPr>
  </w:style>
  <w:style w:type="character" w:styleId="25">
    <w:name w:val="HTML Keyboard"/>
    <w:basedOn w:val="19"/>
    <w:semiHidden/>
    <w:unhideWhenUsed/>
    <w:qFormat/>
    <w:uiPriority w:val="0"/>
    <w:rPr>
      <w:rFonts w:hint="default" w:ascii="Consolas" w:hAnsi="Consolas" w:eastAsia="Consolas" w:cs="Consolas"/>
      <w:sz w:val="21"/>
      <w:szCs w:val="21"/>
    </w:rPr>
  </w:style>
  <w:style w:type="character" w:styleId="26">
    <w:name w:val="HTML Sample"/>
    <w:basedOn w:val="19"/>
    <w:semiHidden/>
    <w:unhideWhenUsed/>
    <w:qFormat/>
    <w:uiPriority w:val="0"/>
    <w:rPr>
      <w:rFonts w:ascii="Consolas" w:hAnsi="Consolas" w:eastAsia="Consolas" w:cs="Consolas"/>
      <w:sz w:val="21"/>
      <w:szCs w:val="21"/>
    </w:rPr>
  </w:style>
  <w:style w:type="paragraph" w:customStyle="1" w:styleId="27">
    <w:name w:val="表格文字"/>
    <w:basedOn w:val="1"/>
    <w:autoRedefine/>
    <w:qFormat/>
    <w:uiPriority w:val="0"/>
    <w:pPr>
      <w:jc w:val="left"/>
    </w:pPr>
    <w:rPr>
      <w:kern w:val="21"/>
      <w:szCs w:val="21"/>
    </w:rPr>
  </w:style>
  <w:style w:type="paragraph" w:styleId="28">
    <w:name w:val="List Paragraph"/>
    <w:basedOn w:val="1"/>
    <w:autoRedefine/>
    <w:qFormat/>
    <w:uiPriority w:val="34"/>
    <w:pPr>
      <w:ind w:firstLine="420" w:firstLineChars="200"/>
    </w:pPr>
  </w:style>
  <w:style w:type="paragraph" w:customStyle="1" w:styleId="29">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30">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31">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32">
    <w:name w:val="列出段落1"/>
    <w:basedOn w:val="1"/>
    <w:autoRedefine/>
    <w:qFormat/>
    <w:uiPriority w:val="34"/>
    <w:pPr>
      <w:ind w:firstLine="420" w:firstLineChars="200"/>
    </w:pPr>
  </w:style>
  <w:style w:type="character" w:customStyle="1" w:styleId="33">
    <w:name w:val="纯文本 Char"/>
    <w:basedOn w:val="19"/>
    <w:link w:val="8"/>
    <w:autoRedefine/>
    <w:qFormat/>
    <w:uiPriority w:val="0"/>
    <w:rPr>
      <w:rFonts w:ascii="宋体" w:hAnsi="Courier New" w:eastAsiaTheme="minorEastAsia" w:cstheme="minorBidi"/>
      <w:kern w:val="2"/>
      <w:sz w:val="21"/>
    </w:rPr>
  </w:style>
  <w:style w:type="character" w:customStyle="1" w:styleId="34">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35">
    <w:name w:val="正文文本 Char"/>
    <w:basedOn w:val="19"/>
    <w:link w:val="6"/>
    <w:autoRedefine/>
    <w:qFormat/>
    <w:uiPriority w:val="0"/>
    <w:rPr>
      <w:rFonts w:ascii="Times New Roman" w:hAnsi="Times New Roman"/>
      <w:kern w:val="2"/>
      <w:sz w:val="21"/>
      <w:szCs w:val="24"/>
    </w:rPr>
  </w:style>
  <w:style w:type="paragraph" w:customStyle="1" w:styleId="36">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7">
    <w:name w:val="副标题 Char"/>
    <w:basedOn w:val="19"/>
    <w:link w:val="13"/>
    <w:autoRedefine/>
    <w:qFormat/>
    <w:uiPriority w:val="0"/>
    <w:rPr>
      <w:rFonts w:ascii="Arial" w:hAnsi="Arial" w:eastAsia="微软雅黑"/>
      <w:kern w:val="28"/>
      <w:sz w:val="36"/>
      <w:szCs w:val="24"/>
    </w:rPr>
  </w:style>
  <w:style w:type="paragraph" w:customStyle="1" w:styleId="38">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9">
    <w:name w:val="Table Paragraph"/>
    <w:basedOn w:val="1"/>
    <w:unhideWhenUsed/>
    <w:qFormat/>
    <w:uiPriority w:val="1"/>
    <w:rPr>
      <w:rFonts w:hint="eastAsia"/>
      <w:sz w:val="24"/>
    </w:rPr>
  </w:style>
  <w:style w:type="character" w:customStyle="1" w:styleId="40">
    <w:name w:val="ant-select-tree-checkbox"/>
    <w:basedOn w:val="19"/>
    <w:qFormat/>
    <w:uiPriority w:val="0"/>
  </w:style>
  <w:style w:type="character" w:customStyle="1" w:styleId="41">
    <w:name w:val="ant-table-row-expand-icon4"/>
    <w:basedOn w:val="19"/>
    <w:qFormat/>
    <w:uiPriority w:val="0"/>
    <w:rPr>
      <w:vanish/>
    </w:rPr>
  </w:style>
  <w:style w:type="character" w:customStyle="1" w:styleId="42">
    <w:name w:val="auto-pass-node"/>
    <w:basedOn w:val="19"/>
    <w:qFormat/>
    <w:uiPriority w:val="0"/>
    <w:rPr>
      <w:bdr w:val="single" w:color="DC4446" w:sz="6" w:space="0"/>
      <w:shd w:val="clear" w:fill="A9E2FF"/>
    </w:rPr>
  </w:style>
  <w:style w:type="character" w:customStyle="1" w:styleId="43">
    <w:name w:val="ant-select-tree-iconele"/>
    <w:basedOn w:val="19"/>
    <w:qFormat/>
    <w:uiPriority w:val="0"/>
  </w:style>
  <w:style w:type="character" w:customStyle="1" w:styleId="44">
    <w:name w:val="wea-thumbnails-doc-content-subtitle"/>
    <w:basedOn w:val="19"/>
    <w:qFormat/>
    <w:uiPriority w:val="0"/>
    <w:rPr>
      <w:color w:val="9A9A9A"/>
    </w:rPr>
  </w:style>
  <w:style w:type="character" w:customStyle="1" w:styleId="45">
    <w:name w:val="passed-node"/>
    <w:basedOn w:val="19"/>
    <w:qFormat/>
    <w:uiPriority w:val="0"/>
    <w:rPr>
      <w:bdr w:val="single" w:color="49A8D4" w:sz="6" w:space="0"/>
      <w:shd w:val="clear" w:fill="A9E3FF"/>
    </w:rPr>
  </w:style>
  <w:style w:type="character" w:customStyle="1" w:styleId="46">
    <w:name w:val="not-pass-node"/>
    <w:basedOn w:val="19"/>
    <w:qFormat/>
    <w:uiPriority w:val="0"/>
    <w:rPr>
      <w:bdr w:val="single" w:color="5ABD6B" w:sz="6" w:space="0"/>
      <w:shd w:val="clear" w:fill="BFF3C3"/>
    </w:rPr>
  </w:style>
  <w:style w:type="character" w:customStyle="1" w:styleId="47">
    <w:name w:val="current-node"/>
    <w:basedOn w:val="19"/>
    <w:qFormat/>
    <w:uiPriority w:val="0"/>
    <w:rPr>
      <w:bdr w:val="single" w:color="F5B87B" w:sz="6" w:space="0"/>
      <w:shd w:val="clear" w:fill="FFE8CC"/>
    </w:rPr>
  </w:style>
  <w:style w:type="character" w:customStyle="1" w:styleId="48">
    <w:name w:val="ant-select-tree-switcher"/>
    <w:basedOn w:val="19"/>
    <w:qFormat/>
    <w:uiPriority w:val="0"/>
  </w:style>
  <w:style w:type="character" w:customStyle="1" w:styleId="49">
    <w:name w:val="tmpztreemove_arrow"/>
    <w:basedOn w:val="19"/>
    <w:qFormat/>
    <w:uiPriority w:val="0"/>
  </w:style>
  <w:style w:type="character" w:customStyle="1" w:styleId="50">
    <w:name w:val="first-child"/>
    <w:basedOn w:val="19"/>
    <w:qFormat/>
    <w:uiPriority w:val="0"/>
    <w:rPr>
      <w:color w:val="999999"/>
      <w:sz w:val="33"/>
      <w:szCs w:val="33"/>
    </w:rPr>
  </w:style>
  <w:style w:type="character" w:customStyle="1" w:styleId="51">
    <w:name w:val="first-child1"/>
    <w:basedOn w:val="19"/>
    <w:qFormat/>
    <w:uiPriority w:val="0"/>
  </w:style>
  <w:style w:type="character" w:customStyle="1" w:styleId="52">
    <w:name w:val="ant-radio+*"/>
    <w:basedOn w:val="19"/>
    <w:qFormat/>
    <w:uiPriority w:val="0"/>
  </w:style>
  <w:style w:type="character" w:customStyle="1" w:styleId="53">
    <w:name w:val="ant-tree-switcher6"/>
    <w:basedOn w:val="19"/>
    <w:qFormat/>
    <w:uiPriority w:val="0"/>
  </w:style>
  <w:style w:type="character" w:customStyle="1" w:styleId="54">
    <w:name w:val="ant-tree-checkbox6"/>
    <w:basedOn w:val="19"/>
    <w:qFormat/>
    <w:uiPriority w:val="0"/>
  </w:style>
  <w:style w:type="character" w:customStyle="1" w:styleId="55">
    <w:name w:val="ant-tree-iconele"/>
    <w:basedOn w:val="19"/>
    <w:qFormat/>
    <w:uiPriority w:val="0"/>
  </w:style>
  <w:style w:type="character" w:customStyle="1" w:styleId="56">
    <w:name w:val="last-child"/>
    <w:basedOn w:val="19"/>
    <w:qFormat/>
    <w:uiPriority w:val="0"/>
  </w:style>
  <w:style w:type="character" w:customStyle="1" w:styleId="57">
    <w:name w:val="first-of-type"/>
    <w:basedOn w:val="19"/>
    <w:qFormat/>
    <w:uiPriority w:val="0"/>
    <w:rPr>
      <w:color w:val="FF0000"/>
    </w:rPr>
  </w:style>
  <w:style w:type="character" w:customStyle="1" w:styleId="58">
    <w:name w:val="first-of-type1"/>
    <w:basedOn w:val="19"/>
    <w:qFormat/>
    <w:uiPriority w:val="0"/>
    <w:rPr>
      <w:color w:val="FF0000"/>
    </w:rPr>
  </w:style>
  <w:style w:type="character" w:customStyle="1" w:styleId="59">
    <w:name w:val="first-of-type2"/>
    <w:basedOn w:val="19"/>
    <w:qFormat/>
    <w:uiPriority w:val="0"/>
    <w:rPr>
      <w:color w:val="FF0000"/>
    </w:rPr>
  </w:style>
  <w:style w:type="character" w:customStyle="1" w:styleId="60">
    <w:name w:val="hover35"/>
    <w:basedOn w:val="19"/>
    <w:qFormat/>
    <w:uiPriority w:val="0"/>
    <w:rPr>
      <w:color w:val="009DFF"/>
    </w:rPr>
  </w:style>
  <w:style w:type="character" w:customStyle="1" w:styleId="61">
    <w:name w:val="hover36"/>
    <w:basedOn w:val="19"/>
    <w:qFormat/>
    <w:uiPriority w:val="0"/>
    <w:rPr>
      <w:color w:val="009DFF"/>
    </w:rPr>
  </w:style>
  <w:style w:type="character" w:customStyle="1" w:styleId="62">
    <w:name w:val="button"/>
    <w:basedOn w:val="19"/>
    <w:qFormat/>
    <w:uiPriority w:val="0"/>
  </w:style>
  <w:style w:type="character" w:customStyle="1" w:styleId="63">
    <w:name w:val="button1"/>
    <w:basedOn w:val="19"/>
    <w:qFormat/>
    <w:uiPriority w:val="0"/>
  </w:style>
  <w:style w:type="character" w:customStyle="1" w:styleId="64">
    <w:name w:val="first-child2"/>
    <w:basedOn w:val="19"/>
    <w:qFormat/>
    <w:uiPriority w:val="0"/>
    <w:rPr>
      <w:color w:val="999999"/>
      <w:sz w:val="33"/>
      <w:szCs w:val="33"/>
    </w:rPr>
  </w:style>
  <w:style w:type="character" w:customStyle="1" w:styleId="65">
    <w:name w:val="last-child1"/>
    <w:basedOn w:val="19"/>
    <w:qFormat/>
    <w:uiPriority w:val="0"/>
  </w:style>
  <w:style w:type="character" w:customStyle="1" w:styleId="66">
    <w:name w:val="hover32"/>
    <w:basedOn w:val="19"/>
    <w:qFormat/>
    <w:uiPriority w:val="0"/>
    <w:rPr>
      <w:color w:val="009DFF"/>
    </w:rPr>
  </w:style>
  <w:style w:type="character" w:customStyle="1" w:styleId="67">
    <w:name w:val="hover33"/>
    <w:basedOn w:val="19"/>
    <w:qFormat/>
    <w:uiPriority w:val="0"/>
    <w:rPr>
      <w:color w:val="009DFF"/>
    </w:rPr>
  </w:style>
  <w:style w:type="character" w:customStyle="1" w:styleId="68">
    <w:name w:val="ant-select-tree-checkbox2"/>
    <w:basedOn w:val="19"/>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28</Pages>
  <Words>8085</Words>
  <Characters>8479</Characters>
  <Lines>71</Lines>
  <Paragraphs>20</Paragraphs>
  <TotalTime>2</TotalTime>
  <ScaleCrop>false</ScaleCrop>
  <LinksUpToDate>false</LinksUpToDate>
  <CharactersWithSpaces>10375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2025-01-26T00:42:00Z</cp:lastPrinted>
  <dcterms:modified xsi:type="dcterms:W3CDTF">2025-04-22T04:45:53Z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