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760D626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项目名称：南宁中心血站无偿献血科普答题吐币机采购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29</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7</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7日</w:t>
      </w:r>
    </w:p>
    <w:p w14:paraId="14CCDB7F">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75F5B1B1">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r>
        <w:rPr>
          <w:rFonts w:hint="eastAsia" w:ascii="方正小标宋简体" w:hAnsi="方正小标宋简体" w:eastAsia="方正小标宋简体" w:cs="方正小标宋简体"/>
          <w:sz w:val="44"/>
          <w:szCs w:val="44"/>
          <w:lang w:val="zh-TW" w:eastAsia="zh-CN"/>
        </w:rPr>
        <w:t>南宁中心血站无偿献血科普答题吐币机采购</w:t>
      </w: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方正仿宋_GB18030" w:hAnsi="方正仿宋_GB18030" w:eastAsia="方正仿宋_GB18030" w:cs="方正仿宋_GB18030"/>
          <w:color w:val="000000"/>
          <w:kern w:val="0"/>
          <w:sz w:val="28"/>
          <w:szCs w:val="28"/>
          <w:lang w:val="zh-TW" w:eastAsia="zh-TW"/>
        </w:rPr>
      </w:pPr>
      <w:r>
        <w:rPr>
          <w:rFonts w:hint="eastAsia" w:ascii="方正仿宋_GB18030" w:hAnsi="方正仿宋_GB18030" w:eastAsia="方正仿宋_GB18030" w:cs="方正仿宋_GB18030"/>
          <w:color w:val="000000"/>
          <w:kern w:val="0"/>
          <w:sz w:val="28"/>
          <w:szCs w:val="28"/>
          <w:lang w:val="zh-TW" w:eastAsia="zh-TW"/>
        </w:rPr>
        <w:t>南宁中心血站按照采购计划对南宁中心血站无偿献血科普答题吐币机进行采购，现就该项目邀请具有资质的单位进行响应，采购信息如下：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561" w:firstLineChars="200"/>
        <w:jc w:val="left"/>
        <w:textAlignment w:val="auto"/>
        <w:rPr>
          <w:rFonts w:hint="eastAsia" w:ascii="方正仿宋_GB18030" w:hAnsi="方正仿宋_GB18030" w:eastAsia="方正仿宋_GB18030" w:cs="方正仿宋_GB18030"/>
          <w:b/>
          <w:bCs/>
          <w:color w:val="000000"/>
          <w:kern w:val="0"/>
          <w:sz w:val="28"/>
          <w:szCs w:val="28"/>
          <w:lang w:val="zh-TW" w:eastAsia="zh-TW"/>
        </w:rPr>
      </w:pPr>
      <w:r>
        <w:rPr>
          <w:rFonts w:hint="eastAsia" w:ascii="方正仿宋_GB18030" w:hAnsi="方正仿宋_GB18030" w:eastAsia="方正仿宋_GB18030" w:cs="方正仿宋_GB18030"/>
          <w:b/>
          <w:bCs/>
          <w:color w:val="000000"/>
          <w:kern w:val="0"/>
          <w:sz w:val="28"/>
          <w:szCs w:val="28"/>
          <w:lang w:val="en-US" w:eastAsia="zh-CN"/>
        </w:rPr>
        <w:t>一、</w:t>
      </w:r>
      <w:r>
        <w:rPr>
          <w:rFonts w:hint="eastAsia" w:ascii="方正仿宋_GB18030" w:hAnsi="方正仿宋_GB18030" w:eastAsia="方正仿宋_GB18030" w:cs="方正仿宋_GB18030"/>
          <w:b/>
          <w:bCs/>
          <w:color w:val="000000"/>
          <w:kern w:val="0"/>
          <w:sz w:val="28"/>
          <w:szCs w:val="28"/>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40" w:lineRule="exact"/>
        <w:ind w:firstLine="560" w:firstLineChars="200"/>
        <w:jc w:val="left"/>
        <w:textAlignment w:val="auto"/>
        <w:rPr>
          <w:rFonts w:hint="eastAsia" w:ascii="方正仿宋_GB18030" w:hAnsi="方正仿宋_GB18030" w:eastAsia="方正仿宋_GB18030" w:cs="方正仿宋_GB18030"/>
          <w:color w:val="000000"/>
          <w:kern w:val="0"/>
          <w:sz w:val="28"/>
          <w:szCs w:val="28"/>
          <w:lang w:val="en-US" w:eastAsia="zh-CN"/>
        </w:rPr>
      </w:pPr>
      <w:r>
        <w:rPr>
          <w:rFonts w:hint="eastAsia" w:ascii="方正仿宋_GB18030" w:hAnsi="方正仿宋_GB18030" w:eastAsia="方正仿宋_GB18030" w:cs="方正仿宋_GB18030"/>
          <w:color w:val="000000"/>
          <w:kern w:val="0"/>
          <w:sz w:val="28"/>
          <w:szCs w:val="28"/>
          <w:lang w:val="zh-TW" w:eastAsia="zh-TW"/>
        </w:rPr>
        <w:t>项目编号：NNBCCG20250</w:t>
      </w:r>
      <w:r>
        <w:rPr>
          <w:rFonts w:hint="eastAsia" w:ascii="方正仿宋_GB18030" w:hAnsi="方正仿宋_GB18030" w:eastAsia="方正仿宋_GB18030" w:cs="方正仿宋_GB18030"/>
          <w:color w:val="000000"/>
          <w:kern w:val="0"/>
          <w:sz w:val="28"/>
          <w:szCs w:val="28"/>
          <w:lang w:val="en-US" w:eastAsia="zh-CN"/>
        </w:rPr>
        <w:t>29</w:t>
      </w:r>
    </w:p>
    <w:p w14:paraId="754A1022">
      <w:pPr>
        <w:keepNext w:val="0"/>
        <w:keepLines w:val="0"/>
        <w:pageBreakBefore w:val="0"/>
        <w:widowControl w:val="0"/>
        <w:kinsoku/>
        <w:wordWrap/>
        <w:overflowPunct/>
        <w:topLinePunct w:val="0"/>
        <w:autoSpaceDE/>
        <w:autoSpaceDN/>
        <w:bidi w:val="0"/>
        <w:adjustRightInd/>
        <w:spacing w:line="540" w:lineRule="exact"/>
        <w:ind w:firstLine="560" w:firstLineChars="200"/>
        <w:jc w:val="left"/>
        <w:textAlignment w:val="auto"/>
        <w:rPr>
          <w:rFonts w:hint="eastAsia" w:ascii="方正仿宋_GB18030" w:hAnsi="方正仿宋_GB18030" w:eastAsia="方正仿宋_GB18030" w:cs="方正仿宋_GB18030"/>
          <w:color w:val="000000"/>
          <w:kern w:val="0"/>
          <w:sz w:val="28"/>
          <w:szCs w:val="28"/>
          <w:lang w:val="en-US" w:eastAsia="zh-CN"/>
        </w:rPr>
      </w:pPr>
      <w:r>
        <w:rPr>
          <w:rFonts w:hint="eastAsia" w:ascii="方正仿宋_GB18030" w:hAnsi="方正仿宋_GB18030" w:eastAsia="方正仿宋_GB18030" w:cs="方正仿宋_GB18030"/>
          <w:color w:val="000000"/>
          <w:kern w:val="0"/>
          <w:sz w:val="28"/>
          <w:szCs w:val="28"/>
          <w:lang w:val="zh-TW" w:eastAsia="zh-TW"/>
        </w:rPr>
        <w:t>项目名称：南宁中心血站无偿献血科普答题吐币机采购</w:t>
      </w:r>
    </w:p>
    <w:p w14:paraId="46018D64">
      <w:pPr>
        <w:keepNext w:val="0"/>
        <w:keepLines w:val="0"/>
        <w:pageBreakBefore w:val="0"/>
        <w:widowControl w:val="0"/>
        <w:kinsoku/>
        <w:wordWrap/>
        <w:overflowPunct/>
        <w:topLinePunct w:val="0"/>
        <w:autoSpaceDE/>
        <w:autoSpaceDN/>
        <w:bidi w:val="0"/>
        <w:adjustRightInd/>
        <w:spacing w:line="540" w:lineRule="exact"/>
        <w:ind w:firstLine="560" w:firstLineChars="200"/>
        <w:jc w:val="left"/>
        <w:textAlignment w:val="auto"/>
        <w:rPr>
          <w:rFonts w:hint="eastAsia" w:ascii="方正仿宋_GB18030" w:hAnsi="方正仿宋_GB18030" w:eastAsia="方正仿宋_GB18030" w:cs="方正仿宋_GB18030"/>
          <w:color w:val="000000"/>
          <w:kern w:val="0"/>
          <w:sz w:val="28"/>
          <w:szCs w:val="28"/>
          <w:lang w:val="zh-TW" w:eastAsia="zh-TW"/>
        </w:rPr>
      </w:pPr>
      <w:r>
        <w:rPr>
          <w:rFonts w:hint="eastAsia" w:ascii="方正仿宋_GB18030" w:hAnsi="方正仿宋_GB18030" w:eastAsia="方正仿宋_GB18030" w:cs="方正仿宋_GB18030"/>
          <w:color w:val="000000"/>
          <w:kern w:val="0"/>
          <w:sz w:val="28"/>
          <w:szCs w:val="28"/>
          <w:lang w:val="zh-TW" w:eastAsia="zh-TW"/>
        </w:rPr>
        <w:t>项目预算：</w:t>
      </w:r>
      <w:r>
        <w:rPr>
          <w:rFonts w:hint="eastAsia" w:ascii="方正仿宋_GB18030" w:hAnsi="方正仿宋_GB18030" w:eastAsia="方正仿宋_GB18030" w:cs="方正仿宋_GB18030"/>
          <w:color w:val="000000"/>
          <w:kern w:val="0"/>
          <w:sz w:val="28"/>
          <w:szCs w:val="28"/>
          <w:lang w:val="en-US" w:eastAsia="zh-CN"/>
        </w:rPr>
        <w:t>玖万玖仟</w:t>
      </w:r>
      <w:r>
        <w:rPr>
          <w:rFonts w:hint="eastAsia" w:ascii="方正仿宋_GB18030" w:hAnsi="方正仿宋_GB18030" w:eastAsia="方正仿宋_GB18030" w:cs="方正仿宋_GB18030"/>
          <w:color w:val="000000"/>
          <w:kern w:val="0"/>
          <w:sz w:val="28"/>
          <w:szCs w:val="28"/>
          <w:lang w:val="zh-TW" w:eastAsia="zh-TW"/>
        </w:rPr>
        <w:t>元整（¥</w:t>
      </w:r>
      <w:r>
        <w:rPr>
          <w:rFonts w:hint="eastAsia" w:ascii="方正仿宋_GB18030" w:hAnsi="方正仿宋_GB18030" w:eastAsia="方正仿宋_GB18030" w:cs="方正仿宋_GB18030"/>
          <w:color w:val="000000"/>
          <w:kern w:val="0"/>
          <w:sz w:val="28"/>
          <w:szCs w:val="28"/>
          <w:lang w:val="en-US" w:eastAsia="zh-CN"/>
        </w:rPr>
        <w:t>99000</w:t>
      </w:r>
      <w:r>
        <w:rPr>
          <w:rFonts w:hint="eastAsia" w:ascii="方正仿宋_GB18030" w:hAnsi="方正仿宋_GB18030" w:eastAsia="方正仿宋_GB18030" w:cs="方正仿宋_GB18030"/>
          <w:color w:val="000000"/>
          <w:kern w:val="0"/>
          <w:sz w:val="28"/>
          <w:szCs w:val="28"/>
          <w:lang w:val="zh-TW" w:eastAsia="zh-TW"/>
        </w:rPr>
        <w:t>.00）</w:t>
      </w:r>
    </w:p>
    <w:p w14:paraId="3056349B">
      <w:pPr>
        <w:keepNext w:val="0"/>
        <w:keepLines w:val="0"/>
        <w:pageBreakBefore w:val="0"/>
        <w:widowControl w:val="0"/>
        <w:kinsoku/>
        <w:wordWrap/>
        <w:overflowPunct/>
        <w:topLinePunct w:val="0"/>
        <w:autoSpaceDE/>
        <w:autoSpaceDN/>
        <w:bidi w:val="0"/>
        <w:adjustRightInd/>
        <w:spacing w:line="540" w:lineRule="exact"/>
        <w:ind w:firstLine="560" w:firstLineChars="200"/>
        <w:jc w:val="left"/>
        <w:textAlignment w:val="auto"/>
        <w:rPr>
          <w:rFonts w:hint="eastAsia" w:ascii="方正仿宋_GB18030" w:hAnsi="方正仿宋_GB18030" w:eastAsia="方正仿宋_GB18030" w:cs="方正仿宋_GB18030"/>
          <w:color w:val="000000"/>
          <w:kern w:val="0"/>
          <w:sz w:val="28"/>
          <w:szCs w:val="28"/>
          <w:lang w:val="zh-TW" w:eastAsia="zh-TW"/>
        </w:rPr>
      </w:pPr>
      <w:r>
        <w:rPr>
          <w:rFonts w:hint="eastAsia" w:ascii="方正仿宋_GB18030" w:hAnsi="方正仿宋_GB18030" w:eastAsia="方正仿宋_GB18030" w:cs="方正仿宋_GB18030"/>
          <w:color w:val="000000"/>
          <w:kern w:val="0"/>
          <w:sz w:val="28"/>
          <w:szCs w:val="28"/>
          <w:lang w:val="zh-TW" w:eastAsia="zh-TW"/>
        </w:rPr>
        <w:t>最高限价：</w:t>
      </w:r>
      <w:r>
        <w:rPr>
          <w:rFonts w:hint="eastAsia" w:ascii="方正仿宋_GB18030" w:hAnsi="方正仿宋_GB18030" w:eastAsia="方正仿宋_GB18030" w:cs="方正仿宋_GB18030"/>
          <w:color w:val="000000"/>
          <w:kern w:val="0"/>
          <w:sz w:val="28"/>
          <w:szCs w:val="28"/>
          <w:lang w:val="en-US" w:eastAsia="zh-CN"/>
        </w:rPr>
        <w:t>玖万玖仟</w:t>
      </w:r>
      <w:r>
        <w:rPr>
          <w:rFonts w:hint="eastAsia" w:ascii="方正仿宋_GB18030" w:hAnsi="方正仿宋_GB18030" w:eastAsia="方正仿宋_GB18030" w:cs="方正仿宋_GB18030"/>
          <w:color w:val="000000"/>
          <w:kern w:val="0"/>
          <w:sz w:val="28"/>
          <w:szCs w:val="28"/>
          <w:lang w:val="zh-TW" w:eastAsia="zh-TW"/>
        </w:rPr>
        <w:t>元整（¥</w:t>
      </w:r>
      <w:r>
        <w:rPr>
          <w:rFonts w:hint="eastAsia" w:ascii="方正仿宋_GB18030" w:hAnsi="方正仿宋_GB18030" w:eastAsia="方正仿宋_GB18030" w:cs="方正仿宋_GB18030"/>
          <w:color w:val="000000"/>
          <w:kern w:val="0"/>
          <w:sz w:val="28"/>
          <w:szCs w:val="28"/>
          <w:lang w:val="en-US" w:eastAsia="zh-CN"/>
        </w:rPr>
        <w:t>99000</w:t>
      </w:r>
      <w:r>
        <w:rPr>
          <w:rFonts w:hint="eastAsia" w:ascii="方正仿宋_GB18030" w:hAnsi="方正仿宋_GB18030" w:eastAsia="方正仿宋_GB18030" w:cs="方正仿宋_GB18030"/>
          <w:color w:val="000000"/>
          <w:kern w:val="0"/>
          <w:sz w:val="28"/>
          <w:szCs w:val="28"/>
          <w:lang w:val="zh-TW" w:eastAsia="zh-TW"/>
        </w:rPr>
        <w:t>.00）</w:t>
      </w:r>
    </w:p>
    <w:p w14:paraId="18DF5513">
      <w:pPr>
        <w:keepNext w:val="0"/>
        <w:keepLines w:val="0"/>
        <w:pageBreakBefore w:val="0"/>
        <w:widowControl w:val="0"/>
        <w:kinsoku/>
        <w:wordWrap/>
        <w:overflowPunct/>
        <w:topLinePunct w:val="0"/>
        <w:autoSpaceDE/>
        <w:autoSpaceDN/>
        <w:bidi w:val="0"/>
        <w:adjustRightInd/>
        <w:spacing w:line="540" w:lineRule="exact"/>
        <w:ind w:firstLine="560" w:firstLineChars="200"/>
        <w:jc w:val="left"/>
        <w:textAlignment w:val="auto"/>
        <w:rPr>
          <w:rFonts w:hint="eastAsia" w:ascii="方正仿宋_GB18030" w:hAnsi="方正仿宋_GB18030" w:eastAsia="方正仿宋_GB18030" w:cs="方正仿宋_GB18030"/>
          <w:color w:val="000000"/>
          <w:kern w:val="0"/>
          <w:sz w:val="28"/>
          <w:szCs w:val="28"/>
          <w:lang w:val="zh-TW" w:eastAsia="zh-TW"/>
        </w:rPr>
      </w:pPr>
      <w:r>
        <w:rPr>
          <w:rFonts w:hint="eastAsia" w:ascii="方正仿宋_GB18030" w:hAnsi="方正仿宋_GB18030" w:eastAsia="方正仿宋_GB18030" w:cs="方正仿宋_GB18030"/>
          <w:color w:val="000000"/>
          <w:kern w:val="0"/>
          <w:sz w:val="28"/>
          <w:szCs w:val="28"/>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561" w:firstLineChars="200"/>
        <w:jc w:val="left"/>
        <w:textAlignment w:val="auto"/>
        <w:rPr>
          <w:rFonts w:hint="eastAsia" w:ascii="方正仿宋_GB18030" w:hAnsi="方正仿宋_GB18030" w:eastAsia="方正仿宋_GB18030" w:cs="方正仿宋_GB18030"/>
          <w:b/>
          <w:bCs/>
          <w:color w:val="000000"/>
          <w:kern w:val="0"/>
          <w:sz w:val="28"/>
          <w:szCs w:val="28"/>
          <w:lang w:val="zh-TW" w:eastAsia="zh-TW"/>
        </w:rPr>
      </w:pPr>
      <w:r>
        <w:rPr>
          <w:rFonts w:hint="eastAsia" w:ascii="方正仿宋_GB18030" w:hAnsi="方正仿宋_GB18030" w:eastAsia="方正仿宋_GB18030" w:cs="方正仿宋_GB18030"/>
          <w:b/>
          <w:bCs/>
          <w:color w:val="000000"/>
          <w:kern w:val="0"/>
          <w:sz w:val="28"/>
          <w:szCs w:val="28"/>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560" w:firstLineChars="200"/>
        <w:jc w:val="left"/>
        <w:textAlignment w:val="auto"/>
        <w:rPr>
          <w:rFonts w:hint="eastAsia" w:ascii="方正仿宋_GB18030" w:hAnsi="方正仿宋_GB18030" w:eastAsia="方正仿宋_GB18030" w:cs="方正仿宋_GB18030"/>
          <w:color w:val="000000"/>
          <w:kern w:val="0"/>
          <w:sz w:val="28"/>
          <w:szCs w:val="28"/>
          <w:lang w:val="zh-TW" w:eastAsia="zh-CN"/>
        </w:rPr>
      </w:pPr>
      <w:r>
        <w:rPr>
          <w:rFonts w:hint="eastAsia" w:ascii="方正仿宋_GB18030" w:hAnsi="方正仿宋_GB18030" w:eastAsia="方正仿宋_GB18030" w:cs="方正仿宋_GB18030"/>
          <w:color w:val="000000"/>
          <w:kern w:val="0"/>
          <w:sz w:val="28"/>
          <w:szCs w:val="28"/>
          <w:lang w:val="zh-TW" w:eastAsia="zh-TW"/>
        </w:rPr>
        <w:t>（一）具有</w:t>
      </w:r>
      <w:r>
        <w:rPr>
          <w:rFonts w:hint="eastAsia" w:ascii="方正仿宋_GB18030" w:hAnsi="方正仿宋_GB18030" w:eastAsia="方正仿宋_GB18030" w:cs="方正仿宋_GB18030"/>
          <w:color w:val="000000"/>
          <w:kern w:val="0"/>
          <w:sz w:val="28"/>
          <w:szCs w:val="28"/>
          <w:lang w:val="en-US" w:eastAsia="zh-CN"/>
        </w:rPr>
        <w:t>独立承担民事责任的能力法人、其他组织或自然人</w:t>
      </w:r>
      <w:r>
        <w:rPr>
          <w:rFonts w:hint="eastAsia" w:ascii="方正仿宋_GB18030" w:hAnsi="方正仿宋_GB18030" w:eastAsia="方正仿宋_GB18030" w:cs="方正仿宋_GB18030"/>
          <w:color w:val="000000"/>
          <w:kern w:val="0"/>
          <w:sz w:val="28"/>
          <w:szCs w:val="28"/>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560" w:firstLineChars="200"/>
        <w:jc w:val="left"/>
        <w:textAlignment w:val="auto"/>
        <w:rPr>
          <w:rFonts w:hint="eastAsia" w:ascii="方正仿宋_GB18030" w:hAnsi="方正仿宋_GB18030" w:eastAsia="方正仿宋_GB18030" w:cs="方正仿宋_GB18030"/>
          <w:color w:val="000000"/>
          <w:kern w:val="0"/>
          <w:sz w:val="28"/>
          <w:szCs w:val="28"/>
          <w:lang w:val="zh-TW" w:eastAsia="zh-TW"/>
        </w:rPr>
      </w:pPr>
      <w:r>
        <w:rPr>
          <w:rFonts w:hint="eastAsia" w:ascii="方正仿宋_GB18030" w:hAnsi="方正仿宋_GB18030" w:eastAsia="方正仿宋_GB18030" w:cs="方正仿宋_GB18030"/>
          <w:color w:val="000000"/>
          <w:kern w:val="0"/>
          <w:sz w:val="28"/>
          <w:szCs w:val="28"/>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560" w:firstLineChars="200"/>
        <w:jc w:val="left"/>
        <w:textAlignment w:val="auto"/>
        <w:rPr>
          <w:rFonts w:hint="eastAsia" w:ascii="方正仿宋_GB18030" w:hAnsi="方正仿宋_GB18030" w:eastAsia="方正仿宋_GB18030" w:cs="方正仿宋_GB18030"/>
          <w:color w:val="000000"/>
          <w:kern w:val="0"/>
          <w:sz w:val="28"/>
          <w:szCs w:val="28"/>
          <w:lang w:val="zh-TW" w:eastAsia="zh-CN"/>
        </w:rPr>
      </w:pPr>
      <w:r>
        <w:rPr>
          <w:rFonts w:hint="eastAsia" w:ascii="方正仿宋_GB18030" w:hAnsi="方正仿宋_GB18030" w:eastAsia="方正仿宋_GB18030" w:cs="方正仿宋_GB18030"/>
          <w:color w:val="000000"/>
          <w:kern w:val="0"/>
          <w:sz w:val="28"/>
          <w:szCs w:val="28"/>
          <w:lang w:val="zh-TW" w:eastAsia="zh-TW"/>
        </w:rPr>
        <w:t>（三）本项目不接受联合体报价，不允许分包、转包</w:t>
      </w:r>
      <w:r>
        <w:rPr>
          <w:rFonts w:hint="eastAsia" w:ascii="方正仿宋_GB18030" w:hAnsi="方正仿宋_GB18030" w:eastAsia="方正仿宋_GB18030" w:cs="方正仿宋_GB18030"/>
          <w:color w:val="000000"/>
          <w:kern w:val="0"/>
          <w:sz w:val="28"/>
          <w:szCs w:val="28"/>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560" w:firstLineChars="200"/>
        <w:jc w:val="left"/>
        <w:textAlignment w:val="auto"/>
        <w:rPr>
          <w:rFonts w:hint="eastAsia" w:ascii="方正仿宋_GB18030" w:hAnsi="方正仿宋_GB18030" w:eastAsia="方正仿宋_GB18030" w:cs="方正仿宋_GB18030"/>
          <w:color w:val="000000"/>
          <w:kern w:val="0"/>
          <w:sz w:val="28"/>
          <w:szCs w:val="28"/>
          <w:lang w:val="zh-TW" w:eastAsia="zh-TW"/>
        </w:rPr>
      </w:pPr>
      <w:r>
        <w:rPr>
          <w:rFonts w:hint="eastAsia" w:ascii="方正仿宋_GB18030" w:hAnsi="方正仿宋_GB18030" w:eastAsia="方正仿宋_GB18030" w:cs="方正仿宋_GB18030"/>
          <w:color w:val="000000"/>
          <w:kern w:val="0"/>
          <w:sz w:val="28"/>
          <w:szCs w:val="28"/>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560" w:firstLineChars="200"/>
        <w:jc w:val="left"/>
        <w:textAlignment w:val="auto"/>
        <w:rPr>
          <w:rFonts w:hint="eastAsia" w:ascii="方正仿宋_GB18030" w:hAnsi="方正仿宋_GB18030" w:eastAsia="方正仿宋_GB18030" w:cs="方正仿宋_GB18030"/>
          <w:color w:val="000000"/>
          <w:kern w:val="0"/>
          <w:sz w:val="28"/>
          <w:szCs w:val="28"/>
          <w:lang w:val="zh-TW" w:eastAsia="zh-TW"/>
        </w:rPr>
      </w:pPr>
      <w:r>
        <w:rPr>
          <w:rFonts w:hint="eastAsia" w:ascii="方正仿宋_GB18030" w:hAnsi="方正仿宋_GB18030" w:eastAsia="方正仿宋_GB18030" w:cs="方正仿宋_GB18030"/>
          <w:color w:val="000000"/>
          <w:kern w:val="0"/>
          <w:sz w:val="28"/>
          <w:szCs w:val="28"/>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561" w:firstLineChars="200"/>
        <w:jc w:val="left"/>
        <w:textAlignment w:val="auto"/>
        <w:rPr>
          <w:rFonts w:hint="eastAsia" w:ascii="方正仿宋_GB18030" w:hAnsi="方正仿宋_GB18030" w:eastAsia="方正仿宋_GB18030" w:cs="方正仿宋_GB18030"/>
          <w:b/>
          <w:bCs/>
          <w:color w:val="000000"/>
          <w:kern w:val="0"/>
          <w:sz w:val="28"/>
          <w:szCs w:val="28"/>
          <w:lang w:val="zh-TW" w:eastAsia="zh-TW"/>
        </w:rPr>
      </w:pPr>
      <w:r>
        <w:rPr>
          <w:rFonts w:hint="eastAsia" w:ascii="方正仿宋_GB18030" w:hAnsi="方正仿宋_GB18030" w:eastAsia="方正仿宋_GB18030" w:cs="方正仿宋_GB18030"/>
          <w:b/>
          <w:bCs/>
          <w:color w:val="000000"/>
          <w:kern w:val="0"/>
          <w:sz w:val="28"/>
          <w:szCs w:val="28"/>
          <w:lang w:val="en-US" w:eastAsia="zh-CN"/>
        </w:rPr>
        <w:t>三</w:t>
      </w:r>
      <w:r>
        <w:rPr>
          <w:rFonts w:hint="eastAsia" w:ascii="方正仿宋_GB18030" w:hAnsi="方正仿宋_GB18030" w:eastAsia="方正仿宋_GB18030" w:cs="方正仿宋_GB18030"/>
          <w:b/>
          <w:bCs/>
          <w:color w:val="000000"/>
          <w:kern w:val="0"/>
          <w:sz w:val="28"/>
          <w:szCs w:val="28"/>
          <w:lang w:val="zh-TW" w:eastAsia="zh-TW"/>
        </w:rPr>
        <w:t>、评选方式：</w:t>
      </w:r>
      <w:r>
        <w:rPr>
          <w:rFonts w:hint="eastAsia" w:ascii="方正仿宋_GB18030" w:hAnsi="方正仿宋_GB18030" w:eastAsia="方正仿宋_GB18030" w:cs="方正仿宋_GB18030"/>
          <w:b/>
          <w:bCs/>
          <w:color w:val="000000"/>
          <w:kern w:val="0"/>
          <w:sz w:val="28"/>
          <w:szCs w:val="28"/>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方正仿宋_GB18030" w:hAnsi="方正仿宋_GB18030" w:eastAsia="方正仿宋_GB18030" w:cs="方正仿宋_GB18030"/>
          <w:color w:val="000000"/>
          <w:kern w:val="0"/>
          <w:sz w:val="28"/>
          <w:szCs w:val="28"/>
          <w:lang w:val="zh-TW" w:eastAsia="zh-TW"/>
        </w:rPr>
      </w:pPr>
      <w:r>
        <w:rPr>
          <w:rFonts w:hint="eastAsia" w:ascii="方正仿宋_GB18030" w:hAnsi="方正仿宋_GB18030" w:eastAsia="方正仿宋_GB18030" w:cs="方正仿宋_GB18030"/>
          <w:color w:val="000000"/>
          <w:kern w:val="0"/>
          <w:sz w:val="28"/>
          <w:szCs w:val="28"/>
          <w:lang w:val="zh-TW" w:eastAsia="zh-TW"/>
        </w:rPr>
        <w:t>评选标准：</w:t>
      </w:r>
      <w:r>
        <w:rPr>
          <w:rFonts w:hint="eastAsia" w:ascii="方正仿宋_GB18030" w:hAnsi="方正仿宋_GB18030" w:eastAsia="方正仿宋_GB18030" w:cs="方正仿宋_GB18030"/>
          <w:color w:val="000000"/>
          <w:kern w:val="0"/>
          <w:sz w:val="28"/>
          <w:szCs w:val="28"/>
          <w:lang w:val="en-US" w:eastAsia="zh-CN"/>
        </w:rPr>
        <w:t>评选</w:t>
      </w:r>
      <w:r>
        <w:rPr>
          <w:rFonts w:hint="eastAsia" w:ascii="方正仿宋_GB18030" w:hAnsi="方正仿宋_GB18030" w:eastAsia="方正仿宋_GB18030" w:cs="方正仿宋_GB18030"/>
          <w:color w:val="000000"/>
          <w:kern w:val="0"/>
          <w:sz w:val="28"/>
          <w:szCs w:val="28"/>
          <w:lang w:val="zh-TW" w:eastAsia="zh-TW"/>
        </w:rPr>
        <w:t>小组根据</w:t>
      </w:r>
      <w:r>
        <w:rPr>
          <w:rFonts w:hint="eastAsia" w:ascii="方正仿宋_GB18030" w:hAnsi="方正仿宋_GB18030" w:eastAsia="方正仿宋_GB18030" w:cs="方正仿宋_GB18030"/>
          <w:color w:val="000000"/>
          <w:kern w:val="0"/>
          <w:sz w:val="28"/>
          <w:szCs w:val="28"/>
          <w:lang w:val="en-US" w:eastAsia="zh-CN"/>
        </w:rPr>
        <w:t>产品</w:t>
      </w:r>
      <w:r>
        <w:rPr>
          <w:rFonts w:hint="eastAsia" w:ascii="方正仿宋_GB18030" w:hAnsi="方正仿宋_GB18030" w:eastAsia="方正仿宋_GB18030" w:cs="方正仿宋_GB18030"/>
          <w:color w:val="000000"/>
          <w:kern w:val="0"/>
          <w:sz w:val="28"/>
          <w:szCs w:val="28"/>
          <w:lang w:val="zh-TW" w:eastAsia="zh-TW"/>
        </w:rPr>
        <w:t>质量、</w:t>
      </w:r>
      <w:r>
        <w:rPr>
          <w:rFonts w:hint="eastAsia" w:ascii="方正仿宋_GB18030" w:hAnsi="方正仿宋_GB18030" w:eastAsia="方正仿宋_GB18030" w:cs="方正仿宋_GB18030"/>
          <w:color w:val="000000"/>
          <w:kern w:val="0"/>
          <w:sz w:val="28"/>
          <w:szCs w:val="28"/>
          <w:lang w:val="en-US" w:eastAsia="zh-CN"/>
        </w:rPr>
        <w:t>服务</w:t>
      </w:r>
      <w:r>
        <w:rPr>
          <w:rFonts w:hint="eastAsia" w:ascii="方正仿宋_GB18030" w:hAnsi="方正仿宋_GB18030" w:eastAsia="方正仿宋_GB18030" w:cs="方正仿宋_GB18030"/>
          <w:color w:val="000000"/>
          <w:kern w:val="0"/>
          <w:sz w:val="28"/>
          <w:szCs w:val="28"/>
          <w:lang w:val="zh-TW" w:eastAsia="zh-TW"/>
        </w:rPr>
        <w:t>能力、</w:t>
      </w:r>
      <w:r>
        <w:rPr>
          <w:rFonts w:hint="eastAsia" w:ascii="方正仿宋_GB18030" w:hAnsi="方正仿宋_GB18030" w:eastAsia="方正仿宋_GB18030" w:cs="方正仿宋_GB18030"/>
          <w:color w:val="000000"/>
          <w:kern w:val="0"/>
          <w:sz w:val="28"/>
          <w:szCs w:val="28"/>
          <w:lang w:val="en-US" w:eastAsia="zh-CN"/>
        </w:rPr>
        <w:t>产品</w:t>
      </w:r>
      <w:r>
        <w:rPr>
          <w:rFonts w:hint="eastAsia" w:ascii="方正仿宋_GB18030" w:hAnsi="方正仿宋_GB18030" w:eastAsia="方正仿宋_GB18030" w:cs="方正仿宋_GB18030"/>
          <w:color w:val="000000"/>
          <w:kern w:val="0"/>
          <w:sz w:val="28"/>
          <w:szCs w:val="28"/>
          <w:lang w:val="zh-TW" w:eastAsia="zh-TW"/>
        </w:rPr>
        <w:t>技术</w:t>
      </w:r>
      <w:r>
        <w:rPr>
          <w:rFonts w:hint="eastAsia" w:ascii="方正仿宋_GB18030" w:hAnsi="方正仿宋_GB18030" w:eastAsia="方正仿宋_GB18030" w:cs="方正仿宋_GB18030"/>
          <w:color w:val="000000"/>
          <w:kern w:val="0"/>
          <w:sz w:val="28"/>
          <w:szCs w:val="28"/>
          <w:lang w:val="en-US" w:eastAsia="zh-CN"/>
        </w:rPr>
        <w:t>参数指标</w:t>
      </w:r>
      <w:r>
        <w:rPr>
          <w:rFonts w:hint="eastAsia" w:ascii="方正仿宋_GB18030" w:hAnsi="方正仿宋_GB18030" w:eastAsia="方正仿宋_GB18030" w:cs="方正仿宋_GB18030"/>
          <w:color w:val="000000"/>
          <w:kern w:val="0"/>
          <w:sz w:val="28"/>
          <w:szCs w:val="28"/>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561" w:firstLineChars="200"/>
        <w:jc w:val="left"/>
        <w:textAlignment w:val="auto"/>
        <w:rPr>
          <w:rFonts w:hint="eastAsia" w:ascii="方正仿宋_GB18030" w:hAnsi="方正仿宋_GB18030" w:eastAsia="方正仿宋_GB18030" w:cs="方正仿宋_GB18030"/>
          <w:b/>
          <w:bCs/>
          <w:color w:val="000000"/>
          <w:kern w:val="0"/>
          <w:sz w:val="28"/>
          <w:szCs w:val="28"/>
          <w:lang w:val="zh-TW" w:eastAsia="zh-TW"/>
        </w:rPr>
      </w:pPr>
      <w:r>
        <w:rPr>
          <w:rFonts w:hint="eastAsia" w:ascii="方正仿宋_GB18030" w:hAnsi="方正仿宋_GB18030" w:eastAsia="方正仿宋_GB18030" w:cs="方正仿宋_GB18030"/>
          <w:b/>
          <w:bCs/>
          <w:color w:val="000000"/>
          <w:kern w:val="0"/>
          <w:sz w:val="28"/>
          <w:szCs w:val="28"/>
          <w:lang w:val="en-US" w:eastAsia="zh-CN"/>
        </w:rPr>
        <w:t>四、</w:t>
      </w:r>
      <w:r>
        <w:rPr>
          <w:rFonts w:hint="eastAsia" w:ascii="方正仿宋_GB18030" w:hAnsi="方正仿宋_GB18030" w:eastAsia="方正仿宋_GB18030" w:cs="方正仿宋_GB18030"/>
          <w:b/>
          <w:bCs/>
          <w:color w:val="000000"/>
          <w:kern w:val="0"/>
          <w:sz w:val="28"/>
          <w:szCs w:val="28"/>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560" w:firstLineChars="200"/>
        <w:textAlignment w:val="auto"/>
        <w:outlineLvl w:val="0"/>
        <w:rPr>
          <w:rFonts w:hint="eastAsia" w:ascii="方正仿宋_GB18030" w:hAnsi="方正仿宋_GB18030" w:eastAsia="方正仿宋_GB18030" w:cs="方正仿宋_GB18030"/>
          <w:color w:val="000000"/>
          <w:kern w:val="0"/>
          <w:sz w:val="28"/>
          <w:szCs w:val="28"/>
          <w:lang w:val="zh-TW" w:eastAsia="zh-TW" w:bidi="ar-SA"/>
        </w:rPr>
      </w:pPr>
      <w:r>
        <w:rPr>
          <w:rFonts w:hint="eastAsia" w:ascii="方正仿宋_GB18030" w:hAnsi="方正仿宋_GB18030" w:eastAsia="方正仿宋_GB18030" w:cs="方正仿宋_GB18030"/>
          <w:color w:val="000000"/>
          <w:kern w:val="0"/>
          <w:sz w:val="28"/>
          <w:szCs w:val="28"/>
          <w:lang w:val="en-US" w:eastAsia="zh-CN" w:bidi="ar-SA"/>
        </w:rPr>
        <w:t>响应人</w:t>
      </w:r>
      <w:r>
        <w:rPr>
          <w:rFonts w:hint="eastAsia" w:ascii="方正仿宋_GB18030" w:hAnsi="方正仿宋_GB18030" w:eastAsia="方正仿宋_GB18030" w:cs="方正仿宋_GB18030"/>
          <w:color w:val="000000"/>
          <w:kern w:val="0"/>
          <w:sz w:val="28"/>
          <w:szCs w:val="28"/>
          <w:lang w:val="zh-TW" w:eastAsia="zh-CN" w:bidi="ar-SA"/>
        </w:rPr>
        <w:t>为法人或者其他组织的提供其营业执照</w:t>
      </w:r>
      <w:r>
        <w:rPr>
          <w:rFonts w:hint="eastAsia" w:ascii="方正仿宋_GB18030" w:hAnsi="方正仿宋_GB18030" w:eastAsia="方正仿宋_GB18030" w:cs="方正仿宋_GB18030"/>
          <w:color w:val="000000"/>
          <w:kern w:val="0"/>
          <w:sz w:val="28"/>
          <w:szCs w:val="28"/>
          <w:lang w:val="en-US" w:eastAsia="zh-CN" w:bidi="ar-SA"/>
        </w:rPr>
        <w:t>正本或副本复印件</w:t>
      </w:r>
      <w:r>
        <w:rPr>
          <w:rFonts w:hint="eastAsia" w:ascii="方正仿宋_GB18030" w:hAnsi="方正仿宋_GB18030" w:eastAsia="方正仿宋_GB18030" w:cs="方正仿宋_GB18030"/>
          <w:color w:val="000000"/>
          <w:kern w:val="0"/>
          <w:sz w:val="28"/>
          <w:szCs w:val="28"/>
          <w:lang w:val="zh-TW" w:eastAsia="zh-CN" w:bidi="ar-SA"/>
        </w:rPr>
        <w:t>（如营业执照或者事业单位法人证书或者执业许可证等），</w:t>
      </w:r>
      <w:r>
        <w:rPr>
          <w:rFonts w:hint="eastAsia" w:ascii="方正仿宋_GB18030" w:hAnsi="方正仿宋_GB18030" w:eastAsia="方正仿宋_GB18030" w:cs="方正仿宋_GB18030"/>
          <w:color w:val="000000"/>
          <w:kern w:val="0"/>
          <w:sz w:val="28"/>
          <w:szCs w:val="28"/>
          <w:lang w:val="en-US" w:eastAsia="zh-CN" w:bidi="ar-SA"/>
        </w:rPr>
        <w:t>响应人</w:t>
      </w:r>
      <w:r>
        <w:rPr>
          <w:rFonts w:hint="eastAsia" w:ascii="方正仿宋_GB18030" w:hAnsi="方正仿宋_GB18030" w:eastAsia="方正仿宋_GB18030" w:cs="方正仿宋_GB18030"/>
          <w:color w:val="000000"/>
          <w:kern w:val="0"/>
          <w:sz w:val="28"/>
          <w:szCs w:val="28"/>
          <w:lang w:val="zh-TW" w:eastAsia="zh-CN" w:bidi="ar-SA"/>
        </w:rPr>
        <w:t>为自然人的提供其身份证复印件）</w:t>
      </w:r>
      <w:r>
        <w:rPr>
          <w:rFonts w:hint="eastAsia" w:ascii="方正仿宋_GB18030" w:hAnsi="方正仿宋_GB18030" w:eastAsia="方正仿宋_GB18030" w:cs="方正仿宋_GB18030"/>
          <w:color w:val="000000"/>
          <w:kern w:val="0"/>
          <w:sz w:val="28"/>
          <w:szCs w:val="28"/>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560" w:firstLineChars="200"/>
        <w:textAlignment w:val="auto"/>
        <w:outlineLvl w:val="0"/>
        <w:rPr>
          <w:rFonts w:hint="eastAsia" w:ascii="方正仿宋_GB18030" w:hAnsi="方正仿宋_GB18030" w:eastAsia="方正仿宋_GB18030" w:cs="方正仿宋_GB18030"/>
          <w:color w:val="000000"/>
          <w:kern w:val="0"/>
          <w:sz w:val="28"/>
          <w:szCs w:val="28"/>
          <w:lang w:val="zh-TW" w:eastAsia="zh-TW" w:bidi="ar-SA"/>
        </w:rPr>
      </w:pPr>
      <w:r>
        <w:rPr>
          <w:rFonts w:hint="eastAsia" w:ascii="方正仿宋_GB18030" w:hAnsi="方正仿宋_GB18030" w:eastAsia="方正仿宋_GB18030" w:cs="方正仿宋_GB18030"/>
          <w:color w:val="000000"/>
          <w:kern w:val="0"/>
          <w:sz w:val="28"/>
          <w:szCs w:val="28"/>
          <w:lang w:val="zh-TW" w:eastAsia="zh-TW" w:bidi="ar-SA"/>
        </w:rPr>
        <w:t>供应商在“信用中国”网站</w:t>
      </w:r>
      <w:r>
        <w:rPr>
          <w:rFonts w:hint="eastAsia" w:ascii="方正仿宋_GB18030" w:hAnsi="方正仿宋_GB18030" w:eastAsia="方正仿宋_GB18030" w:cs="方正仿宋_GB18030"/>
          <w:color w:val="000000"/>
          <w:kern w:val="0"/>
          <w:sz w:val="28"/>
          <w:szCs w:val="28"/>
          <w:lang w:val="en-US" w:eastAsia="zh-CN" w:bidi="ar-SA"/>
        </w:rPr>
        <w:t>和</w:t>
      </w:r>
      <w:r>
        <w:rPr>
          <w:rFonts w:hint="eastAsia" w:ascii="方正仿宋_GB18030" w:hAnsi="方正仿宋_GB18030" w:eastAsia="方正仿宋_GB18030" w:cs="方正仿宋_GB18030"/>
          <w:color w:val="000000"/>
          <w:kern w:val="0"/>
          <w:sz w:val="28"/>
          <w:szCs w:val="28"/>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560" w:firstLineChars="200"/>
        <w:textAlignment w:val="auto"/>
        <w:outlineLvl w:val="0"/>
        <w:rPr>
          <w:rFonts w:hint="eastAsia" w:ascii="方正仿宋_GB18030" w:hAnsi="方正仿宋_GB18030" w:eastAsia="方正仿宋_GB18030" w:cs="方正仿宋_GB18030"/>
          <w:color w:val="000000"/>
          <w:kern w:val="0"/>
          <w:sz w:val="28"/>
          <w:szCs w:val="28"/>
          <w:lang w:val="zh-TW" w:eastAsia="zh-TW" w:bidi="ar-SA"/>
        </w:rPr>
      </w:pPr>
      <w:r>
        <w:rPr>
          <w:rFonts w:hint="eastAsia" w:ascii="方正仿宋_GB18030" w:hAnsi="方正仿宋_GB18030" w:eastAsia="方正仿宋_GB18030" w:cs="方正仿宋_GB18030"/>
          <w:color w:val="000000"/>
          <w:kern w:val="0"/>
          <w:sz w:val="28"/>
          <w:szCs w:val="28"/>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560" w:firstLineChars="200"/>
        <w:textAlignment w:val="auto"/>
        <w:outlineLvl w:val="0"/>
        <w:rPr>
          <w:rFonts w:hint="eastAsia" w:ascii="方正仿宋_GB18030" w:hAnsi="方正仿宋_GB18030" w:eastAsia="方正仿宋_GB18030" w:cs="方正仿宋_GB18030"/>
          <w:color w:val="000000"/>
          <w:kern w:val="0"/>
          <w:sz w:val="28"/>
          <w:szCs w:val="28"/>
          <w:lang w:val="zh-TW" w:eastAsia="zh-TW" w:bidi="ar-SA"/>
        </w:rPr>
      </w:pPr>
      <w:r>
        <w:rPr>
          <w:rFonts w:hint="eastAsia" w:ascii="方正仿宋_GB18030" w:hAnsi="方正仿宋_GB18030" w:eastAsia="方正仿宋_GB18030" w:cs="方正仿宋_GB18030"/>
          <w:color w:val="000000"/>
          <w:kern w:val="0"/>
          <w:sz w:val="28"/>
          <w:szCs w:val="28"/>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方正仿宋_GB18030" w:hAnsi="方正仿宋_GB18030" w:eastAsia="方正仿宋_GB18030" w:cs="方正仿宋_GB18030"/>
          <w:color w:val="000000"/>
          <w:kern w:val="0"/>
          <w:sz w:val="28"/>
          <w:szCs w:val="28"/>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560" w:firstLineChars="200"/>
        <w:textAlignment w:val="auto"/>
        <w:outlineLvl w:val="0"/>
        <w:rPr>
          <w:rFonts w:hint="eastAsia" w:ascii="方正仿宋_GB18030" w:hAnsi="方正仿宋_GB18030" w:eastAsia="方正仿宋_GB18030" w:cs="方正仿宋_GB18030"/>
          <w:color w:val="000000"/>
          <w:kern w:val="0"/>
          <w:sz w:val="28"/>
          <w:szCs w:val="28"/>
          <w:lang w:val="zh-TW" w:eastAsia="zh-TW" w:bidi="ar-SA"/>
        </w:rPr>
      </w:pPr>
      <w:r>
        <w:rPr>
          <w:rFonts w:hint="eastAsia" w:ascii="方正仿宋_GB18030" w:hAnsi="方正仿宋_GB18030" w:eastAsia="方正仿宋_GB18030" w:cs="方正仿宋_GB18030"/>
          <w:color w:val="000000"/>
          <w:kern w:val="0"/>
          <w:sz w:val="28"/>
          <w:szCs w:val="28"/>
          <w:lang w:val="zh-TW" w:eastAsia="zh-TW" w:bidi="ar-SA"/>
        </w:rPr>
        <w:t>供应商直接控股、管理关系信息表（格式详见附件3）</w:t>
      </w:r>
      <w:r>
        <w:rPr>
          <w:rFonts w:hint="eastAsia" w:ascii="方正仿宋_GB18030" w:hAnsi="方正仿宋_GB18030" w:eastAsia="方正仿宋_GB18030" w:cs="方正仿宋_GB18030"/>
          <w:color w:val="000000"/>
          <w:kern w:val="0"/>
          <w:sz w:val="28"/>
          <w:szCs w:val="28"/>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560" w:firstLineChars="200"/>
        <w:textAlignment w:val="auto"/>
        <w:outlineLvl w:val="0"/>
        <w:rPr>
          <w:rFonts w:hint="eastAsia" w:ascii="方正仿宋_GB18030" w:hAnsi="方正仿宋_GB18030" w:eastAsia="方正仿宋_GB18030" w:cs="方正仿宋_GB18030"/>
          <w:color w:val="000000"/>
          <w:kern w:val="0"/>
          <w:sz w:val="28"/>
          <w:szCs w:val="28"/>
          <w:lang w:val="zh-TW" w:eastAsia="zh-TW" w:bidi="ar-SA"/>
        </w:rPr>
      </w:pPr>
      <w:r>
        <w:rPr>
          <w:rFonts w:hint="eastAsia" w:ascii="方正仿宋_GB18030" w:hAnsi="方正仿宋_GB18030" w:eastAsia="方正仿宋_GB18030" w:cs="方正仿宋_GB18030"/>
          <w:color w:val="000000"/>
          <w:kern w:val="0"/>
          <w:sz w:val="28"/>
          <w:szCs w:val="28"/>
          <w:lang w:val="zh-TW" w:eastAsia="zh-TW" w:bidi="ar-SA"/>
        </w:rPr>
        <w:t>报价表（格式详见附件</w:t>
      </w:r>
      <w:r>
        <w:rPr>
          <w:rFonts w:hint="eastAsia" w:ascii="方正仿宋_GB18030" w:hAnsi="方正仿宋_GB18030" w:eastAsia="方正仿宋_GB18030" w:cs="方正仿宋_GB18030"/>
          <w:color w:val="000000"/>
          <w:kern w:val="0"/>
          <w:sz w:val="28"/>
          <w:szCs w:val="28"/>
          <w:lang w:val="en-US" w:eastAsia="zh-CN" w:bidi="ar-SA"/>
        </w:rPr>
        <w:t>4</w:t>
      </w:r>
      <w:r>
        <w:rPr>
          <w:rFonts w:hint="eastAsia" w:ascii="方正仿宋_GB18030" w:hAnsi="方正仿宋_GB18030" w:eastAsia="方正仿宋_GB18030" w:cs="方正仿宋_GB18030"/>
          <w:color w:val="000000"/>
          <w:kern w:val="0"/>
          <w:sz w:val="28"/>
          <w:szCs w:val="28"/>
          <w:lang w:val="zh-TW" w:eastAsia="zh-TW" w:bidi="ar-SA"/>
        </w:rPr>
        <w:t>），报价表中的报价包含提供该项服务所产生的所用费用（包含人工、交通、税费等）且不能超过本项目最高限价，超出最高限价的报价为无效报价，该供应商响应作无效响应处理；</w:t>
      </w:r>
    </w:p>
    <w:p w14:paraId="565EF031">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方正仿宋_GB18030" w:hAnsi="方正仿宋_GB18030" w:eastAsia="方正仿宋_GB18030" w:cs="方正仿宋_GB18030"/>
          <w:color w:val="000000"/>
          <w:kern w:val="0"/>
          <w:sz w:val="28"/>
          <w:szCs w:val="28"/>
          <w:lang w:val="zh-TW" w:eastAsia="zh-TW"/>
        </w:rPr>
      </w:pPr>
      <w:r>
        <w:rPr>
          <w:rFonts w:hint="eastAsia" w:ascii="方正仿宋_GB18030" w:hAnsi="方正仿宋_GB18030" w:eastAsia="方正仿宋_GB18030" w:cs="方正仿宋_GB18030"/>
          <w:color w:val="000000"/>
          <w:kern w:val="0"/>
          <w:sz w:val="28"/>
          <w:szCs w:val="28"/>
          <w:lang w:val="zh-TW" w:eastAsia="zh-CN"/>
        </w:rPr>
        <w:t>（</w:t>
      </w:r>
      <w:r>
        <w:rPr>
          <w:rFonts w:hint="eastAsia" w:ascii="方正仿宋_GB18030" w:hAnsi="方正仿宋_GB18030" w:eastAsia="方正仿宋_GB18030" w:cs="方正仿宋_GB18030"/>
          <w:color w:val="000000"/>
          <w:kern w:val="0"/>
          <w:sz w:val="28"/>
          <w:szCs w:val="28"/>
          <w:lang w:val="en-US" w:eastAsia="zh-CN"/>
        </w:rPr>
        <w:t>七</w:t>
      </w:r>
      <w:r>
        <w:rPr>
          <w:rFonts w:hint="eastAsia" w:ascii="方正仿宋_GB18030" w:hAnsi="方正仿宋_GB18030" w:eastAsia="方正仿宋_GB18030" w:cs="方正仿宋_GB18030"/>
          <w:color w:val="000000"/>
          <w:kern w:val="0"/>
          <w:sz w:val="28"/>
          <w:szCs w:val="28"/>
          <w:lang w:val="zh-TW" w:eastAsia="zh-CN"/>
        </w:rPr>
        <w:t>）</w:t>
      </w:r>
      <w:r>
        <w:rPr>
          <w:rFonts w:hint="eastAsia" w:ascii="方正仿宋_GB18030" w:hAnsi="方正仿宋_GB18030" w:eastAsia="方正仿宋_GB18030" w:cs="方正仿宋_GB18030"/>
          <w:color w:val="000000"/>
          <w:kern w:val="0"/>
          <w:sz w:val="28"/>
          <w:szCs w:val="28"/>
          <w:lang w:val="zh-TW" w:eastAsia="zh-TW"/>
        </w:rPr>
        <w:t>响应技术资料表（格式详见附件</w:t>
      </w:r>
      <w:r>
        <w:rPr>
          <w:rFonts w:hint="eastAsia" w:ascii="方正仿宋_GB18030" w:hAnsi="方正仿宋_GB18030" w:eastAsia="方正仿宋_GB18030" w:cs="方正仿宋_GB18030"/>
          <w:color w:val="000000"/>
          <w:kern w:val="0"/>
          <w:sz w:val="28"/>
          <w:szCs w:val="28"/>
          <w:lang w:val="en-US" w:eastAsia="zh-CN"/>
        </w:rPr>
        <w:t>5</w:t>
      </w:r>
      <w:r>
        <w:rPr>
          <w:rFonts w:hint="eastAsia" w:ascii="方正仿宋_GB18030" w:hAnsi="方正仿宋_GB18030" w:eastAsia="方正仿宋_GB18030" w:cs="方正仿宋_GB18030"/>
          <w:color w:val="000000"/>
          <w:kern w:val="0"/>
          <w:sz w:val="28"/>
          <w:szCs w:val="28"/>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方正仿宋_GB18030" w:hAnsi="方正仿宋_GB18030" w:eastAsia="方正仿宋_GB18030" w:cs="方正仿宋_GB18030"/>
          <w:color w:val="000000"/>
          <w:kern w:val="0"/>
          <w:sz w:val="28"/>
          <w:szCs w:val="28"/>
          <w:lang w:val="zh-TW" w:eastAsia="zh-TW"/>
        </w:rPr>
      </w:pPr>
      <w:r>
        <w:rPr>
          <w:rFonts w:hint="eastAsia" w:ascii="方正仿宋_GB18030" w:hAnsi="方正仿宋_GB18030" w:eastAsia="方正仿宋_GB18030" w:cs="方正仿宋_GB18030"/>
          <w:color w:val="000000"/>
          <w:kern w:val="0"/>
          <w:sz w:val="28"/>
          <w:szCs w:val="28"/>
          <w:lang w:val="zh-TW" w:eastAsia="zh-CN"/>
        </w:rPr>
        <w:t>（</w:t>
      </w:r>
      <w:r>
        <w:rPr>
          <w:rFonts w:hint="eastAsia" w:ascii="方正仿宋_GB18030" w:hAnsi="方正仿宋_GB18030" w:eastAsia="方正仿宋_GB18030" w:cs="方正仿宋_GB18030"/>
          <w:color w:val="000000"/>
          <w:kern w:val="0"/>
          <w:sz w:val="28"/>
          <w:szCs w:val="28"/>
          <w:lang w:val="en-US" w:eastAsia="zh-CN"/>
        </w:rPr>
        <w:t>八</w:t>
      </w:r>
      <w:r>
        <w:rPr>
          <w:rFonts w:hint="eastAsia" w:ascii="方正仿宋_GB18030" w:hAnsi="方正仿宋_GB18030" w:eastAsia="方正仿宋_GB18030" w:cs="方正仿宋_GB18030"/>
          <w:color w:val="000000"/>
          <w:kern w:val="0"/>
          <w:sz w:val="28"/>
          <w:szCs w:val="28"/>
          <w:lang w:val="zh-TW" w:eastAsia="zh-CN"/>
        </w:rPr>
        <w:t>）</w:t>
      </w:r>
      <w:r>
        <w:rPr>
          <w:rFonts w:hint="eastAsia" w:ascii="方正仿宋_GB18030" w:hAnsi="方正仿宋_GB18030" w:eastAsia="方正仿宋_GB18030" w:cs="方正仿宋_GB18030"/>
          <w:color w:val="000000"/>
          <w:kern w:val="0"/>
          <w:sz w:val="28"/>
          <w:szCs w:val="28"/>
          <w:lang w:val="zh-TW" w:eastAsia="zh-TW"/>
        </w:rPr>
        <w:t>商务条款响应及偏离情况说明表（格式详见附件</w:t>
      </w:r>
      <w:r>
        <w:rPr>
          <w:rFonts w:hint="eastAsia" w:ascii="方正仿宋_GB18030" w:hAnsi="方正仿宋_GB18030" w:eastAsia="方正仿宋_GB18030" w:cs="方正仿宋_GB18030"/>
          <w:color w:val="000000"/>
          <w:kern w:val="0"/>
          <w:sz w:val="28"/>
          <w:szCs w:val="28"/>
          <w:lang w:val="en-US" w:eastAsia="zh-CN"/>
        </w:rPr>
        <w:t>6</w:t>
      </w:r>
      <w:r>
        <w:rPr>
          <w:rFonts w:hint="eastAsia" w:ascii="方正仿宋_GB18030" w:hAnsi="方正仿宋_GB18030" w:eastAsia="方正仿宋_GB18030" w:cs="方正仿宋_GB18030"/>
          <w:color w:val="000000"/>
          <w:kern w:val="0"/>
          <w:sz w:val="28"/>
          <w:szCs w:val="28"/>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方正仿宋_GB18030" w:hAnsi="方正仿宋_GB18030" w:eastAsia="方正仿宋_GB18030" w:cs="方正仿宋_GB18030"/>
          <w:color w:val="000000"/>
          <w:kern w:val="0"/>
          <w:sz w:val="28"/>
          <w:szCs w:val="28"/>
          <w:lang w:val="en-US" w:eastAsia="zh-CN"/>
        </w:rPr>
      </w:pPr>
      <w:r>
        <w:rPr>
          <w:rFonts w:hint="eastAsia" w:ascii="方正仿宋_GB18030" w:hAnsi="方正仿宋_GB18030" w:eastAsia="方正仿宋_GB18030" w:cs="方正仿宋_GB18030"/>
          <w:color w:val="000000"/>
          <w:kern w:val="0"/>
          <w:sz w:val="28"/>
          <w:szCs w:val="28"/>
          <w:lang w:val="zh-TW" w:eastAsia="zh-TW"/>
        </w:rPr>
        <w:t>（</w:t>
      </w:r>
      <w:r>
        <w:rPr>
          <w:rFonts w:hint="eastAsia" w:ascii="方正仿宋_GB18030" w:hAnsi="方正仿宋_GB18030" w:eastAsia="方正仿宋_GB18030" w:cs="方正仿宋_GB18030"/>
          <w:color w:val="000000"/>
          <w:kern w:val="0"/>
          <w:sz w:val="28"/>
          <w:szCs w:val="28"/>
          <w:lang w:val="en-US" w:eastAsia="zh-CN"/>
        </w:rPr>
        <w:t>九</w:t>
      </w:r>
      <w:r>
        <w:rPr>
          <w:rFonts w:hint="eastAsia" w:ascii="方正仿宋_GB18030" w:hAnsi="方正仿宋_GB18030" w:eastAsia="方正仿宋_GB18030" w:cs="方正仿宋_GB18030"/>
          <w:color w:val="000000"/>
          <w:kern w:val="0"/>
          <w:sz w:val="28"/>
          <w:szCs w:val="28"/>
          <w:lang w:val="zh-TW" w:eastAsia="zh-TW"/>
        </w:rPr>
        <w:t>）廉洁响应承诺书（详见附件</w:t>
      </w:r>
      <w:r>
        <w:rPr>
          <w:rFonts w:hint="eastAsia" w:ascii="方正仿宋_GB18030" w:hAnsi="方正仿宋_GB18030" w:eastAsia="方正仿宋_GB18030" w:cs="方正仿宋_GB18030"/>
          <w:color w:val="000000"/>
          <w:kern w:val="0"/>
          <w:sz w:val="28"/>
          <w:szCs w:val="28"/>
          <w:lang w:val="en-US" w:eastAsia="zh-CN"/>
        </w:rPr>
        <w:t>7</w:t>
      </w:r>
      <w:r>
        <w:rPr>
          <w:rFonts w:hint="eastAsia" w:ascii="方正仿宋_GB18030" w:hAnsi="方正仿宋_GB18030" w:eastAsia="方正仿宋_GB18030" w:cs="方正仿宋_GB18030"/>
          <w:color w:val="000000"/>
          <w:kern w:val="0"/>
          <w:sz w:val="28"/>
          <w:szCs w:val="28"/>
          <w:lang w:val="zh-TW" w:eastAsia="zh-TW"/>
        </w:rPr>
        <w:t>）</w:t>
      </w:r>
      <w:r>
        <w:rPr>
          <w:rFonts w:hint="eastAsia" w:ascii="方正仿宋_GB18030" w:hAnsi="方正仿宋_GB18030" w:eastAsia="方正仿宋_GB18030" w:cs="方正仿宋_GB18030"/>
          <w:color w:val="000000"/>
          <w:kern w:val="0"/>
          <w:sz w:val="28"/>
          <w:szCs w:val="28"/>
          <w:lang w:val="en-US" w:eastAsia="zh-CN"/>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561" w:firstLineChars="200"/>
        <w:textAlignment w:val="auto"/>
        <w:outlineLvl w:val="0"/>
        <w:rPr>
          <w:rFonts w:hint="eastAsia" w:ascii="方正仿宋_GB18030" w:hAnsi="方正仿宋_GB18030" w:eastAsia="方正仿宋_GB18030" w:cs="方正仿宋_GB18030"/>
          <w:b/>
          <w:bCs/>
          <w:color w:val="000000"/>
          <w:kern w:val="0"/>
          <w:sz w:val="28"/>
          <w:szCs w:val="28"/>
          <w:lang w:val="en-US" w:eastAsia="zh-CN" w:bidi="ar-SA"/>
        </w:rPr>
      </w:pPr>
      <w:r>
        <w:rPr>
          <w:rFonts w:hint="eastAsia" w:ascii="方正仿宋_GB18030" w:hAnsi="方正仿宋_GB18030" w:eastAsia="方正仿宋_GB18030" w:cs="方正仿宋_GB18030"/>
          <w:b/>
          <w:bCs/>
          <w:color w:val="000000"/>
          <w:kern w:val="0"/>
          <w:sz w:val="28"/>
          <w:szCs w:val="28"/>
          <w:lang w:val="en-US" w:eastAsia="zh-CN" w:bidi="ar-SA"/>
        </w:rPr>
        <w:t>五、</w:t>
      </w:r>
      <w:r>
        <w:rPr>
          <w:rFonts w:hint="eastAsia" w:ascii="方正仿宋_GB18030" w:hAnsi="方正仿宋_GB18030" w:eastAsia="方正仿宋_GB18030" w:cs="方正仿宋_GB18030"/>
          <w:b/>
          <w:bCs/>
          <w:color w:val="000000"/>
          <w:kern w:val="0"/>
          <w:sz w:val="28"/>
          <w:szCs w:val="28"/>
          <w:lang w:val="zh-TW" w:eastAsia="zh-TW" w:bidi="ar-SA"/>
        </w:rPr>
        <w:t>资格文件</w:t>
      </w:r>
      <w:r>
        <w:rPr>
          <w:rFonts w:hint="eastAsia" w:ascii="方正仿宋_GB18030" w:hAnsi="方正仿宋_GB18030" w:eastAsia="方正仿宋_GB18030" w:cs="方正仿宋_GB18030"/>
          <w:b/>
          <w:bCs/>
          <w:color w:val="000000"/>
          <w:kern w:val="0"/>
          <w:sz w:val="28"/>
          <w:szCs w:val="28"/>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560" w:firstLineChars="200"/>
        <w:textAlignment w:val="auto"/>
        <w:outlineLvl w:val="0"/>
        <w:rPr>
          <w:rFonts w:hint="eastAsia" w:ascii="方正仿宋_GB18030" w:hAnsi="方正仿宋_GB18030" w:eastAsia="方正仿宋_GB18030" w:cs="方正仿宋_GB18030"/>
          <w:color w:val="000000"/>
          <w:kern w:val="0"/>
          <w:sz w:val="28"/>
          <w:szCs w:val="28"/>
          <w:lang w:val="en-US" w:eastAsia="zh-CN" w:bidi="ar-SA"/>
        </w:rPr>
      </w:pPr>
      <w:r>
        <w:rPr>
          <w:rFonts w:hint="eastAsia" w:ascii="方正仿宋_GB18030" w:hAnsi="方正仿宋_GB18030" w:eastAsia="方正仿宋_GB18030" w:cs="方正仿宋_GB18030"/>
          <w:color w:val="000000"/>
          <w:kern w:val="0"/>
          <w:sz w:val="28"/>
          <w:szCs w:val="28"/>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561" w:firstLineChars="200"/>
        <w:textAlignment w:val="auto"/>
        <w:outlineLvl w:val="0"/>
        <w:rPr>
          <w:rFonts w:hint="eastAsia" w:ascii="方正仿宋_GB18030" w:hAnsi="方正仿宋_GB18030" w:eastAsia="方正仿宋_GB18030" w:cs="方正仿宋_GB18030"/>
          <w:b/>
          <w:bCs/>
          <w:color w:val="000000"/>
          <w:kern w:val="0"/>
          <w:sz w:val="28"/>
          <w:szCs w:val="28"/>
          <w:lang w:val="zh-TW" w:eastAsia="zh-TW" w:bidi="ar-SA"/>
        </w:rPr>
      </w:pPr>
      <w:r>
        <w:rPr>
          <w:rFonts w:hint="eastAsia" w:ascii="方正仿宋_GB18030" w:hAnsi="方正仿宋_GB18030" w:eastAsia="方正仿宋_GB18030" w:cs="方正仿宋_GB18030"/>
          <w:b/>
          <w:bCs/>
          <w:color w:val="000000"/>
          <w:kern w:val="0"/>
          <w:sz w:val="28"/>
          <w:szCs w:val="28"/>
          <w:lang w:val="en-US" w:eastAsia="zh-CN" w:bidi="ar-SA"/>
        </w:rPr>
        <w:t>六、</w:t>
      </w:r>
      <w:r>
        <w:rPr>
          <w:rFonts w:hint="eastAsia" w:ascii="方正仿宋_GB18030" w:hAnsi="方正仿宋_GB18030" w:eastAsia="方正仿宋_GB18030" w:cs="方正仿宋_GB18030"/>
          <w:b/>
          <w:bCs/>
          <w:color w:val="000000"/>
          <w:kern w:val="0"/>
          <w:sz w:val="28"/>
          <w:szCs w:val="28"/>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560" w:firstLineChars="200"/>
        <w:jc w:val="left"/>
        <w:textAlignment w:val="auto"/>
        <w:rPr>
          <w:rFonts w:hint="eastAsia" w:ascii="方正仿宋_GB18030" w:hAnsi="方正仿宋_GB18030" w:eastAsia="方正仿宋_GB18030" w:cs="方正仿宋_GB18030"/>
          <w:color w:val="000000"/>
          <w:kern w:val="0"/>
          <w:sz w:val="28"/>
          <w:szCs w:val="28"/>
          <w:lang w:val="zh-TW" w:eastAsia="zh-TW"/>
        </w:rPr>
      </w:pPr>
      <w:r>
        <w:rPr>
          <w:rFonts w:hint="eastAsia" w:ascii="方正仿宋_GB18030" w:hAnsi="方正仿宋_GB18030" w:eastAsia="方正仿宋_GB18030" w:cs="方正仿宋_GB18030"/>
          <w:color w:val="000000"/>
          <w:kern w:val="0"/>
          <w:sz w:val="28"/>
          <w:szCs w:val="28"/>
          <w:lang w:val="zh-TW" w:eastAsia="zh-CN"/>
        </w:rPr>
        <w:t>（</w:t>
      </w:r>
      <w:r>
        <w:rPr>
          <w:rFonts w:hint="eastAsia" w:ascii="方正仿宋_GB18030" w:hAnsi="方正仿宋_GB18030" w:eastAsia="方正仿宋_GB18030" w:cs="方正仿宋_GB18030"/>
          <w:color w:val="000000"/>
          <w:kern w:val="0"/>
          <w:sz w:val="28"/>
          <w:szCs w:val="28"/>
          <w:lang w:val="en-US" w:eastAsia="zh-CN"/>
        </w:rPr>
        <w:t>一</w:t>
      </w:r>
      <w:r>
        <w:rPr>
          <w:rFonts w:hint="eastAsia" w:ascii="方正仿宋_GB18030" w:hAnsi="方正仿宋_GB18030" w:eastAsia="方正仿宋_GB18030" w:cs="方正仿宋_GB18030"/>
          <w:color w:val="000000"/>
          <w:kern w:val="0"/>
          <w:sz w:val="28"/>
          <w:szCs w:val="28"/>
          <w:lang w:val="zh-TW" w:eastAsia="zh-CN"/>
        </w:rPr>
        <w:t>）</w:t>
      </w:r>
      <w:r>
        <w:rPr>
          <w:rFonts w:hint="eastAsia" w:ascii="方正仿宋_GB18030" w:hAnsi="方正仿宋_GB18030" w:eastAsia="方正仿宋_GB18030" w:cs="方正仿宋_GB18030"/>
          <w:color w:val="000000"/>
          <w:kern w:val="0"/>
          <w:sz w:val="28"/>
          <w:szCs w:val="28"/>
          <w:lang w:val="zh-TW" w:eastAsia="zh-TW"/>
        </w:rPr>
        <w:t>采购人与成交供应商应当在</w:t>
      </w:r>
      <w:r>
        <w:rPr>
          <w:rFonts w:hint="eastAsia" w:ascii="方正仿宋_GB18030" w:hAnsi="方正仿宋_GB18030" w:eastAsia="方正仿宋_GB18030" w:cs="方正仿宋_GB18030"/>
          <w:color w:val="000000"/>
          <w:kern w:val="0"/>
          <w:sz w:val="28"/>
          <w:szCs w:val="28"/>
          <w:lang w:val="en-US" w:eastAsia="zh-CN"/>
        </w:rPr>
        <w:t>采购商务条款</w:t>
      </w:r>
      <w:r>
        <w:rPr>
          <w:rFonts w:hint="eastAsia" w:ascii="方正仿宋_GB18030" w:hAnsi="方正仿宋_GB18030" w:eastAsia="方正仿宋_GB18030" w:cs="方正仿宋_GB18030"/>
          <w:color w:val="000000"/>
          <w:kern w:val="0"/>
          <w:sz w:val="28"/>
          <w:szCs w:val="28"/>
          <w:lang w:val="zh-TW" w:eastAsia="zh-TW"/>
        </w:rPr>
        <w:t>规定的时间内，按照</w:t>
      </w:r>
      <w:r>
        <w:rPr>
          <w:rFonts w:hint="eastAsia" w:ascii="方正仿宋_GB18030" w:hAnsi="方正仿宋_GB18030" w:eastAsia="方正仿宋_GB18030" w:cs="方正仿宋_GB18030"/>
          <w:color w:val="000000"/>
          <w:kern w:val="0"/>
          <w:sz w:val="28"/>
          <w:szCs w:val="28"/>
          <w:lang w:val="en-US" w:eastAsia="zh-CN"/>
        </w:rPr>
        <w:t>采购</w:t>
      </w:r>
      <w:r>
        <w:rPr>
          <w:rFonts w:hint="eastAsia" w:ascii="方正仿宋_GB18030" w:hAnsi="方正仿宋_GB18030" w:eastAsia="方正仿宋_GB18030" w:cs="方正仿宋_GB18030"/>
          <w:color w:val="000000"/>
          <w:kern w:val="0"/>
          <w:sz w:val="28"/>
          <w:szCs w:val="28"/>
          <w:lang w:val="zh-TW" w:eastAsia="zh-TW"/>
        </w:rPr>
        <w:t>文件确定的合同文本以及</w:t>
      </w:r>
      <w:r>
        <w:rPr>
          <w:rFonts w:hint="eastAsia" w:ascii="方正仿宋_GB18030" w:hAnsi="方正仿宋_GB18030" w:eastAsia="方正仿宋_GB18030" w:cs="方正仿宋_GB18030"/>
          <w:color w:val="000000"/>
          <w:kern w:val="0"/>
          <w:sz w:val="28"/>
          <w:szCs w:val="28"/>
          <w:lang w:val="en-US" w:eastAsia="zh-CN"/>
        </w:rPr>
        <w:t>采购需求</w:t>
      </w:r>
      <w:r>
        <w:rPr>
          <w:rFonts w:hint="eastAsia" w:ascii="方正仿宋_GB18030" w:hAnsi="方正仿宋_GB18030" w:eastAsia="方正仿宋_GB18030" w:cs="方正仿宋_GB18030"/>
          <w:color w:val="000000"/>
          <w:kern w:val="0"/>
          <w:sz w:val="28"/>
          <w:szCs w:val="28"/>
          <w:lang w:val="zh-TW" w:eastAsia="zh-TW"/>
        </w:rPr>
        <w:t>等事项签订采购合同</w:t>
      </w:r>
      <w:r>
        <w:rPr>
          <w:rFonts w:hint="eastAsia" w:ascii="方正仿宋_GB18030" w:hAnsi="方正仿宋_GB18030" w:eastAsia="方正仿宋_GB18030" w:cs="方正仿宋_GB18030"/>
          <w:color w:val="000000"/>
          <w:kern w:val="0"/>
          <w:sz w:val="28"/>
          <w:szCs w:val="28"/>
          <w:lang w:val="zh-TW" w:eastAsia="zh-CN"/>
        </w:rPr>
        <w:t>（</w:t>
      </w:r>
      <w:r>
        <w:rPr>
          <w:rFonts w:hint="eastAsia" w:ascii="方正仿宋_GB18030" w:hAnsi="方正仿宋_GB18030" w:eastAsia="方正仿宋_GB18030" w:cs="方正仿宋_GB18030"/>
          <w:color w:val="000000"/>
          <w:kern w:val="0"/>
          <w:sz w:val="28"/>
          <w:szCs w:val="28"/>
          <w:lang w:val="zh-TW" w:eastAsia="zh-TW"/>
        </w:rPr>
        <w:t>详见附件</w:t>
      </w:r>
      <w:r>
        <w:rPr>
          <w:rFonts w:hint="eastAsia" w:ascii="方正仿宋_GB18030" w:hAnsi="方正仿宋_GB18030" w:eastAsia="方正仿宋_GB18030" w:cs="方正仿宋_GB18030"/>
          <w:color w:val="000000"/>
          <w:kern w:val="0"/>
          <w:sz w:val="28"/>
          <w:szCs w:val="28"/>
          <w:lang w:val="en-US" w:eastAsia="zh-CN"/>
        </w:rPr>
        <w:t>8</w:t>
      </w:r>
      <w:r>
        <w:rPr>
          <w:rFonts w:hint="eastAsia" w:ascii="方正仿宋_GB18030" w:hAnsi="方正仿宋_GB18030" w:eastAsia="方正仿宋_GB18030" w:cs="方正仿宋_GB18030"/>
          <w:color w:val="000000"/>
          <w:kern w:val="0"/>
          <w:sz w:val="28"/>
          <w:szCs w:val="28"/>
          <w:lang w:val="zh-TW" w:eastAsia="zh-CN"/>
        </w:rPr>
        <w:t>）</w:t>
      </w:r>
      <w:r>
        <w:rPr>
          <w:rFonts w:hint="eastAsia" w:ascii="方正仿宋_GB18030" w:hAnsi="方正仿宋_GB18030" w:eastAsia="方正仿宋_GB18030" w:cs="方正仿宋_GB18030"/>
          <w:color w:val="000000"/>
          <w:kern w:val="0"/>
          <w:sz w:val="28"/>
          <w:szCs w:val="28"/>
          <w:lang w:val="zh-TW" w:eastAsia="zh-TW"/>
        </w:rPr>
        <w:t>。</w:t>
      </w:r>
    </w:p>
    <w:p w14:paraId="5DD63485">
      <w:pPr>
        <w:keepNext w:val="0"/>
        <w:keepLines w:val="0"/>
        <w:pageBreakBefore w:val="0"/>
        <w:widowControl w:val="0"/>
        <w:kinsoku/>
        <w:wordWrap/>
        <w:overflowPunct/>
        <w:topLinePunct w:val="0"/>
        <w:autoSpaceDE/>
        <w:autoSpaceDN/>
        <w:bidi w:val="0"/>
        <w:adjustRightInd/>
        <w:spacing w:line="540" w:lineRule="exact"/>
        <w:ind w:firstLine="560" w:firstLineChars="200"/>
        <w:jc w:val="left"/>
        <w:textAlignment w:val="auto"/>
        <w:rPr>
          <w:rFonts w:hint="eastAsia" w:ascii="方正仿宋_GB18030" w:hAnsi="方正仿宋_GB18030" w:eastAsia="方正仿宋_GB18030" w:cs="方正仿宋_GB18030"/>
          <w:color w:val="000000"/>
          <w:kern w:val="0"/>
          <w:sz w:val="28"/>
          <w:szCs w:val="28"/>
          <w:lang w:val="zh-TW" w:eastAsia="zh-TW" w:bidi="ar-SA"/>
        </w:rPr>
      </w:pPr>
      <w:r>
        <w:rPr>
          <w:rFonts w:hint="eastAsia" w:ascii="方正仿宋_GB18030" w:hAnsi="方正仿宋_GB18030" w:eastAsia="方正仿宋_GB18030" w:cs="方正仿宋_GB18030"/>
          <w:color w:val="000000"/>
          <w:kern w:val="0"/>
          <w:sz w:val="28"/>
          <w:szCs w:val="28"/>
          <w:lang w:val="zh-TW" w:eastAsia="zh-CN" w:bidi="ar-SA"/>
        </w:rPr>
        <w:t>（</w:t>
      </w:r>
      <w:r>
        <w:rPr>
          <w:rFonts w:hint="eastAsia" w:ascii="方正仿宋_GB18030" w:hAnsi="方正仿宋_GB18030" w:eastAsia="方正仿宋_GB18030" w:cs="方正仿宋_GB18030"/>
          <w:color w:val="000000"/>
          <w:kern w:val="0"/>
          <w:sz w:val="28"/>
          <w:szCs w:val="28"/>
          <w:lang w:val="en-US" w:eastAsia="zh-CN" w:bidi="ar-SA"/>
        </w:rPr>
        <w:t>二</w:t>
      </w:r>
      <w:r>
        <w:rPr>
          <w:rFonts w:hint="eastAsia" w:ascii="方正仿宋_GB18030" w:hAnsi="方正仿宋_GB18030" w:eastAsia="方正仿宋_GB18030" w:cs="方正仿宋_GB18030"/>
          <w:color w:val="000000"/>
          <w:kern w:val="0"/>
          <w:sz w:val="28"/>
          <w:szCs w:val="28"/>
          <w:lang w:val="zh-TW" w:eastAsia="zh-CN" w:bidi="ar-SA"/>
        </w:rPr>
        <w:t>）</w:t>
      </w:r>
      <w:r>
        <w:rPr>
          <w:rFonts w:hint="eastAsia" w:ascii="方正仿宋_GB18030" w:hAnsi="方正仿宋_GB18030" w:eastAsia="方正仿宋_GB18030" w:cs="方正仿宋_GB18030"/>
          <w:color w:val="000000"/>
          <w:kern w:val="0"/>
          <w:sz w:val="28"/>
          <w:szCs w:val="28"/>
          <w:lang w:val="zh-TW" w:eastAsia="zh-TW" w:bidi="ar-SA"/>
        </w:rPr>
        <w:t>成交供应商拒绝签订采购合同的，采购人可以按照评</w:t>
      </w:r>
      <w:r>
        <w:rPr>
          <w:rFonts w:hint="eastAsia" w:ascii="方正仿宋_GB18030" w:hAnsi="方正仿宋_GB18030" w:eastAsia="方正仿宋_GB18030" w:cs="方正仿宋_GB18030"/>
          <w:color w:val="000000"/>
          <w:kern w:val="0"/>
          <w:sz w:val="28"/>
          <w:szCs w:val="28"/>
          <w:lang w:val="en-US" w:eastAsia="zh-CN" w:bidi="ar-SA"/>
        </w:rPr>
        <w:t>选结果</w:t>
      </w:r>
      <w:r>
        <w:rPr>
          <w:rFonts w:hint="eastAsia" w:ascii="方正仿宋_GB18030" w:hAnsi="方正仿宋_GB18030" w:eastAsia="方正仿宋_GB18030" w:cs="方正仿宋_GB18030"/>
          <w:color w:val="000000"/>
          <w:kern w:val="0"/>
          <w:sz w:val="28"/>
          <w:szCs w:val="28"/>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561" w:firstLineChars="200"/>
        <w:textAlignment w:val="auto"/>
        <w:outlineLvl w:val="0"/>
        <w:rPr>
          <w:rFonts w:hint="eastAsia" w:ascii="方正仿宋_GB18030" w:hAnsi="方正仿宋_GB18030" w:eastAsia="方正仿宋_GB18030" w:cs="方正仿宋_GB18030"/>
          <w:b/>
          <w:bCs/>
          <w:color w:val="000000"/>
          <w:kern w:val="0"/>
          <w:sz w:val="28"/>
          <w:szCs w:val="28"/>
          <w:lang w:val="zh-TW" w:eastAsia="zh-TW" w:bidi="ar-SA"/>
        </w:rPr>
      </w:pPr>
      <w:r>
        <w:rPr>
          <w:rFonts w:hint="eastAsia" w:ascii="方正仿宋_GB18030" w:hAnsi="方正仿宋_GB18030" w:eastAsia="方正仿宋_GB18030" w:cs="方正仿宋_GB18030"/>
          <w:b/>
          <w:bCs/>
          <w:color w:val="000000"/>
          <w:kern w:val="0"/>
          <w:sz w:val="28"/>
          <w:szCs w:val="28"/>
          <w:lang w:val="en-US" w:eastAsia="zh-CN" w:bidi="ar-SA"/>
        </w:rPr>
        <w:t>七、</w:t>
      </w:r>
      <w:r>
        <w:rPr>
          <w:rFonts w:hint="eastAsia" w:ascii="方正仿宋_GB18030" w:hAnsi="方正仿宋_GB18030" w:eastAsia="方正仿宋_GB18030" w:cs="方正仿宋_GB18030"/>
          <w:b/>
          <w:bCs/>
          <w:color w:val="000000"/>
          <w:kern w:val="0"/>
          <w:sz w:val="28"/>
          <w:szCs w:val="28"/>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outlineLvl w:val="0"/>
        <w:rPr>
          <w:rFonts w:hint="eastAsia" w:ascii="方正仿宋_GB18030" w:hAnsi="方正仿宋_GB18030" w:eastAsia="方正仿宋_GB18030" w:cs="方正仿宋_GB18030"/>
          <w:color w:val="000000"/>
          <w:kern w:val="0"/>
          <w:sz w:val="28"/>
          <w:szCs w:val="28"/>
          <w:lang w:val="en-US" w:eastAsia="zh-CN" w:bidi="ar-SA"/>
        </w:rPr>
      </w:pPr>
      <w:r>
        <w:rPr>
          <w:rFonts w:hint="eastAsia" w:ascii="方正仿宋_GB18030" w:hAnsi="方正仿宋_GB18030" w:eastAsia="方正仿宋_GB18030" w:cs="方正仿宋_GB18030"/>
          <w:color w:val="000000"/>
          <w:kern w:val="0"/>
          <w:sz w:val="28"/>
          <w:szCs w:val="28"/>
          <w:lang w:val="zh-TW" w:eastAsia="zh-CN" w:bidi="ar-SA"/>
        </w:rPr>
        <w:t>（</w:t>
      </w:r>
      <w:r>
        <w:rPr>
          <w:rFonts w:hint="eastAsia" w:ascii="方正仿宋_GB18030" w:hAnsi="方正仿宋_GB18030" w:eastAsia="方正仿宋_GB18030" w:cs="方正仿宋_GB18030"/>
          <w:color w:val="000000"/>
          <w:kern w:val="0"/>
          <w:sz w:val="28"/>
          <w:szCs w:val="28"/>
          <w:lang w:val="en-US" w:eastAsia="zh-CN" w:bidi="ar-SA"/>
        </w:rPr>
        <w:t>一</w:t>
      </w:r>
      <w:r>
        <w:rPr>
          <w:rFonts w:hint="eastAsia" w:ascii="方正仿宋_GB18030" w:hAnsi="方正仿宋_GB18030" w:eastAsia="方正仿宋_GB18030" w:cs="方正仿宋_GB18030"/>
          <w:color w:val="000000"/>
          <w:kern w:val="0"/>
          <w:sz w:val="28"/>
          <w:szCs w:val="28"/>
          <w:lang w:val="zh-TW" w:eastAsia="zh-CN" w:bidi="ar-SA"/>
        </w:rPr>
        <w:t>）</w:t>
      </w:r>
      <w:r>
        <w:rPr>
          <w:rFonts w:hint="eastAsia" w:ascii="方正仿宋_GB18030" w:hAnsi="方正仿宋_GB18030" w:eastAsia="方正仿宋_GB18030" w:cs="方正仿宋_GB18030"/>
          <w:color w:val="000000"/>
          <w:kern w:val="0"/>
          <w:sz w:val="28"/>
          <w:szCs w:val="28"/>
          <w:lang w:val="zh-TW" w:eastAsia="zh-TW" w:bidi="ar-SA"/>
        </w:rPr>
        <w:t>资格文件</w:t>
      </w:r>
      <w:r>
        <w:rPr>
          <w:rFonts w:hint="eastAsia" w:ascii="方正仿宋_GB18030" w:hAnsi="方正仿宋_GB18030" w:eastAsia="方正仿宋_GB18030" w:cs="方正仿宋_GB18030"/>
          <w:color w:val="000000"/>
          <w:kern w:val="0"/>
          <w:sz w:val="28"/>
          <w:szCs w:val="28"/>
          <w:lang w:val="zh-TW" w:eastAsia="zh-CN" w:bidi="ar-SA"/>
        </w:rPr>
        <w:t>（</w:t>
      </w:r>
      <w:r>
        <w:rPr>
          <w:rFonts w:hint="eastAsia" w:ascii="方正仿宋_GB18030" w:hAnsi="方正仿宋_GB18030" w:eastAsia="方正仿宋_GB18030" w:cs="方正仿宋_GB18030"/>
          <w:color w:val="000000"/>
          <w:kern w:val="0"/>
          <w:sz w:val="28"/>
          <w:szCs w:val="28"/>
          <w:lang w:val="en-US" w:eastAsia="zh-CN" w:bidi="ar-SA"/>
        </w:rPr>
        <w:t>一份</w:t>
      </w:r>
      <w:r>
        <w:rPr>
          <w:rFonts w:hint="eastAsia" w:ascii="方正仿宋_GB18030" w:hAnsi="方正仿宋_GB18030" w:eastAsia="方正仿宋_GB18030" w:cs="方正仿宋_GB18030"/>
          <w:color w:val="000000"/>
          <w:kern w:val="0"/>
          <w:sz w:val="28"/>
          <w:szCs w:val="28"/>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560" w:firstLineChars="200"/>
        <w:jc w:val="left"/>
        <w:textAlignment w:val="auto"/>
        <w:rPr>
          <w:rFonts w:hint="eastAsia" w:ascii="方正仿宋_GB18030" w:hAnsi="方正仿宋_GB18030" w:eastAsia="方正仿宋_GB18030" w:cs="方正仿宋_GB18030"/>
          <w:color w:val="000000"/>
          <w:kern w:val="0"/>
          <w:sz w:val="28"/>
          <w:szCs w:val="28"/>
          <w:lang w:val="en-US" w:eastAsia="zh-CN"/>
        </w:rPr>
      </w:pPr>
      <w:r>
        <w:rPr>
          <w:rFonts w:hint="eastAsia" w:ascii="方正仿宋_GB18030" w:hAnsi="方正仿宋_GB18030" w:eastAsia="方正仿宋_GB18030" w:cs="方正仿宋_GB18030"/>
          <w:color w:val="000000"/>
          <w:kern w:val="0"/>
          <w:sz w:val="28"/>
          <w:szCs w:val="28"/>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560" w:firstLineChars="200"/>
        <w:jc w:val="left"/>
        <w:textAlignment w:val="auto"/>
        <w:rPr>
          <w:rFonts w:hint="eastAsia" w:ascii="方正仿宋_GB18030" w:hAnsi="方正仿宋_GB18030" w:eastAsia="方正仿宋_GB18030" w:cs="方正仿宋_GB18030"/>
          <w:color w:val="000000"/>
          <w:kern w:val="0"/>
          <w:sz w:val="28"/>
          <w:szCs w:val="28"/>
          <w:lang w:val="en-US" w:eastAsia="zh-CN"/>
        </w:rPr>
      </w:pPr>
      <w:r>
        <w:rPr>
          <w:rFonts w:hint="eastAsia" w:ascii="方正仿宋_GB18030" w:hAnsi="方正仿宋_GB18030" w:eastAsia="方正仿宋_GB18030" w:cs="方正仿宋_GB18030"/>
          <w:color w:val="000000"/>
          <w:kern w:val="0"/>
          <w:sz w:val="28"/>
          <w:szCs w:val="28"/>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560" w:firstLineChars="200"/>
        <w:jc w:val="left"/>
        <w:textAlignment w:val="auto"/>
        <w:rPr>
          <w:rFonts w:hint="eastAsia" w:ascii="方正仿宋_GB18030" w:hAnsi="方正仿宋_GB18030" w:eastAsia="方正仿宋_GB18030" w:cs="方正仿宋_GB18030"/>
          <w:color w:val="000000"/>
          <w:kern w:val="0"/>
          <w:sz w:val="28"/>
          <w:szCs w:val="28"/>
          <w:lang w:val="zh-TW" w:eastAsia="zh-TW"/>
        </w:rPr>
      </w:pPr>
      <w:r>
        <w:rPr>
          <w:rFonts w:hint="eastAsia" w:ascii="方正仿宋_GB18030" w:hAnsi="方正仿宋_GB18030" w:eastAsia="方正仿宋_GB18030" w:cs="方正仿宋_GB18030"/>
          <w:color w:val="000000"/>
          <w:kern w:val="0"/>
          <w:sz w:val="28"/>
          <w:szCs w:val="28"/>
          <w:lang w:val="en-US" w:eastAsia="zh-CN"/>
        </w:rPr>
        <w:t>2.</w:t>
      </w:r>
      <w:r>
        <w:rPr>
          <w:rFonts w:hint="eastAsia" w:ascii="方正仿宋_GB18030" w:hAnsi="方正仿宋_GB18030" w:eastAsia="方正仿宋_GB18030" w:cs="方正仿宋_GB18030"/>
          <w:color w:val="000000"/>
          <w:kern w:val="0"/>
          <w:sz w:val="28"/>
          <w:szCs w:val="28"/>
          <w:lang w:val="zh-TW" w:eastAsia="zh-TW"/>
        </w:rPr>
        <w:t>项目名称</w:t>
      </w:r>
      <w:r>
        <w:rPr>
          <w:rFonts w:hint="eastAsia" w:ascii="方正仿宋_GB18030" w:hAnsi="方正仿宋_GB18030" w:eastAsia="方正仿宋_GB18030" w:cs="方正仿宋_GB18030"/>
          <w:color w:val="000000"/>
          <w:kern w:val="0"/>
          <w:sz w:val="28"/>
          <w:szCs w:val="28"/>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560" w:firstLineChars="200"/>
        <w:jc w:val="left"/>
        <w:textAlignment w:val="auto"/>
        <w:rPr>
          <w:rFonts w:hint="eastAsia" w:ascii="方正仿宋_GB18030" w:hAnsi="方正仿宋_GB18030" w:eastAsia="方正仿宋_GB18030" w:cs="方正仿宋_GB18030"/>
          <w:color w:val="000000"/>
          <w:kern w:val="0"/>
          <w:sz w:val="28"/>
          <w:szCs w:val="28"/>
          <w:lang w:val="zh-TW" w:eastAsia="zh-TW"/>
        </w:rPr>
      </w:pPr>
      <w:r>
        <w:rPr>
          <w:rFonts w:hint="eastAsia" w:ascii="方正仿宋_GB18030" w:hAnsi="方正仿宋_GB18030" w:eastAsia="方正仿宋_GB18030" w:cs="方正仿宋_GB18030"/>
          <w:color w:val="000000"/>
          <w:kern w:val="0"/>
          <w:sz w:val="28"/>
          <w:szCs w:val="28"/>
          <w:lang w:val="en-US" w:eastAsia="zh-CN"/>
        </w:rPr>
        <w:t>3.</w:t>
      </w:r>
      <w:r>
        <w:rPr>
          <w:rFonts w:hint="eastAsia" w:ascii="方正仿宋_GB18030" w:hAnsi="方正仿宋_GB18030" w:eastAsia="方正仿宋_GB18030" w:cs="方正仿宋_GB18030"/>
          <w:color w:val="000000"/>
          <w:kern w:val="0"/>
          <w:sz w:val="28"/>
          <w:szCs w:val="28"/>
          <w:lang w:val="zh-TW" w:eastAsia="zh-TW"/>
        </w:rPr>
        <w:t>项目编号</w:t>
      </w:r>
      <w:r>
        <w:rPr>
          <w:rFonts w:hint="eastAsia" w:ascii="方正仿宋_GB18030" w:hAnsi="方正仿宋_GB18030" w:eastAsia="方正仿宋_GB18030" w:cs="方正仿宋_GB18030"/>
          <w:color w:val="000000"/>
          <w:kern w:val="0"/>
          <w:sz w:val="28"/>
          <w:szCs w:val="28"/>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560" w:firstLineChars="200"/>
        <w:jc w:val="left"/>
        <w:textAlignment w:val="auto"/>
        <w:rPr>
          <w:rFonts w:hint="eastAsia" w:ascii="方正仿宋_GB18030" w:hAnsi="方正仿宋_GB18030" w:eastAsia="方正仿宋_GB18030" w:cs="方正仿宋_GB18030"/>
          <w:color w:val="000000"/>
          <w:kern w:val="0"/>
          <w:sz w:val="28"/>
          <w:szCs w:val="28"/>
          <w:lang w:val="zh-TW" w:eastAsia="zh-TW"/>
        </w:rPr>
      </w:pPr>
      <w:r>
        <w:rPr>
          <w:rFonts w:hint="eastAsia" w:ascii="方正仿宋_GB18030" w:hAnsi="方正仿宋_GB18030" w:eastAsia="方正仿宋_GB18030" w:cs="方正仿宋_GB18030"/>
          <w:color w:val="000000"/>
          <w:kern w:val="0"/>
          <w:sz w:val="28"/>
          <w:szCs w:val="28"/>
          <w:lang w:val="en-US" w:eastAsia="zh-CN"/>
        </w:rPr>
        <w:t>4.</w:t>
      </w:r>
      <w:r>
        <w:rPr>
          <w:rFonts w:hint="eastAsia" w:ascii="方正仿宋_GB18030" w:hAnsi="方正仿宋_GB18030" w:eastAsia="方正仿宋_GB18030" w:cs="方正仿宋_GB18030"/>
          <w:color w:val="000000"/>
          <w:kern w:val="0"/>
          <w:sz w:val="28"/>
          <w:szCs w:val="28"/>
          <w:lang w:val="zh-TW" w:eastAsia="zh-TW"/>
        </w:rPr>
        <w:t>响应人</w:t>
      </w:r>
      <w:r>
        <w:rPr>
          <w:rFonts w:hint="eastAsia" w:ascii="方正仿宋_GB18030" w:hAnsi="方正仿宋_GB18030" w:eastAsia="方正仿宋_GB18030" w:cs="方正仿宋_GB18030"/>
          <w:color w:val="000000"/>
          <w:kern w:val="0"/>
          <w:sz w:val="28"/>
          <w:szCs w:val="28"/>
          <w:lang w:val="en-US" w:eastAsia="zh-CN"/>
        </w:rPr>
        <w:t>单位</w:t>
      </w:r>
      <w:r>
        <w:rPr>
          <w:rFonts w:hint="eastAsia" w:ascii="方正仿宋_GB18030" w:hAnsi="方正仿宋_GB18030" w:eastAsia="方正仿宋_GB18030" w:cs="方正仿宋_GB18030"/>
          <w:color w:val="000000"/>
          <w:kern w:val="0"/>
          <w:sz w:val="28"/>
          <w:szCs w:val="28"/>
          <w:lang w:val="zh-TW" w:eastAsia="zh-TW"/>
        </w:rPr>
        <w:t>名称（加盖公章）</w:t>
      </w:r>
      <w:r>
        <w:rPr>
          <w:rFonts w:hint="eastAsia" w:ascii="方正仿宋_GB18030" w:hAnsi="方正仿宋_GB18030" w:eastAsia="方正仿宋_GB18030" w:cs="方正仿宋_GB18030"/>
          <w:color w:val="000000"/>
          <w:kern w:val="0"/>
          <w:sz w:val="28"/>
          <w:szCs w:val="28"/>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560" w:firstLineChars="200"/>
        <w:jc w:val="left"/>
        <w:textAlignment w:val="auto"/>
        <w:rPr>
          <w:rFonts w:hint="eastAsia" w:ascii="方正仿宋_GB18030" w:hAnsi="方正仿宋_GB18030" w:eastAsia="方正仿宋_GB18030" w:cs="方正仿宋_GB18030"/>
          <w:color w:val="000000"/>
          <w:kern w:val="0"/>
          <w:sz w:val="28"/>
          <w:szCs w:val="28"/>
          <w:lang w:val="en-US" w:eastAsia="zh-CN"/>
        </w:rPr>
      </w:pPr>
      <w:r>
        <w:rPr>
          <w:rFonts w:hint="eastAsia" w:ascii="方正仿宋_GB18030" w:hAnsi="方正仿宋_GB18030" w:eastAsia="方正仿宋_GB18030" w:cs="方正仿宋_GB18030"/>
          <w:color w:val="000000"/>
          <w:kern w:val="0"/>
          <w:sz w:val="28"/>
          <w:szCs w:val="28"/>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560" w:firstLineChars="200"/>
        <w:jc w:val="left"/>
        <w:textAlignment w:val="auto"/>
        <w:rPr>
          <w:rFonts w:hint="eastAsia" w:ascii="方正仿宋_GB18030" w:hAnsi="方正仿宋_GB18030" w:eastAsia="方正仿宋_GB18030" w:cs="方正仿宋_GB18030"/>
          <w:color w:val="000000"/>
          <w:kern w:val="0"/>
          <w:sz w:val="28"/>
          <w:szCs w:val="28"/>
          <w:lang w:val="zh-TW" w:eastAsia="zh-TW"/>
        </w:rPr>
      </w:pPr>
      <w:r>
        <w:rPr>
          <w:rFonts w:hint="eastAsia" w:ascii="方正仿宋_GB18030" w:hAnsi="方正仿宋_GB18030" w:eastAsia="方正仿宋_GB18030" w:cs="方正仿宋_GB18030"/>
          <w:color w:val="000000"/>
          <w:kern w:val="0"/>
          <w:sz w:val="28"/>
          <w:szCs w:val="28"/>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outlineLvl w:val="0"/>
        <w:rPr>
          <w:rFonts w:hint="eastAsia" w:ascii="方正仿宋_GB18030" w:hAnsi="方正仿宋_GB18030" w:eastAsia="方正仿宋_GB18030" w:cs="方正仿宋_GB18030"/>
          <w:color w:val="000000"/>
          <w:kern w:val="0"/>
          <w:sz w:val="28"/>
          <w:szCs w:val="28"/>
          <w:lang w:val="zh-TW" w:eastAsia="zh-CN" w:bidi="ar-SA"/>
        </w:rPr>
      </w:pPr>
      <w:r>
        <w:rPr>
          <w:rFonts w:hint="eastAsia" w:ascii="方正仿宋_GB18030" w:hAnsi="方正仿宋_GB18030" w:eastAsia="方正仿宋_GB18030" w:cs="方正仿宋_GB18030"/>
          <w:color w:val="000000"/>
          <w:kern w:val="0"/>
          <w:sz w:val="28"/>
          <w:szCs w:val="28"/>
          <w:lang w:val="zh-TW" w:eastAsia="zh-CN" w:bidi="ar-SA"/>
        </w:rPr>
        <w:t>（</w:t>
      </w:r>
      <w:r>
        <w:rPr>
          <w:rFonts w:hint="eastAsia" w:ascii="方正仿宋_GB18030" w:hAnsi="方正仿宋_GB18030" w:eastAsia="方正仿宋_GB18030" w:cs="方正仿宋_GB18030"/>
          <w:color w:val="000000"/>
          <w:kern w:val="0"/>
          <w:sz w:val="28"/>
          <w:szCs w:val="28"/>
          <w:lang w:val="en-US" w:eastAsia="zh-CN" w:bidi="ar-SA"/>
        </w:rPr>
        <w:t>二</w:t>
      </w:r>
      <w:r>
        <w:rPr>
          <w:rFonts w:hint="eastAsia" w:ascii="方正仿宋_GB18030" w:hAnsi="方正仿宋_GB18030" w:eastAsia="方正仿宋_GB18030" w:cs="方正仿宋_GB18030"/>
          <w:color w:val="000000"/>
          <w:kern w:val="0"/>
          <w:sz w:val="28"/>
          <w:szCs w:val="28"/>
          <w:lang w:val="zh-TW" w:eastAsia="zh-CN" w:bidi="ar-SA"/>
        </w:rPr>
        <w:t>）响应文件（</w:t>
      </w:r>
      <w:r>
        <w:rPr>
          <w:rFonts w:hint="eastAsia" w:ascii="方正仿宋_GB18030" w:hAnsi="方正仿宋_GB18030" w:eastAsia="方正仿宋_GB18030" w:cs="方正仿宋_GB18030"/>
          <w:color w:val="000000"/>
          <w:kern w:val="0"/>
          <w:sz w:val="28"/>
          <w:szCs w:val="28"/>
          <w:lang w:val="en-US" w:eastAsia="zh-CN" w:bidi="ar-SA"/>
        </w:rPr>
        <w:t>四</w:t>
      </w:r>
      <w:r>
        <w:rPr>
          <w:rFonts w:hint="eastAsia" w:ascii="方正仿宋_GB18030" w:hAnsi="方正仿宋_GB18030" w:eastAsia="方正仿宋_GB18030" w:cs="方正仿宋_GB18030"/>
          <w:color w:val="000000"/>
          <w:kern w:val="0"/>
          <w:sz w:val="28"/>
          <w:szCs w:val="28"/>
          <w:lang w:val="zh-TW" w:eastAsia="zh-CN" w:bidi="ar-SA"/>
        </w:rPr>
        <w:t>份（一正</w:t>
      </w:r>
      <w:r>
        <w:rPr>
          <w:rFonts w:hint="eastAsia" w:ascii="方正仿宋_GB18030" w:hAnsi="方正仿宋_GB18030" w:eastAsia="方正仿宋_GB18030" w:cs="方正仿宋_GB18030"/>
          <w:color w:val="000000"/>
          <w:kern w:val="0"/>
          <w:sz w:val="28"/>
          <w:szCs w:val="28"/>
          <w:lang w:val="en-US" w:eastAsia="zh-CN" w:bidi="ar-SA"/>
        </w:rPr>
        <w:t>三</w:t>
      </w:r>
      <w:r>
        <w:rPr>
          <w:rFonts w:hint="eastAsia" w:ascii="方正仿宋_GB18030" w:hAnsi="方正仿宋_GB18030" w:eastAsia="方正仿宋_GB18030" w:cs="方正仿宋_GB18030"/>
          <w:color w:val="000000"/>
          <w:kern w:val="0"/>
          <w:sz w:val="28"/>
          <w:szCs w:val="28"/>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outlineLvl w:val="0"/>
        <w:rPr>
          <w:rFonts w:hint="eastAsia" w:ascii="方正仿宋_GB18030" w:hAnsi="方正仿宋_GB18030" w:eastAsia="方正仿宋_GB18030" w:cs="方正仿宋_GB18030"/>
          <w:color w:val="000000"/>
          <w:kern w:val="0"/>
          <w:sz w:val="28"/>
          <w:szCs w:val="28"/>
          <w:lang w:val="zh-TW" w:eastAsia="zh-CN" w:bidi="ar-SA"/>
        </w:rPr>
      </w:pPr>
      <w:r>
        <w:rPr>
          <w:rFonts w:hint="eastAsia" w:ascii="方正仿宋_GB18030" w:hAnsi="方正仿宋_GB18030" w:eastAsia="方正仿宋_GB18030" w:cs="方正仿宋_GB18030"/>
          <w:color w:val="000000"/>
          <w:kern w:val="0"/>
          <w:sz w:val="28"/>
          <w:szCs w:val="28"/>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outlineLvl w:val="0"/>
        <w:rPr>
          <w:rFonts w:hint="eastAsia" w:ascii="方正仿宋_GB18030" w:hAnsi="方正仿宋_GB18030" w:eastAsia="方正仿宋_GB18030" w:cs="方正仿宋_GB18030"/>
          <w:color w:val="000000"/>
          <w:kern w:val="0"/>
          <w:sz w:val="28"/>
          <w:szCs w:val="28"/>
          <w:lang w:val="en-US" w:eastAsia="zh-CN" w:bidi="ar-SA"/>
        </w:rPr>
      </w:pPr>
      <w:r>
        <w:rPr>
          <w:rFonts w:hint="eastAsia" w:ascii="方正仿宋_GB18030" w:hAnsi="方正仿宋_GB18030" w:eastAsia="方正仿宋_GB18030" w:cs="方正仿宋_GB18030"/>
          <w:color w:val="000000"/>
          <w:kern w:val="0"/>
          <w:sz w:val="28"/>
          <w:szCs w:val="28"/>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outlineLvl w:val="0"/>
        <w:rPr>
          <w:rFonts w:hint="eastAsia" w:ascii="方正仿宋_GB18030" w:hAnsi="方正仿宋_GB18030" w:eastAsia="方正仿宋_GB18030" w:cs="方正仿宋_GB18030"/>
          <w:color w:val="000000"/>
          <w:kern w:val="0"/>
          <w:sz w:val="28"/>
          <w:szCs w:val="28"/>
          <w:lang w:val="zh-TW" w:eastAsia="zh-CN" w:bidi="ar-SA"/>
        </w:rPr>
      </w:pPr>
      <w:r>
        <w:rPr>
          <w:rFonts w:hint="eastAsia" w:ascii="方正仿宋_GB18030" w:hAnsi="方正仿宋_GB18030" w:eastAsia="方正仿宋_GB18030" w:cs="方正仿宋_GB18030"/>
          <w:color w:val="000000"/>
          <w:kern w:val="0"/>
          <w:sz w:val="28"/>
          <w:szCs w:val="28"/>
          <w:lang w:val="en-US" w:eastAsia="zh-CN" w:bidi="ar-SA"/>
        </w:rPr>
        <w:t>2.</w:t>
      </w:r>
      <w:r>
        <w:rPr>
          <w:rFonts w:hint="eastAsia" w:ascii="方正仿宋_GB18030" w:hAnsi="方正仿宋_GB18030" w:eastAsia="方正仿宋_GB18030" w:cs="方正仿宋_GB18030"/>
          <w:color w:val="000000"/>
          <w:kern w:val="0"/>
          <w:sz w:val="28"/>
          <w:szCs w:val="28"/>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outlineLvl w:val="0"/>
        <w:rPr>
          <w:rFonts w:hint="eastAsia" w:ascii="方正仿宋_GB18030" w:hAnsi="方正仿宋_GB18030" w:eastAsia="方正仿宋_GB18030" w:cs="方正仿宋_GB18030"/>
          <w:color w:val="000000"/>
          <w:kern w:val="0"/>
          <w:sz w:val="28"/>
          <w:szCs w:val="28"/>
          <w:lang w:val="zh-TW" w:eastAsia="zh-CN" w:bidi="ar-SA"/>
        </w:rPr>
      </w:pPr>
      <w:r>
        <w:rPr>
          <w:rFonts w:hint="eastAsia" w:ascii="方正仿宋_GB18030" w:hAnsi="方正仿宋_GB18030" w:eastAsia="方正仿宋_GB18030" w:cs="方正仿宋_GB18030"/>
          <w:color w:val="000000"/>
          <w:kern w:val="0"/>
          <w:sz w:val="28"/>
          <w:szCs w:val="28"/>
          <w:lang w:val="en-US" w:eastAsia="zh-CN" w:bidi="ar-SA"/>
        </w:rPr>
        <w:t>3.</w:t>
      </w:r>
      <w:r>
        <w:rPr>
          <w:rFonts w:hint="eastAsia" w:ascii="方正仿宋_GB18030" w:hAnsi="方正仿宋_GB18030" w:eastAsia="方正仿宋_GB18030" w:cs="方正仿宋_GB18030"/>
          <w:color w:val="000000"/>
          <w:kern w:val="0"/>
          <w:sz w:val="28"/>
          <w:szCs w:val="28"/>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outlineLvl w:val="0"/>
        <w:rPr>
          <w:rFonts w:hint="eastAsia" w:ascii="方正仿宋_GB18030" w:hAnsi="方正仿宋_GB18030" w:eastAsia="方正仿宋_GB18030" w:cs="方正仿宋_GB18030"/>
          <w:color w:val="000000"/>
          <w:kern w:val="0"/>
          <w:sz w:val="28"/>
          <w:szCs w:val="28"/>
          <w:lang w:val="en-US" w:eastAsia="zh-CN" w:bidi="ar-SA"/>
        </w:rPr>
      </w:pPr>
      <w:r>
        <w:rPr>
          <w:rFonts w:hint="eastAsia" w:ascii="方正仿宋_GB18030" w:hAnsi="方正仿宋_GB18030" w:eastAsia="方正仿宋_GB18030" w:cs="方正仿宋_GB18030"/>
          <w:color w:val="000000"/>
          <w:kern w:val="0"/>
          <w:sz w:val="28"/>
          <w:szCs w:val="28"/>
          <w:lang w:val="en-US" w:eastAsia="zh-CN" w:bidi="ar-SA"/>
        </w:rPr>
        <w:t>4.授权人或委托代理人</w:t>
      </w:r>
      <w:r>
        <w:rPr>
          <w:rFonts w:hint="eastAsia" w:ascii="方正仿宋_GB18030" w:hAnsi="方正仿宋_GB18030" w:eastAsia="方正仿宋_GB18030" w:cs="方正仿宋_GB18030"/>
          <w:color w:val="000000"/>
          <w:kern w:val="0"/>
          <w:sz w:val="28"/>
          <w:szCs w:val="28"/>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outlineLvl w:val="0"/>
        <w:rPr>
          <w:rFonts w:hint="eastAsia" w:ascii="方正仿宋_GB18030" w:hAnsi="方正仿宋_GB18030" w:eastAsia="方正仿宋_GB18030" w:cs="方正仿宋_GB18030"/>
          <w:color w:val="000000"/>
          <w:kern w:val="0"/>
          <w:sz w:val="28"/>
          <w:szCs w:val="28"/>
          <w:lang w:val="en-US" w:eastAsia="zh-CN" w:bidi="ar-SA"/>
        </w:rPr>
      </w:pPr>
      <w:r>
        <w:rPr>
          <w:rFonts w:hint="eastAsia" w:ascii="方正仿宋_GB18030" w:hAnsi="方正仿宋_GB18030" w:eastAsia="方正仿宋_GB18030" w:cs="方正仿宋_GB18030"/>
          <w:color w:val="000000"/>
          <w:kern w:val="0"/>
          <w:sz w:val="28"/>
          <w:szCs w:val="28"/>
          <w:lang w:val="en-US" w:eastAsia="zh-CN" w:bidi="ar-SA"/>
        </w:rPr>
        <w:t>5.响应日期。</w:t>
      </w:r>
    </w:p>
    <w:p w14:paraId="48ADD5BA">
      <w:pPr>
        <w:keepNext w:val="0"/>
        <w:keepLines w:val="0"/>
        <w:pageBreakBefore w:val="0"/>
        <w:widowControl w:val="0"/>
        <w:kinsoku/>
        <w:wordWrap/>
        <w:overflowPunct/>
        <w:topLinePunct w:val="0"/>
        <w:autoSpaceDE/>
        <w:autoSpaceDN/>
        <w:bidi w:val="0"/>
        <w:adjustRightInd/>
        <w:spacing w:line="540" w:lineRule="exact"/>
        <w:ind w:firstLine="560" w:firstLineChars="200"/>
        <w:jc w:val="left"/>
        <w:textAlignment w:val="auto"/>
        <w:rPr>
          <w:rFonts w:hint="eastAsia" w:ascii="方正仿宋_GB18030" w:hAnsi="方正仿宋_GB18030" w:eastAsia="方正仿宋_GB18030" w:cs="方正仿宋_GB18030"/>
          <w:color w:val="000000"/>
          <w:kern w:val="0"/>
          <w:sz w:val="28"/>
          <w:szCs w:val="28"/>
          <w:lang w:val="zh-TW" w:eastAsia="zh-CN" w:bidi="ar-SA"/>
        </w:rPr>
      </w:pPr>
      <w:r>
        <w:rPr>
          <w:rFonts w:hint="eastAsia" w:ascii="方正仿宋_GB18030" w:hAnsi="方正仿宋_GB18030" w:eastAsia="方正仿宋_GB18030" w:cs="方正仿宋_GB18030"/>
          <w:color w:val="000000"/>
          <w:kern w:val="0"/>
          <w:sz w:val="28"/>
          <w:szCs w:val="28"/>
          <w:lang w:val="en-US" w:eastAsia="zh-CN" w:bidi="ar-SA"/>
        </w:rPr>
        <w:t>（三）包装</w:t>
      </w:r>
      <w:r>
        <w:rPr>
          <w:rFonts w:hint="eastAsia" w:ascii="方正仿宋_GB18030" w:hAnsi="方正仿宋_GB18030" w:eastAsia="方正仿宋_GB18030" w:cs="方正仿宋_GB18030"/>
          <w:color w:val="000000"/>
          <w:kern w:val="0"/>
          <w:sz w:val="28"/>
          <w:szCs w:val="28"/>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560" w:firstLineChars="200"/>
        <w:textAlignment w:val="auto"/>
        <w:outlineLvl w:val="0"/>
        <w:rPr>
          <w:rFonts w:hint="eastAsia" w:ascii="方正仿宋_GB18030" w:hAnsi="方正仿宋_GB18030" w:eastAsia="方正仿宋_GB18030" w:cs="方正仿宋_GB18030"/>
          <w:color w:val="000000"/>
          <w:kern w:val="0"/>
          <w:sz w:val="28"/>
          <w:szCs w:val="28"/>
          <w:lang w:val="zh-TW" w:eastAsia="zh-CN" w:bidi="ar-SA"/>
        </w:rPr>
      </w:pPr>
      <w:r>
        <w:rPr>
          <w:rFonts w:hint="eastAsia" w:ascii="方正仿宋_GB18030" w:hAnsi="方正仿宋_GB18030" w:eastAsia="方正仿宋_GB18030" w:cs="方正仿宋_GB18030"/>
          <w:color w:val="000000"/>
          <w:kern w:val="0"/>
          <w:sz w:val="28"/>
          <w:szCs w:val="28"/>
          <w:lang w:val="zh-TW" w:eastAsia="zh-CN" w:bidi="ar-SA"/>
        </w:rPr>
        <w:t>资格文件、响应文件分开独立密封装。</w:t>
      </w:r>
    </w:p>
    <w:p w14:paraId="66381C0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560" w:firstLineChars="200"/>
        <w:textAlignment w:val="auto"/>
        <w:outlineLvl w:val="0"/>
        <w:rPr>
          <w:rFonts w:hint="eastAsia" w:ascii="方正仿宋_GB18030" w:hAnsi="方正仿宋_GB18030" w:eastAsia="方正仿宋_GB18030" w:cs="方正仿宋_GB18030"/>
          <w:color w:val="000000"/>
          <w:kern w:val="0"/>
          <w:sz w:val="28"/>
          <w:szCs w:val="28"/>
          <w:lang w:val="zh-TW" w:eastAsia="zh-CN" w:bidi="ar-SA"/>
        </w:rPr>
      </w:pPr>
      <w:r>
        <w:rPr>
          <w:rFonts w:hint="eastAsia" w:ascii="方正仿宋_GB18030" w:hAnsi="方正仿宋_GB18030" w:eastAsia="方正仿宋_GB18030" w:cs="方正仿宋_GB18030"/>
          <w:color w:val="000000"/>
          <w:kern w:val="0"/>
          <w:sz w:val="28"/>
          <w:szCs w:val="28"/>
          <w:lang w:val="zh-TW" w:eastAsia="zh-CN" w:bidi="ar-SA"/>
        </w:rPr>
        <w:t>（</w:t>
      </w:r>
      <w:r>
        <w:rPr>
          <w:rFonts w:hint="eastAsia" w:ascii="方正仿宋_GB18030" w:hAnsi="方正仿宋_GB18030" w:eastAsia="方正仿宋_GB18030" w:cs="方正仿宋_GB18030"/>
          <w:color w:val="000000"/>
          <w:kern w:val="0"/>
          <w:sz w:val="28"/>
          <w:szCs w:val="28"/>
          <w:lang w:val="en-US" w:eastAsia="zh-CN" w:bidi="ar-SA"/>
        </w:rPr>
        <w:t>四</w:t>
      </w:r>
      <w:r>
        <w:rPr>
          <w:rFonts w:hint="eastAsia" w:ascii="方正仿宋_GB18030" w:hAnsi="方正仿宋_GB18030" w:eastAsia="方正仿宋_GB18030" w:cs="方正仿宋_GB18030"/>
          <w:color w:val="000000"/>
          <w:kern w:val="0"/>
          <w:sz w:val="28"/>
          <w:szCs w:val="28"/>
          <w:lang w:val="zh-TW" w:eastAsia="zh-CN" w:bidi="ar-SA"/>
        </w:rPr>
        <w:t>）文件提交截止时间：请于202</w:t>
      </w:r>
      <w:r>
        <w:rPr>
          <w:rFonts w:hint="eastAsia" w:ascii="方正仿宋_GB18030" w:hAnsi="方正仿宋_GB18030" w:eastAsia="方正仿宋_GB18030" w:cs="方正仿宋_GB18030"/>
          <w:color w:val="000000"/>
          <w:kern w:val="0"/>
          <w:sz w:val="28"/>
          <w:szCs w:val="28"/>
          <w:lang w:val="en-US" w:eastAsia="zh-CN" w:bidi="ar-SA"/>
        </w:rPr>
        <w:t>5</w:t>
      </w:r>
      <w:r>
        <w:rPr>
          <w:rFonts w:hint="eastAsia" w:ascii="方正仿宋_GB18030" w:hAnsi="方正仿宋_GB18030" w:eastAsia="方正仿宋_GB18030" w:cs="方正仿宋_GB18030"/>
          <w:color w:val="000000"/>
          <w:kern w:val="0"/>
          <w:sz w:val="28"/>
          <w:szCs w:val="28"/>
          <w:lang w:val="zh-TW" w:eastAsia="zh-CN" w:bidi="ar-SA"/>
        </w:rPr>
        <w:t>年</w:t>
      </w:r>
      <w:r>
        <w:rPr>
          <w:rFonts w:hint="eastAsia" w:ascii="方正仿宋_GB18030" w:hAnsi="方正仿宋_GB18030" w:eastAsia="方正仿宋_GB18030" w:cs="方正仿宋_GB18030"/>
          <w:color w:val="000000"/>
          <w:kern w:val="0"/>
          <w:sz w:val="28"/>
          <w:szCs w:val="28"/>
          <w:lang w:val="en-US" w:eastAsia="zh-CN" w:bidi="ar-SA"/>
        </w:rPr>
        <w:t>7</w:t>
      </w:r>
      <w:r>
        <w:rPr>
          <w:rFonts w:hint="eastAsia" w:ascii="方正仿宋_GB18030" w:hAnsi="方正仿宋_GB18030" w:eastAsia="方正仿宋_GB18030" w:cs="方正仿宋_GB18030"/>
          <w:color w:val="000000"/>
          <w:kern w:val="0"/>
          <w:sz w:val="28"/>
          <w:szCs w:val="28"/>
          <w:lang w:val="zh-TW" w:eastAsia="zh-CN" w:bidi="ar-SA"/>
        </w:rPr>
        <w:t>月</w:t>
      </w:r>
      <w:r>
        <w:rPr>
          <w:rFonts w:hint="eastAsia" w:ascii="方正仿宋_GB18030" w:hAnsi="方正仿宋_GB18030" w:eastAsia="方正仿宋_GB18030" w:cs="方正仿宋_GB18030"/>
          <w:color w:val="000000"/>
          <w:kern w:val="0"/>
          <w:sz w:val="28"/>
          <w:szCs w:val="28"/>
          <w:lang w:val="en-US" w:eastAsia="zh-CN" w:bidi="ar-SA"/>
        </w:rPr>
        <w:t>15</w:t>
      </w:r>
      <w:bookmarkStart w:id="19" w:name="_GoBack"/>
      <w:bookmarkEnd w:id="19"/>
      <w:r>
        <w:rPr>
          <w:rFonts w:hint="eastAsia" w:ascii="方正仿宋_GB18030" w:hAnsi="方正仿宋_GB18030" w:eastAsia="方正仿宋_GB18030" w:cs="方正仿宋_GB18030"/>
          <w:color w:val="000000"/>
          <w:kern w:val="0"/>
          <w:sz w:val="28"/>
          <w:szCs w:val="28"/>
          <w:lang w:val="zh-TW" w:eastAsia="zh-CN" w:bidi="ar-SA"/>
        </w:rPr>
        <w:t>日17时前以密封形式（封口处必须加盖公司公章）快件投递或直接送达方式送达。</w:t>
      </w:r>
    </w:p>
    <w:p w14:paraId="3B6E0184">
      <w:pPr>
        <w:pStyle w:val="6"/>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outlineLvl w:val="0"/>
        <w:rPr>
          <w:rFonts w:hint="eastAsia" w:ascii="方正仿宋_GB18030" w:hAnsi="方正仿宋_GB18030" w:eastAsia="方正仿宋_GB18030" w:cs="方正仿宋_GB18030"/>
          <w:color w:val="000000"/>
          <w:kern w:val="0"/>
          <w:sz w:val="28"/>
          <w:szCs w:val="28"/>
          <w:lang w:val="zh-TW" w:eastAsia="zh-CN" w:bidi="ar-SA"/>
        </w:rPr>
      </w:pPr>
      <w:r>
        <w:rPr>
          <w:rFonts w:hint="eastAsia" w:ascii="方正仿宋_GB18030" w:hAnsi="方正仿宋_GB18030" w:eastAsia="方正仿宋_GB18030" w:cs="方正仿宋_GB18030"/>
          <w:color w:val="000000"/>
          <w:kern w:val="0"/>
          <w:sz w:val="28"/>
          <w:szCs w:val="28"/>
          <w:lang w:val="zh-TW" w:eastAsia="zh-CN" w:bidi="ar-SA"/>
        </w:rPr>
        <w:t>（</w:t>
      </w:r>
      <w:r>
        <w:rPr>
          <w:rFonts w:hint="eastAsia" w:ascii="方正仿宋_GB18030" w:hAnsi="方正仿宋_GB18030" w:eastAsia="方正仿宋_GB18030" w:cs="方正仿宋_GB18030"/>
          <w:color w:val="000000"/>
          <w:kern w:val="0"/>
          <w:sz w:val="28"/>
          <w:szCs w:val="28"/>
          <w:lang w:val="en-US" w:eastAsia="zh-CN" w:bidi="ar-SA"/>
        </w:rPr>
        <w:t>五</w:t>
      </w:r>
      <w:r>
        <w:rPr>
          <w:rFonts w:hint="eastAsia" w:ascii="方正仿宋_GB18030" w:hAnsi="方正仿宋_GB18030" w:eastAsia="方正仿宋_GB18030" w:cs="方正仿宋_GB18030"/>
          <w:color w:val="000000"/>
          <w:kern w:val="0"/>
          <w:sz w:val="28"/>
          <w:szCs w:val="28"/>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outlineLvl w:val="0"/>
        <w:rPr>
          <w:rFonts w:hint="eastAsia" w:ascii="方正仿宋_GB18030" w:hAnsi="方正仿宋_GB18030" w:eastAsia="方正仿宋_GB18030" w:cs="方正仿宋_GB18030"/>
          <w:color w:val="000000"/>
          <w:kern w:val="0"/>
          <w:sz w:val="28"/>
          <w:szCs w:val="28"/>
          <w:lang w:val="zh-TW" w:eastAsia="zh-CN" w:bidi="ar-SA"/>
        </w:rPr>
      </w:pPr>
      <w:r>
        <w:rPr>
          <w:rFonts w:hint="eastAsia" w:ascii="方正仿宋_GB18030" w:hAnsi="方正仿宋_GB18030" w:eastAsia="方正仿宋_GB18030" w:cs="方正仿宋_GB18030"/>
          <w:color w:val="000000"/>
          <w:kern w:val="0"/>
          <w:sz w:val="28"/>
          <w:szCs w:val="28"/>
          <w:lang w:val="zh-TW" w:eastAsia="zh-CN" w:bidi="ar-SA"/>
        </w:rPr>
        <w:t>地址：南宁市科园大道18号南宁中心血站业务大楼六楼采购</w:t>
      </w:r>
      <w:r>
        <w:rPr>
          <w:rFonts w:hint="eastAsia" w:ascii="方正仿宋_GB18030" w:hAnsi="方正仿宋_GB18030" w:eastAsia="方正仿宋_GB18030" w:cs="方正仿宋_GB18030"/>
          <w:color w:val="000000"/>
          <w:kern w:val="0"/>
          <w:sz w:val="28"/>
          <w:szCs w:val="28"/>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outlineLvl w:val="0"/>
        <w:rPr>
          <w:rFonts w:hint="eastAsia" w:ascii="方正仿宋_GB18030" w:hAnsi="方正仿宋_GB18030" w:eastAsia="方正仿宋_GB18030" w:cs="方正仿宋_GB18030"/>
          <w:color w:val="000000"/>
          <w:kern w:val="0"/>
          <w:sz w:val="28"/>
          <w:szCs w:val="28"/>
          <w:lang w:val="en-US" w:eastAsia="zh-CN" w:bidi="ar-SA"/>
        </w:rPr>
      </w:pPr>
      <w:r>
        <w:rPr>
          <w:rFonts w:hint="eastAsia" w:ascii="方正仿宋_GB18030" w:hAnsi="方正仿宋_GB18030" w:eastAsia="方正仿宋_GB18030" w:cs="方正仿宋_GB18030"/>
          <w:color w:val="000000"/>
          <w:kern w:val="0"/>
          <w:sz w:val="28"/>
          <w:szCs w:val="28"/>
          <w:lang w:val="zh-TW" w:eastAsia="zh-CN" w:bidi="ar-SA"/>
        </w:rPr>
        <w:t>联系人：</w:t>
      </w:r>
      <w:r>
        <w:rPr>
          <w:rFonts w:hint="eastAsia" w:ascii="方正仿宋_GB18030" w:hAnsi="方正仿宋_GB18030" w:eastAsia="方正仿宋_GB18030" w:cs="方正仿宋_GB18030"/>
          <w:color w:val="000000"/>
          <w:kern w:val="0"/>
          <w:sz w:val="28"/>
          <w:szCs w:val="28"/>
          <w:lang w:val="en-US" w:eastAsia="zh-CN" w:bidi="ar-SA"/>
        </w:rPr>
        <w:t>许工</w:t>
      </w:r>
    </w:p>
    <w:p w14:paraId="05C00696">
      <w:pPr>
        <w:pStyle w:val="6"/>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outlineLvl w:val="0"/>
        <w:rPr>
          <w:rFonts w:hint="eastAsia" w:ascii="方正仿宋_GB18030" w:hAnsi="方正仿宋_GB18030" w:eastAsia="方正仿宋_GB18030" w:cs="方正仿宋_GB18030"/>
          <w:color w:val="000000"/>
          <w:kern w:val="0"/>
          <w:sz w:val="28"/>
          <w:szCs w:val="28"/>
          <w:lang w:val="zh-TW" w:eastAsia="zh-CN" w:bidi="ar-SA"/>
        </w:rPr>
      </w:pPr>
      <w:r>
        <w:rPr>
          <w:rFonts w:hint="eastAsia" w:ascii="方正仿宋_GB18030" w:hAnsi="方正仿宋_GB18030" w:eastAsia="方正仿宋_GB18030" w:cs="方正仿宋_GB18030"/>
          <w:color w:val="000000"/>
          <w:kern w:val="0"/>
          <w:sz w:val="28"/>
          <w:szCs w:val="28"/>
          <w:lang w:val="zh-TW" w:eastAsia="zh-CN" w:bidi="ar-SA"/>
        </w:rPr>
        <w:t>联系电话：0771-3210882。</w:t>
      </w:r>
    </w:p>
    <w:p w14:paraId="0F6C3672">
      <w:pPr>
        <w:pStyle w:val="6"/>
        <w:keepNext w:val="0"/>
        <w:keepLines w:val="0"/>
        <w:pageBreakBefore w:val="0"/>
        <w:widowControl w:val="0"/>
        <w:kinsoku/>
        <w:wordWrap/>
        <w:overflowPunct/>
        <w:topLinePunct w:val="0"/>
        <w:autoSpaceDE/>
        <w:autoSpaceDN/>
        <w:bidi w:val="0"/>
        <w:adjustRightInd/>
        <w:spacing w:line="540" w:lineRule="exact"/>
        <w:ind w:firstLine="560" w:firstLineChars="200"/>
        <w:jc w:val="center"/>
        <w:textAlignment w:val="auto"/>
        <w:outlineLvl w:val="0"/>
        <w:rPr>
          <w:rFonts w:hint="eastAsia" w:ascii="方正仿宋_GB18030" w:hAnsi="方正仿宋_GB18030" w:eastAsia="方正仿宋_GB18030" w:cs="方正仿宋_GB18030"/>
          <w:color w:val="000000"/>
          <w:kern w:val="0"/>
          <w:sz w:val="28"/>
          <w:szCs w:val="28"/>
          <w:lang w:val="en-US" w:eastAsia="zh-CN" w:bidi="ar-SA"/>
        </w:rPr>
      </w:pPr>
    </w:p>
    <w:p w14:paraId="782D6370">
      <w:pPr>
        <w:pStyle w:val="6"/>
        <w:keepNext w:val="0"/>
        <w:keepLines w:val="0"/>
        <w:pageBreakBefore w:val="0"/>
        <w:widowControl w:val="0"/>
        <w:kinsoku/>
        <w:wordWrap/>
        <w:overflowPunct/>
        <w:topLinePunct w:val="0"/>
        <w:autoSpaceDE/>
        <w:autoSpaceDN/>
        <w:bidi w:val="0"/>
        <w:adjustRightInd/>
        <w:spacing w:line="540" w:lineRule="exact"/>
        <w:ind w:firstLine="560" w:firstLineChars="200"/>
        <w:jc w:val="center"/>
        <w:textAlignment w:val="auto"/>
        <w:outlineLvl w:val="0"/>
        <w:rPr>
          <w:rFonts w:hint="eastAsia" w:ascii="方正仿宋_GB18030" w:hAnsi="方正仿宋_GB18030" w:eastAsia="方正仿宋_GB18030" w:cs="方正仿宋_GB18030"/>
          <w:color w:val="000000"/>
          <w:kern w:val="0"/>
          <w:sz w:val="28"/>
          <w:szCs w:val="28"/>
          <w:lang w:val="zh-TW" w:eastAsia="zh-CN" w:bidi="ar-SA"/>
        </w:rPr>
      </w:pPr>
      <w:r>
        <w:rPr>
          <w:rFonts w:hint="eastAsia" w:ascii="方正仿宋_GB18030" w:hAnsi="方正仿宋_GB18030" w:eastAsia="方正仿宋_GB18030" w:cs="方正仿宋_GB18030"/>
          <w:color w:val="000000"/>
          <w:kern w:val="0"/>
          <w:sz w:val="28"/>
          <w:szCs w:val="28"/>
          <w:lang w:val="en-US" w:eastAsia="zh-CN" w:bidi="ar-SA"/>
        </w:rPr>
        <w:t xml:space="preserve">                                 </w:t>
      </w:r>
      <w:r>
        <w:rPr>
          <w:rFonts w:hint="eastAsia" w:ascii="方正仿宋_GB18030" w:hAnsi="方正仿宋_GB18030" w:eastAsia="方正仿宋_GB18030" w:cs="方正仿宋_GB18030"/>
          <w:color w:val="000000"/>
          <w:kern w:val="0"/>
          <w:sz w:val="28"/>
          <w:szCs w:val="28"/>
          <w:lang w:val="zh-TW" w:eastAsia="zh-CN" w:bidi="ar-SA"/>
        </w:rPr>
        <w:t>南宁中心血站</w:t>
      </w:r>
    </w:p>
    <w:p w14:paraId="6C253348">
      <w:pPr>
        <w:pStyle w:val="6"/>
        <w:keepNext w:val="0"/>
        <w:keepLines w:val="0"/>
        <w:pageBreakBefore w:val="0"/>
        <w:widowControl w:val="0"/>
        <w:kinsoku/>
        <w:wordWrap/>
        <w:overflowPunct/>
        <w:topLinePunct w:val="0"/>
        <w:autoSpaceDE/>
        <w:autoSpaceDN/>
        <w:bidi w:val="0"/>
        <w:adjustRightInd/>
        <w:spacing w:line="540" w:lineRule="exact"/>
        <w:ind w:firstLine="560" w:firstLineChars="200"/>
        <w:jc w:val="center"/>
        <w:textAlignment w:val="auto"/>
        <w:outlineLvl w:val="0"/>
        <w:rPr>
          <w:rFonts w:hint="eastAsia" w:ascii="方正仿宋_GB18030" w:hAnsi="方正仿宋_GB18030" w:eastAsia="方正仿宋_GB18030" w:cs="方正仿宋_GB18030"/>
          <w:color w:val="000000"/>
          <w:kern w:val="0"/>
          <w:sz w:val="28"/>
          <w:szCs w:val="28"/>
          <w:lang w:val="zh-TW" w:eastAsia="zh-CN" w:bidi="ar-SA"/>
        </w:rPr>
      </w:pPr>
      <w:r>
        <w:rPr>
          <w:rFonts w:hint="eastAsia" w:ascii="方正仿宋_GB18030" w:hAnsi="方正仿宋_GB18030" w:eastAsia="方正仿宋_GB18030" w:cs="方正仿宋_GB18030"/>
          <w:color w:val="000000"/>
          <w:kern w:val="0"/>
          <w:sz w:val="28"/>
          <w:szCs w:val="28"/>
          <w:lang w:val="en-US" w:eastAsia="zh-CN" w:bidi="ar-SA"/>
        </w:rPr>
        <w:t xml:space="preserve">                                  </w:t>
      </w:r>
      <w:r>
        <w:rPr>
          <w:rFonts w:hint="eastAsia" w:ascii="方正仿宋_GB18030" w:hAnsi="方正仿宋_GB18030" w:eastAsia="方正仿宋_GB18030" w:cs="方正仿宋_GB18030"/>
          <w:color w:val="000000"/>
          <w:kern w:val="0"/>
          <w:sz w:val="28"/>
          <w:szCs w:val="28"/>
          <w:lang w:val="zh-TW" w:eastAsia="zh-CN" w:bidi="ar-SA"/>
        </w:rPr>
        <w:t>202</w:t>
      </w:r>
      <w:r>
        <w:rPr>
          <w:rFonts w:hint="eastAsia" w:ascii="方正仿宋_GB18030" w:hAnsi="方正仿宋_GB18030" w:eastAsia="方正仿宋_GB18030" w:cs="方正仿宋_GB18030"/>
          <w:color w:val="000000"/>
          <w:kern w:val="0"/>
          <w:sz w:val="28"/>
          <w:szCs w:val="28"/>
          <w:lang w:val="en-US" w:eastAsia="zh-CN" w:bidi="ar-SA"/>
        </w:rPr>
        <w:t>5</w:t>
      </w:r>
      <w:r>
        <w:rPr>
          <w:rFonts w:hint="eastAsia" w:ascii="方正仿宋_GB18030" w:hAnsi="方正仿宋_GB18030" w:eastAsia="方正仿宋_GB18030" w:cs="方正仿宋_GB18030"/>
          <w:color w:val="000000"/>
          <w:kern w:val="0"/>
          <w:sz w:val="28"/>
          <w:szCs w:val="28"/>
          <w:lang w:val="zh-TW" w:eastAsia="zh-CN" w:bidi="ar-SA"/>
        </w:rPr>
        <w:t>年</w:t>
      </w:r>
      <w:r>
        <w:rPr>
          <w:rFonts w:hint="eastAsia" w:ascii="方正仿宋_GB18030" w:hAnsi="方正仿宋_GB18030" w:eastAsia="方正仿宋_GB18030" w:cs="方正仿宋_GB18030"/>
          <w:color w:val="000000"/>
          <w:kern w:val="0"/>
          <w:sz w:val="28"/>
          <w:szCs w:val="28"/>
          <w:lang w:val="en-US" w:eastAsia="zh-CN" w:bidi="ar-SA"/>
        </w:rPr>
        <w:t>7</w:t>
      </w:r>
      <w:r>
        <w:rPr>
          <w:rFonts w:hint="eastAsia" w:ascii="方正仿宋_GB18030" w:hAnsi="方正仿宋_GB18030" w:eastAsia="方正仿宋_GB18030" w:cs="方正仿宋_GB18030"/>
          <w:color w:val="000000"/>
          <w:kern w:val="0"/>
          <w:sz w:val="28"/>
          <w:szCs w:val="28"/>
          <w:lang w:val="zh-TW" w:eastAsia="zh-CN" w:bidi="ar-SA"/>
        </w:rPr>
        <w:t>月</w:t>
      </w:r>
      <w:r>
        <w:rPr>
          <w:rFonts w:hint="eastAsia" w:ascii="方正仿宋_GB18030" w:hAnsi="方正仿宋_GB18030" w:eastAsia="方正仿宋_GB18030" w:cs="方正仿宋_GB18030"/>
          <w:color w:val="000000"/>
          <w:kern w:val="0"/>
          <w:sz w:val="28"/>
          <w:szCs w:val="28"/>
          <w:lang w:val="en-US" w:eastAsia="zh-CN" w:bidi="ar-SA"/>
        </w:rPr>
        <w:t>7</w:t>
      </w:r>
      <w:r>
        <w:rPr>
          <w:rFonts w:hint="eastAsia" w:ascii="方正仿宋_GB18030" w:hAnsi="方正仿宋_GB18030" w:eastAsia="方正仿宋_GB18030" w:cs="方正仿宋_GB18030"/>
          <w:color w:val="000000"/>
          <w:kern w:val="0"/>
          <w:sz w:val="28"/>
          <w:szCs w:val="28"/>
          <w:lang w:val="zh-TW" w:eastAsia="zh-CN" w:bidi="ar-SA"/>
        </w:rPr>
        <w:t>日</w:t>
      </w:r>
    </w:p>
    <w:p w14:paraId="051D3017">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方正仿宋_GB18030" w:hAnsi="方正仿宋_GB18030" w:eastAsia="方正仿宋_GB18030" w:cs="方正仿宋_GB18030"/>
          <w:color w:val="000000"/>
          <w:kern w:val="0"/>
          <w:sz w:val="28"/>
          <w:szCs w:val="28"/>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宋体" w:hAnsi="宋体" w:eastAsia="宋体" w:cs="宋体"/>
          <w:color w:val="000000"/>
          <w:kern w:val="0"/>
          <w:sz w:val="28"/>
          <w:szCs w:val="28"/>
          <w:lang w:val="zh-TW" w:eastAsia="zh-CN" w:bidi="ar-SA"/>
        </w:rPr>
      </w:pPr>
      <w:r>
        <w:rPr>
          <w:rFonts w:hint="eastAsia" w:ascii="宋体" w:hAnsi="宋体" w:eastAsia="宋体" w:cs="宋体"/>
          <w:color w:val="000000"/>
          <w:kern w:val="0"/>
          <w:sz w:val="28"/>
          <w:szCs w:val="28"/>
          <w:lang w:val="zh-TW" w:eastAsia="zh-CN" w:bidi="ar-SA"/>
        </w:rPr>
        <w:t>附件详见南宁中心血站官方网站公告栏</w:t>
      </w:r>
    </w:p>
    <w:p w14:paraId="6C373E98">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宋体" w:hAnsi="宋体" w:eastAsia="宋体" w:cs="宋体"/>
          <w:sz w:val="28"/>
          <w:szCs w:val="28"/>
        </w:rPr>
      </w:pPr>
      <w:r>
        <w:rPr>
          <w:rFonts w:hint="eastAsia" w:ascii="宋体" w:hAnsi="宋体" w:eastAsia="宋体" w:cs="宋体"/>
          <w:color w:val="000000"/>
          <w:kern w:val="0"/>
          <w:sz w:val="28"/>
          <w:szCs w:val="28"/>
          <w:lang w:val="zh-TW" w:eastAsia="zh-CN" w:bidi="ar-SA"/>
        </w:rPr>
        <w:t>网址：</w:t>
      </w:r>
      <w:r>
        <w:rPr>
          <w:rFonts w:hint="eastAsia" w:ascii="宋体" w:hAnsi="宋体" w:eastAsia="宋体" w:cs="宋体"/>
          <w:color w:val="000000"/>
          <w:kern w:val="0"/>
          <w:sz w:val="28"/>
          <w:szCs w:val="28"/>
          <w:lang w:val="zh-TW" w:eastAsia="zh-CN" w:bidi="ar-SA"/>
        </w:rPr>
        <w:fldChar w:fldCharType="begin"/>
      </w:r>
      <w:r>
        <w:rPr>
          <w:rFonts w:hint="eastAsia" w:ascii="宋体" w:hAnsi="宋体" w:eastAsia="宋体" w:cs="宋体"/>
          <w:color w:val="000000"/>
          <w:kern w:val="0"/>
          <w:sz w:val="28"/>
          <w:szCs w:val="28"/>
          <w:lang w:val="zh-TW" w:eastAsia="zh-CN" w:bidi="ar-SA"/>
        </w:rPr>
        <w:instrText xml:space="preserve"> HYPERLINK "http://www.nnbb.com.cn/" </w:instrText>
      </w:r>
      <w:r>
        <w:rPr>
          <w:rFonts w:hint="eastAsia" w:ascii="宋体" w:hAnsi="宋体" w:eastAsia="宋体" w:cs="宋体"/>
          <w:color w:val="000000"/>
          <w:kern w:val="0"/>
          <w:sz w:val="28"/>
          <w:szCs w:val="28"/>
          <w:lang w:val="zh-TW" w:eastAsia="zh-CN" w:bidi="ar-SA"/>
        </w:rPr>
        <w:fldChar w:fldCharType="separate"/>
      </w:r>
      <w:r>
        <w:rPr>
          <w:rFonts w:hint="eastAsia" w:ascii="宋体" w:hAnsi="宋体" w:eastAsia="宋体" w:cs="宋体"/>
          <w:color w:val="000000"/>
          <w:kern w:val="0"/>
          <w:sz w:val="28"/>
          <w:szCs w:val="28"/>
          <w:lang w:val="zh-TW" w:eastAsia="zh-CN" w:bidi="ar-SA"/>
        </w:rPr>
        <w:t>http://www.nnbb.com.cn/</w:t>
      </w:r>
      <w:r>
        <w:rPr>
          <w:rFonts w:hint="eastAsia" w:ascii="宋体" w:hAnsi="宋体" w:eastAsia="宋体" w:cs="宋体"/>
          <w:color w:val="000000"/>
          <w:kern w:val="0"/>
          <w:sz w:val="28"/>
          <w:szCs w:val="28"/>
          <w:lang w:val="zh-TW" w:eastAsia="zh-CN" w:bidi="ar-SA"/>
        </w:rPr>
        <w:fldChar w:fldCharType="end"/>
      </w:r>
      <w:bookmarkStart w:id="0" w:name="_Toc27988011"/>
    </w:p>
    <w:p w14:paraId="6856F5C6">
      <w:pPr>
        <w:ind w:firstLine="560" w:firstLineChars="200"/>
        <w:jc w:val="left"/>
        <w:rPr>
          <w:rFonts w:hint="eastAsia" w:ascii="宋体" w:hAnsi="宋体" w:eastAsia="宋体" w:cs="宋体"/>
          <w:sz w:val="28"/>
          <w:szCs w:val="28"/>
        </w:rPr>
      </w:pPr>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ascii="宋体" w:hAnsi="宋体" w:eastAsia="宋体" w:cs="宋体"/>
          <w:sz w:val="28"/>
          <w:szCs w:val="28"/>
          <w:lang w:eastAsia="zh-CN"/>
        </w:rPr>
        <w:t>：</w:t>
      </w:r>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43BB656A">
      <w:pPr>
        <w:pStyle w:val="3"/>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firstLine="0"/>
        <w:textAlignment w:val="baseline"/>
        <w:rPr>
          <w:b/>
          <w:bCs/>
        </w:rPr>
      </w:pPr>
      <w:r>
        <w:rPr>
          <w:rFonts w:hint="eastAsia" w:ascii="宋体" w:hAnsi="宋体" w:eastAsia="宋体" w:cs="宋体"/>
          <w:b/>
          <w:bCs/>
          <w:kern w:val="2"/>
          <w:sz w:val="21"/>
          <w:szCs w:val="21"/>
        </w:rPr>
        <w:t>说明：本采购需求一览表的内容为实质性要求和条件，供应商必须满足，不满足或负偏离视为无效响应。</w:t>
      </w:r>
    </w:p>
    <w:tbl>
      <w:tblPr>
        <w:tblStyle w:val="17"/>
        <w:tblW w:w="5391"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88"/>
        <w:gridCol w:w="805"/>
        <w:gridCol w:w="872"/>
        <w:gridCol w:w="5760"/>
        <w:gridCol w:w="1334"/>
      </w:tblGrid>
      <w:tr w14:paraId="6F5F5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A2E04C">
            <w:pPr>
              <w:jc w:val="center"/>
              <w:rPr>
                <w:rFonts w:ascii="宋体" w:hAnsi="宋体"/>
                <w:b/>
                <w:szCs w:val="21"/>
              </w:rPr>
            </w:pPr>
            <w:r>
              <w:rPr>
                <w:rFonts w:hint="eastAsia" w:ascii="宋体" w:hAnsi="宋体"/>
                <w:b/>
                <w:szCs w:val="21"/>
              </w:rPr>
              <w:t>项号</w:t>
            </w:r>
          </w:p>
        </w:tc>
        <w:tc>
          <w:tcPr>
            <w:tcW w:w="427" w:type="pct"/>
            <w:tcBorders>
              <w:top w:val="single" w:color="auto" w:sz="4" w:space="0"/>
              <w:left w:val="single" w:color="auto" w:sz="4" w:space="0"/>
              <w:bottom w:val="single" w:color="auto" w:sz="4" w:space="0"/>
              <w:right w:val="single" w:color="auto" w:sz="4" w:space="0"/>
            </w:tcBorders>
            <w:vAlign w:val="center"/>
          </w:tcPr>
          <w:p w14:paraId="3BB7817A">
            <w:pPr>
              <w:jc w:val="center"/>
              <w:rPr>
                <w:rFonts w:ascii="宋体" w:hAnsi="宋体"/>
                <w:b/>
                <w:szCs w:val="21"/>
              </w:rPr>
            </w:pPr>
            <w:r>
              <w:rPr>
                <w:rFonts w:hint="eastAsia" w:ascii="宋体" w:hAnsi="宋体"/>
                <w:b/>
                <w:szCs w:val="21"/>
              </w:rPr>
              <w:t>货物名称</w:t>
            </w:r>
          </w:p>
        </w:tc>
        <w:tc>
          <w:tcPr>
            <w:tcW w:w="457" w:type="pct"/>
            <w:tcBorders>
              <w:top w:val="single" w:color="auto" w:sz="4" w:space="0"/>
              <w:left w:val="single" w:color="auto" w:sz="4" w:space="0"/>
              <w:bottom w:val="single" w:color="auto" w:sz="4" w:space="0"/>
              <w:right w:val="single" w:color="auto" w:sz="4" w:space="0"/>
            </w:tcBorders>
            <w:vAlign w:val="center"/>
          </w:tcPr>
          <w:p w14:paraId="2B38BBC6">
            <w:pPr>
              <w:jc w:val="center"/>
              <w:rPr>
                <w:rFonts w:ascii="宋体" w:hAnsi="宋体"/>
                <w:b/>
                <w:szCs w:val="21"/>
              </w:rPr>
            </w:pPr>
            <w:r>
              <w:rPr>
                <w:rFonts w:hint="eastAsia" w:ascii="宋体" w:hAnsi="宋体"/>
                <w:b/>
                <w:szCs w:val="21"/>
              </w:rPr>
              <w:t>数量</w:t>
            </w:r>
          </w:p>
        </w:tc>
        <w:tc>
          <w:tcPr>
            <w:tcW w:w="3019" w:type="pct"/>
            <w:tcBorders>
              <w:top w:val="single" w:color="auto" w:sz="4" w:space="0"/>
              <w:left w:val="single" w:color="auto" w:sz="4" w:space="0"/>
              <w:bottom w:val="single" w:color="auto" w:sz="4" w:space="0"/>
              <w:right w:val="single" w:color="auto" w:sz="4" w:space="0"/>
            </w:tcBorders>
            <w:vAlign w:val="center"/>
          </w:tcPr>
          <w:p w14:paraId="741E7D1D">
            <w:pPr>
              <w:jc w:val="center"/>
              <w:rPr>
                <w:rFonts w:ascii="宋体" w:hAnsi="宋体"/>
                <w:b/>
                <w:szCs w:val="21"/>
              </w:rPr>
            </w:pPr>
            <w:r>
              <w:rPr>
                <w:rFonts w:hint="eastAsia" w:ascii="宋体" w:hAnsi="宋体"/>
                <w:b/>
                <w:szCs w:val="21"/>
              </w:rPr>
              <w:t>技术参数</w:t>
            </w:r>
          </w:p>
        </w:tc>
        <w:tc>
          <w:tcPr>
            <w:tcW w:w="635" w:type="pct"/>
            <w:tcBorders>
              <w:top w:val="single" w:color="auto" w:sz="4" w:space="0"/>
              <w:left w:val="single" w:color="auto" w:sz="4" w:space="0"/>
              <w:bottom w:val="single" w:color="auto" w:sz="4" w:space="0"/>
              <w:right w:val="single" w:color="auto" w:sz="4" w:space="0"/>
            </w:tcBorders>
            <w:vAlign w:val="center"/>
          </w:tcPr>
          <w:p w14:paraId="76FAFCFE">
            <w:pPr>
              <w:jc w:val="both"/>
              <w:rPr>
                <w:rFonts w:ascii="宋体" w:hAnsi="宋体"/>
                <w:b/>
                <w:szCs w:val="21"/>
              </w:rPr>
            </w:pPr>
            <w:r>
              <w:rPr>
                <w:rFonts w:hint="eastAsia" w:ascii="宋体" w:hAnsi="宋体"/>
                <w:b/>
                <w:szCs w:val="21"/>
              </w:rPr>
              <w:t>分项预算合价（元）</w:t>
            </w:r>
          </w:p>
        </w:tc>
      </w:tr>
      <w:tr w14:paraId="406D4F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A412ED8">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w:t>
            </w:r>
          </w:p>
        </w:tc>
        <w:tc>
          <w:tcPr>
            <w:tcW w:w="427" w:type="pct"/>
            <w:tcBorders>
              <w:top w:val="single" w:color="auto" w:sz="4" w:space="0"/>
              <w:left w:val="single" w:color="auto" w:sz="4" w:space="0"/>
              <w:bottom w:val="single" w:color="auto" w:sz="4" w:space="0"/>
              <w:right w:val="single" w:color="auto" w:sz="4" w:space="0"/>
            </w:tcBorders>
            <w:vAlign w:val="center"/>
          </w:tcPr>
          <w:p w14:paraId="5BC880E9">
            <w:pPr>
              <w:widowControl/>
              <w:spacing w:line="400" w:lineRule="exact"/>
              <w:jc w:val="center"/>
              <w:textAlignment w:val="center"/>
              <w:rPr>
                <w:rFonts w:hint="eastAsia" w:ascii="宋体" w:hAnsi="宋体" w:cs="宋体" w:eastAsiaTheme="minorEastAsia"/>
                <w:szCs w:val="21"/>
                <w:lang w:val="en-US" w:eastAsia="zh-CN"/>
              </w:rPr>
            </w:pPr>
            <w:r>
              <w:rPr>
                <w:rFonts w:hint="eastAsia" w:ascii="宋体" w:hAnsi="宋体" w:cs="宋体"/>
                <w:szCs w:val="21"/>
                <w:lang w:val="en-US" w:eastAsia="zh-CN"/>
              </w:rPr>
              <w:t>无偿献血科普答题吐币机</w:t>
            </w:r>
          </w:p>
        </w:tc>
        <w:tc>
          <w:tcPr>
            <w:tcW w:w="457" w:type="pct"/>
            <w:tcBorders>
              <w:top w:val="single" w:color="auto" w:sz="4" w:space="0"/>
              <w:left w:val="single" w:color="auto" w:sz="4" w:space="0"/>
              <w:bottom w:val="single" w:color="auto" w:sz="4" w:space="0"/>
              <w:right w:val="single" w:color="auto" w:sz="4" w:space="0"/>
            </w:tcBorders>
            <w:vAlign w:val="center"/>
          </w:tcPr>
          <w:p w14:paraId="32CC76CE">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3台</w:t>
            </w:r>
          </w:p>
        </w:tc>
        <w:tc>
          <w:tcPr>
            <w:tcW w:w="3019" w:type="pct"/>
            <w:tcBorders>
              <w:top w:val="single" w:color="auto" w:sz="4" w:space="0"/>
              <w:left w:val="single" w:color="auto" w:sz="4" w:space="0"/>
              <w:bottom w:val="single" w:color="auto" w:sz="4" w:space="0"/>
              <w:right w:val="single" w:color="auto" w:sz="4" w:space="0"/>
            </w:tcBorders>
            <w:vAlign w:val="center"/>
          </w:tcPr>
          <w:p w14:paraId="1E0ABD8C">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eastAsia" w:ascii="宋体" w:hAnsi="宋体"/>
                <w:bCs/>
                <w:szCs w:val="21"/>
                <w:lang w:val="en-US" w:eastAsia="zh-CN"/>
              </w:rPr>
            </w:pPr>
            <w:r>
              <w:rPr>
                <w:rFonts w:hint="eastAsia" w:ascii="宋体" w:hAnsi="宋体"/>
                <w:bCs/>
                <w:szCs w:val="21"/>
                <w:lang w:val="en-US" w:eastAsia="zh-CN"/>
              </w:rPr>
              <w:t>1、南宁中心血站拟配置3台答题吐币机设备投放于南宁市区内，投放地点由采购人指定，其中宣传内容（设备展示、播放的素材，题库等）、币款结算方式由采购人提供。</w:t>
            </w:r>
          </w:p>
          <w:p w14:paraId="0320A10F">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eastAsia" w:ascii="宋体" w:hAnsi="宋体"/>
                <w:bCs/>
                <w:szCs w:val="21"/>
                <w:lang w:val="en-US" w:eastAsia="zh-CN"/>
              </w:rPr>
            </w:pPr>
            <w:r>
              <w:rPr>
                <w:rFonts w:hint="eastAsia" w:ascii="宋体" w:hAnsi="宋体"/>
                <w:bCs/>
                <w:szCs w:val="21"/>
                <w:lang w:val="en-US" w:eastAsia="zh-CN"/>
              </w:rPr>
              <w:t>2、设备外观：立式款；机箱尺寸：高 165cm *宽47cm* 厚45cm （±10cm）；外观印刷无偿献血宣传内容，宣传内容由采购人提供；触摸屏尺寸≥ 21.5寸（长 ≥49.5CM、宽≥ 29.16CM）；硬币容量≥1.5万枚；电压/功率：110-240v/50W；网络支持4G网络/Wi-Fi/网络连接、支持微信/支付宝；硬币直径≥22-26mm ，硬币厚度 ≥1.8-2.2mm。</w:t>
            </w:r>
          </w:p>
          <w:p w14:paraId="5F0C5C96">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eastAsia" w:ascii="宋体" w:hAnsi="宋体"/>
                <w:bCs/>
                <w:szCs w:val="21"/>
                <w:lang w:val="en-US" w:eastAsia="zh-CN"/>
              </w:rPr>
            </w:pPr>
            <w:r>
              <w:rPr>
                <w:rFonts w:hint="eastAsia" w:ascii="宋体" w:hAnsi="宋体"/>
                <w:bCs/>
                <w:szCs w:val="21"/>
                <w:lang w:val="en-US" w:eastAsia="zh-CN"/>
              </w:rPr>
              <w:t>3、设备系统功能：用户点击 “开始答题” 按钮后，从题库中随机抽取题目展示在屏幕上，每组题目数量可灵活设置，如 5 题、10 题等。用户作答后，系统实时判定答案对错，答对题目累计得分，当达到设定的奖励条件（如答对一组题、多组题或全对），通过控制吐币装置，将相应数量的硬币吐出给用户。同时系统支持智能收银/支持微信/支付宝支付购币。</w:t>
            </w:r>
          </w:p>
          <w:p w14:paraId="7BB3B670">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eastAsia" w:ascii="宋体" w:hAnsi="宋体"/>
                <w:bCs/>
                <w:szCs w:val="21"/>
                <w:lang w:val="en-US" w:eastAsia="zh-CN"/>
              </w:rPr>
            </w:pPr>
            <w:r>
              <w:rPr>
                <w:rFonts w:hint="eastAsia" w:ascii="宋体" w:hAnsi="宋体"/>
                <w:bCs/>
                <w:szCs w:val="21"/>
                <w:lang w:val="en-US" w:eastAsia="zh-CN"/>
              </w:rPr>
              <w:t>4、程序管理后台：具备子账号创建与权限分配模块，主账号可以在后台界面通过填写账号信息（如账号名称、密码、关联场地等）创建子账号，并为每个子账号分配不同的管理权限，权限级别包括账号管理、数据查看、设备操作等不同等级，确保子账号只能管理其权限范围内的场地和设备。可以查看所有场地的一天或者一个月的出币数、答题人数等详细数据；可以进行会员管理；可以设置答对每组题奖励多少币；可以按一组题，或多组题，或全对等模式奖励币；可以自由设置库题；可以查看当前账号和场地的统计数据；设计不少于6个专题知识板块。</w:t>
            </w:r>
          </w:p>
          <w:p w14:paraId="601939DB">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eastAsia" w:ascii="宋体" w:hAnsi="宋体"/>
                <w:bCs/>
                <w:szCs w:val="21"/>
                <w:lang w:val="en-US" w:eastAsia="zh-CN"/>
              </w:rPr>
            </w:pPr>
            <w:r>
              <w:rPr>
                <w:rFonts w:hint="eastAsia" w:ascii="宋体" w:hAnsi="宋体"/>
                <w:bCs/>
                <w:szCs w:val="21"/>
                <w:lang w:val="en-US" w:eastAsia="zh-CN"/>
              </w:rPr>
              <w:t>5、采购人有权向中标人提出书面要求，在不改动系统主体功能的情况下，可做适当功能增加修改。</w:t>
            </w:r>
          </w:p>
          <w:p w14:paraId="2C9C7A41">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eastAsia" w:ascii="宋体" w:hAnsi="宋体"/>
                <w:bCs/>
                <w:szCs w:val="21"/>
                <w:lang w:val="en-US" w:eastAsia="zh-CN"/>
              </w:rPr>
            </w:pPr>
            <w:r>
              <w:rPr>
                <w:rFonts w:hint="eastAsia" w:ascii="宋体" w:hAnsi="宋体"/>
                <w:bCs/>
                <w:szCs w:val="21"/>
                <w:lang w:val="en-US" w:eastAsia="zh-CN"/>
              </w:rPr>
              <w:t>6、响应文件中须提供响应产品中文彩页、说明书、配置清单等，用于项目评选的参考。</w:t>
            </w:r>
          </w:p>
          <w:p w14:paraId="5F9A4DC2">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default" w:ascii="宋体" w:hAnsi="宋体"/>
                <w:bCs/>
                <w:szCs w:val="21"/>
                <w:lang w:val="en-US" w:eastAsia="zh-CN"/>
              </w:rPr>
            </w:pPr>
            <w:r>
              <w:rPr>
                <w:rFonts w:hint="eastAsia" w:ascii="宋体" w:hAnsi="宋体"/>
                <w:bCs/>
                <w:szCs w:val="21"/>
                <w:lang w:val="en-US" w:eastAsia="zh-CN"/>
              </w:rPr>
              <w:t>7、响应文件中须提供项目服务方案，用于项目评选的参考。</w:t>
            </w:r>
          </w:p>
        </w:tc>
        <w:tc>
          <w:tcPr>
            <w:tcW w:w="635" w:type="pct"/>
            <w:tcBorders>
              <w:top w:val="single" w:color="auto" w:sz="4" w:space="0"/>
              <w:left w:val="single" w:color="auto" w:sz="4" w:space="0"/>
              <w:bottom w:val="single" w:color="auto" w:sz="4" w:space="0"/>
              <w:right w:val="single" w:color="auto" w:sz="4" w:space="0"/>
            </w:tcBorders>
            <w:vAlign w:val="center"/>
          </w:tcPr>
          <w:p w14:paraId="22582315">
            <w:pPr>
              <w:pStyle w:val="6"/>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99000元</w:t>
            </w:r>
          </w:p>
        </w:tc>
      </w:tr>
      <w:tr w14:paraId="50089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C01D405">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4540" w:type="pct"/>
            <w:gridSpan w:val="4"/>
            <w:tcBorders>
              <w:top w:val="single" w:color="auto" w:sz="4" w:space="0"/>
              <w:left w:val="single" w:color="auto" w:sz="4" w:space="0"/>
              <w:bottom w:val="single" w:color="auto" w:sz="4" w:space="0"/>
              <w:right w:val="single" w:color="auto" w:sz="4" w:space="0"/>
            </w:tcBorders>
          </w:tcPr>
          <w:p w14:paraId="23B7256C">
            <w:pPr>
              <w:widowControl/>
              <w:shd w:val="clear" w:color="auto" w:fill="FFFFFF"/>
              <w:spacing w:line="360" w:lineRule="auto"/>
              <w:rPr>
                <w:rFonts w:ascii="宋体" w:hAnsi="宋体"/>
                <w:szCs w:val="21"/>
              </w:rPr>
            </w:pPr>
            <w:r>
              <w:rPr>
                <w:rFonts w:hint="eastAsia" w:ascii="宋体" w:hAnsi="宋体"/>
                <w:b/>
                <w:bCs/>
                <w:szCs w:val="21"/>
              </w:rPr>
              <w:t>一、合同签订期:</w:t>
            </w:r>
            <w:r>
              <w:rPr>
                <w:rFonts w:hint="eastAsia" w:ascii="宋体" w:hAnsi="宋体"/>
                <w:szCs w:val="21"/>
              </w:rPr>
              <w:t>自采购结果公告结束之日起10个工作日内。</w:t>
            </w:r>
          </w:p>
          <w:p w14:paraId="4BD903C2">
            <w:pPr>
              <w:widowControl/>
              <w:shd w:val="clear" w:color="auto" w:fill="FFFFFF"/>
              <w:spacing w:line="360" w:lineRule="auto"/>
              <w:rPr>
                <w:rFonts w:ascii="宋体" w:hAnsi="宋体"/>
                <w:b/>
                <w:bCs/>
                <w:szCs w:val="21"/>
              </w:rPr>
            </w:pPr>
            <w:r>
              <w:rPr>
                <w:rFonts w:hint="eastAsia" w:ascii="宋体" w:hAnsi="宋体"/>
                <w:b/>
                <w:bCs/>
                <w:szCs w:val="21"/>
              </w:rPr>
              <w:t>二、交货期:</w:t>
            </w:r>
            <w:r>
              <w:rPr>
                <w:rFonts w:hint="eastAsia" w:ascii="宋体" w:hAnsi="宋体"/>
                <w:szCs w:val="21"/>
              </w:rPr>
              <w:t>自合同签订之日起2个月内安装调试完毕并验收合格交付使用。</w:t>
            </w:r>
          </w:p>
          <w:p w14:paraId="450C5398">
            <w:pPr>
              <w:widowControl/>
              <w:shd w:val="clear" w:color="auto" w:fill="FFFFFF"/>
              <w:spacing w:line="360" w:lineRule="auto"/>
              <w:rPr>
                <w:rFonts w:ascii="宋体" w:hAnsi="宋体"/>
                <w:b/>
                <w:bCs/>
                <w:szCs w:val="21"/>
              </w:rPr>
            </w:pPr>
            <w:r>
              <w:rPr>
                <w:rFonts w:hint="eastAsia" w:ascii="宋体" w:hAnsi="宋体"/>
                <w:b/>
                <w:bCs/>
                <w:szCs w:val="21"/>
              </w:rPr>
              <w:t>三、交货地点:</w:t>
            </w:r>
            <w:r>
              <w:rPr>
                <w:rFonts w:hint="eastAsia" w:ascii="宋体" w:hAnsi="宋体"/>
                <w:bCs/>
                <w:szCs w:val="21"/>
              </w:rPr>
              <w:t>南宁中心</w:t>
            </w:r>
            <w:r>
              <w:rPr>
                <w:rFonts w:ascii="宋体" w:hAnsi="宋体"/>
                <w:bCs/>
                <w:szCs w:val="21"/>
              </w:rPr>
              <w:t>血站</w:t>
            </w:r>
            <w:r>
              <w:rPr>
                <w:rFonts w:hint="eastAsia" w:ascii="宋体" w:hAnsi="宋体"/>
                <w:szCs w:val="21"/>
              </w:rPr>
              <w:t>指定地点</w:t>
            </w:r>
            <w:r>
              <w:rPr>
                <w:rFonts w:hint="eastAsia" w:ascii="宋体" w:hAnsi="宋体"/>
                <w:szCs w:val="21"/>
                <w:lang w:eastAsia="zh-CN"/>
              </w:rPr>
              <w:t>，</w:t>
            </w:r>
            <w:r>
              <w:rPr>
                <w:rFonts w:hint="eastAsia" w:ascii="宋体" w:hAnsi="宋体"/>
                <w:szCs w:val="21"/>
                <w:lang w:val="en-US" w:eastAsia="zh-CN"/>
              </w:rPr>
              <w:t>分别送到3个不同地点</w:t>
            </w:r>
            <w:r>
              <w:rPr>
                <w:rFonts w:hint="eastAsia" w:ascii="宋体" w:hAnsi="宋体"/>
                <w:szCs w:val="21"/>
              </w:rPr>
              <w:t>。</w:t>
            </w:r>
          </w:p>
          <w:p w14:paraId="0570DC4C">
            <w:pPr>
              <w:widowControl/>
              <w:shd w:val="clear" w:color="auto" w:fill="FFFFFF"/>
              <w:spacing w:line="360" w:lineRule="auto"/>
              <w:rPr>
                <w:rFonts w:ascii="宋体" w:hAnsi="宋体"/>
                <w:b/>
                <w:bCs/>
                <w:szCs w:val="21"/>
              </w:rPr>
            </w:pPr>
            <w:r>
              <w:rPr>
                <w:rFonts w:hint="eastAsia" w:ascii="宋体" w:hAnsi="宋体"/>
                <w:b/>
                <w:bCs/>
                <w:szCs w:val="21"/>
              </w:rPr>
              <w:t>四、交货方式及要求</w:t>
            </w:r>
          </w:p>
          <w:p w14:paraId="33C1EB2F">
            <w:pPr>
              <w:widowControl/>
              <w:shd w:val="clear" w:color="auto" w:fill="FFFFFF"/>
              <w:spacing w:line="360" w:lineRule="auto"/>
              <w:rPr>
                <w:rFonts w:ascii="宋体" w:hAnsi="宋体"/>
                <w:szCs w:val="21"/>
              </w:rPr>
            </w:pPr>
            <w:r>
              <w:rPr>
                <w:rFonts w:hint="eastAsia" w:ascii="宋体" w:hAnsi="宋体"/>
                <w:szCs w:val="21"/>
              </w:rPr>
              <w:t>1</w:t>
            </w:r>
            <w:r>
              <w:rPr>
                <w:rFonts w:hint="eastAsia" w:ascii="宋体" w:hAnsi="宋体"/>
                <w:szCs w:val="21"/>
                <w:lang w:eastAsia="zh-CN"/>
              </w:rPr>
              <w:t>、</w:t>
            </w:r>
            <w:r>
              <w:rPr>
                <w:rFonts w:hint="eastAsia" w:ascii="宋体" w:hAnsi="宋体"/>
                <w:szCs w:val="21"/>
              </w:rPr>
              <w:t>交货方式:现场</w:t>
            </w:r>
            <w:r>
              <w:rPr>
                <w:rFonts w:hint="eastAsia" w:ascii="宋体" w:hAnsi="宋体"/>
                <w:szCs w:val="21"/>
                <w:lang w:val="en-US" w:eastAsia="zh-CN"/>
              </w:rPr>
              <w:t>安装</w:t>
            </w:r>
            <w:r>
              <w:rPr>
                <w:rFonts w:hint="eastAsia" w:ascii="宋体" w:hAnsi="宋体"/>
                <w:szCs w:val="21"/>
              </w:rPr>
              <w:t>交货。</w:t>
            </w:r>
          </w:p>
          <w:p w14:paraId="0AE16DEB">
            <w:pPr>
              <w:widowControl/>
              <w:shd w:val="clear" w:color="auto" w:fill="FFFFFF"/>
              <w:spacing w:line="360" w:lineRule="auto"/>
              <w:rPr>
                <w:rFonts w:hint="default" w:ascii="宋体" w:hAnsi="宋体"/>
                <w:szCs w:val="21"/>
              </w:rPr>
            </w:pPr>
            <w:r>
              <w:rPr>
                <w:rFonts w:hint="eastAsia" w:ascii="宋体" w:hAnsi="宋体"/>
                <w:szCs w:val="21"/>
              </w:rPr>
              <w:t>2</w:t>
            </w:r>
            <w:r>
              <w:rPr>
                <w:rFonts w:hint="eastAsia" w:ascii="宋体" w:hAnsi="宋体"/>
                <w:szCs w:val="21"/>
                <w:lang w:eastAsia="zh-CN"/>
              </w:rPr>
              <w:t>、</w:t>
            </w:r>
            <w:r>
              <w:rPr>
                <w:rFonts w:hint="eastAsia" w:ascii="宋体" w:hAnsi="宋体"/>
                <w:szCs w:val="21"/>
              </w:rPr>
              <w:t>交货要求:</w:t>
            </w:r>
            <w:r>
              <w:rPr>
                <w:rFonts w:hint="default" w:ascii="宋体" w:hAnsi="宋体"/>
                <w:szCs w:val="21"/>
              </w:rPr>
              <w:t>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14:paraId="6920FADB">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szCs w:val="21"/>
              </w:rPr>
            </w:pPr>
            <w:r>
              <w:rPr>
                <w:rFonts w:hint="eastAsia" w:ascii="宋体" w:hAnsi="宋体"/>
                <w:b/>
                <w:bCs/>
                <w:szCs w:val="21"/>
              </w:rPr>
              <w:t>五、验收方式及要求：</w:t>
            </w:r>
          </w:p>
          <w:p w14:paraId="5F2BA455">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Cs/>
                <w:szCs w:val="21"/>
              </w:rPr>
            </w:pPr>
            <w:r>
              <w:rPr>
                <w:rFonts w:ascii="宋体" w:hAnsi="宋体"/>
                <w:bCs/>
                <w:szCs w:val="21"/>
              </w:rPr>
              <w:t>1</w:t>
            </w:r>
            <w:r>
              <w:rPr>
                <w:rFonts w:hint="eastAsia" w:ascii="宋体" w:hAnsi="宋体"/>
                <w:bCs/>
                <w:szCs w:val="21"/>
                <w:lang w:eastAsia="zh-CN"/>
              </w:rPr>
              <w:t>、</w:t>
            </w:r>
            <w:r>
              <w:rPr>
                <w:rFonts w:hint="eastAsia" w:ascii="宋体" w:hAnsi="宋体"/>
                <w:bCs/>
                <w:szCs w:val="21"/>
                <w:lang w:val="en-US" w:eastAsia="zh-CN"/>
              </w:rPr>
              <w:t xml:space="preserve"> </w:t>
            </w:r>
            <w:r>
              <w:rPr>
                <w:rFonts w:ascii="宋体" w:hAnsi="宋体"/>
                <w:bCs/>
                <w:szCs w:val="21"/>
              </w:rPr>
              <w:t>交货时，</w:t>
            </w:r>
            <w:r>
              <w:rPr>
                <w:rFonts w:hint="eastAsia" w:ascii="宋体" w:hAnsi="宋体"/>
                <w:bCs/>
                <w:szCs w:val="21"/>
                <w:lang w:val="en-US" w:eastAsia="zh-CN"/>
              </w:rPr>
              <w:t>提供的</w:t>
            </w:r>
            <w:r>
              <w:rPr>
                <w:rFonts w:ascii="宋体" w:hAnsi="宋体"/>
                <w:bCs/>
                <w:szCs w:val="21"/>
              </w:rPr>
              <w:t>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lang w:eastAsia="zh-CN"/>
              </w:rPr>
              <w:t>响应</w:t>
            </w:r>
            <w:r>
              <w:rPr>
                <w:rFonts w:ascii="宋体" w:hAnsi="宋体"/>
                <w:bCs/>
                <w:szCs w:val="21"/>
              </w:rPr>
              <w:t>的法律责任。</w:t>
            </w:r>
          </w:p>
          <w:p w14:paraId="307458E5">
            <w:r>
              <w:rPr>
                <w:rFonts w:hint="eastAsia" w:ascii="宋体" w:hAnsi="宋体"/>
                <w:bCs/>
                <w:szCs w:val="21"/>
              </w:rPr>
              <w:t>2</w:t>
            </w:r>
            <w:r>
              <w:rPr>
                <w:rFonts w:hint="eastAsia" w:ascii="宋体" w:hAnsi="宋体"/>
                <w:bCs/>
                <w:szCs w:val="21"/>
                <w:lang w:eastAsia="zh-CN"/>
              </w:rPr>
              <w:t>、</w:t>
            </w:r>
            <w:r>
              <w:rPr>
                <w:rFonts w:hint="eastAsia" w:ascii="宋体" w:hAnsi="宋体"/>
                <w:bCs/>
                <w:szCs w:val="21"/>
                <w:lang w:val="en-US" w:eastAsia="zh-CN"/>
              </w:rPr>
              <w:t xml:space="preserve"> </w:t>
            </w:r>
            <w:r>
              <w:rPr>
                <w:rFonts w:hint="eastAsia" w:ascii="宋体" w:hAnsi="宋体"/>
                <w:bCs/>
                <w:szCs w:val="21"/>
              </w:rPr>
              <w:t>按要求供货到现场</w:t>
            </w:r>
            <w:r>
              <w:rPr>
                <w:rFonts w:hint="eastAsia" w:ascii="宋体" w:hAnsi="宋体"/>
                <w:bCs/>
                <w:szCs w:val="21"/>
                <w:lang w:eastAsia="zh-CN"/>
              </w:rPr>
              <w:t>（</w:t>
            </w:r>
            <w:r>
              <w:rPr>
                <w:rFonts w:hint="eastAsia" w:ascii="宋体" w:hAnsi="宋体"/>
                <w:bCs/>
                <w:szCs w:val="21"/>
              </w:rPr>
              <w:t>包括包装、卸货及搬运</w:t>
            </w:r>
            <w:r>
              <w:rPr>
                <w:rFonts w:hint="eastAsia" w:ascii="宋体" w:hAnsi="宋体"/>
                <w:bCs/>
                <w:szCs w:val="21"/>
                <w:lang w:eastAsia="zh-CN"/>
              </w:rPr>
              <w:t>）</w:t>
            </w:r>
            <w:r>
              <w:rPr>
                <w:rFonts w:hint="eastAsia" w:ascii="宋体" w:hAnsi="宋体"/>
                <w:bCs/>
                <w:szCs w:val="21"/>
              </w:rPr>
              <w:t>。</w:t>
            </w:r>
          </w:p>
          <w:p w14:paraId="127F6A74">
            <w:pPr>
              <w:widowControl/>
              <w:shd w:val="clear" w:color="auto" w:fill="FFFFFF"/>
              <w:spacing w:line="360" w:lineRule="auto"/>
              <w:rPr>
                <w:rFonts w:hint="eastAsia" w:ascii="宋体" w:hAnsi="宋体"/>
                <w:b/>
                <w:bCs/>
                <w:szCs w:val="21"/>
              </w:rPr>
            </w:pPr>
            <w:r>
              <w:rPr>
                <w:rFonts w:hint="eastAsia" w:ascii="宋体" w:hAnsi="宋体"/>
                <w:b/>
                <w:bCs/>
                <w:szCs w:val="21"/>
              </w:rPr>
              <w:t>六、售后服务要求</w:t>
            </w:r>
          </w:p>
          <w:p w14:paraId="46710890">
            <w:pPr>
              <w:widowControl/>
              <w:shd w:val="clear" w:color="auto" w:fill="FFFFFF"/>
              <w:spacing w:line="360" w:lineRule="auto"/>
              <w:rPr>
                <w:rFonts w:hint="eastAsia" w:ascii="宋体" w:hAnsi="宋体"/>
                <w:szCs w:val="21"/>
              </w:rPr>
            </w:pPr>
            <w:r>
              <w:rPr>
                <w:rFonts w:hint="eastAsia" w:ascii="宋体" w:hAnsi="宋体"/>
                <w:szCs w:val="21"/>
                <w:lang w:val="en-US" w:eastAsia="zh-CN"/>
              </w:rPr>
              <w:t>1、</w:t>
            </w:r>
            <w:r>
              <w:rPr>
                <w:rFonts w:hint="eastAsia" w:ascii="宋体" w:hAnsi="宋体"/>
                <w:szCs w:val="21"/>
              </w:rPr>
              <w:t>质保与服务：整机质保期≥1年，质保期内免费上门维修、更换配件；质保期满后终身维护，零配件优惠供应</w:t>
            </w:r>
            <w:r>
              <w:rPr>
                <w:rFonts w:hint="eastAsia" w:ascii="宋体" w:hAnsi="宋体"/>
                <w:szCs w:val="21"/>
                <w:lang w:eastAsia="zh-CN"/>
              </w:rPr>
              <w:t>。</w:t>
            </w:r>
          </w:p>
          <w:p w14:paraId="42BCC7F1">
            <w:pPr>
              <w:widowControl/>
              <w:shd w:val="clear" w:color="auto" w:fill="FFFFFF"/>
              <w:spacing w:line="360" w:lineRule="auto"/>
              <w:rPr>
                <w:rFonts w:hint="eastAsia" w:ascii="宋体" w:hAnsi="宋体"/>
                <w:szCs w:val="21"/>
              </w:rPr>
            </w:pPr>
            <w:r>
              <w:rPr>
                <w:rFonts w:hint="eastAsia" w:ascii="宋体" w:hAnsi="宋体"/>
                <w:szCs w:val="21"/>
                <w:lang w:val="en-US" w:eastAsia="zh-CN"/>
              </w:rPr>
              <w:t>2、服务响应时间</w:t>
            </w:r>
            <w:r>
              <w:rPr>
                <w:rFonts w:hint="eastAsia" w:ascii="宋体" w:hAnsi="宋体"/>
                <w:szCs w:val="21"/>
              </w:rPr>
              <w:t>：2小时内响应，24小时内到场处理；</w:t>
            </w:r>
            <w:r>
              <w:rPr>
                <w:rFonts w:hint="eastAsia" w:ascii="宋体" w:hAnsi="宋体"/>
                <w:szCs w:val="21"/>
                <w:lang w:val="en-US" w:eastAsia="zh-CN"/>
              </w:rPr>
              <w:t>自验收合格之日起5年内免费保养，同时要求</w:t>
            </w:r>
            <w:r>
              <w:rPr>
                <w:rFonts w:hint="eastAsia" w:ascii="宋体" w:hAnsi="宋体"/>
                <w:szCs w:val="21"/>
              </w:rPr>
              <w:t>每半年回访保养一次。</w:t>
            </w:r>
          </w:p>
          <w:p w14:paraId="4BD011F5">
            <w:pPr>
              <w:widowControl/>
              <w:shd w:val="clear" w:color="auto" w:fill="FFFFFF"/>
              <w:spacing w:line="360" w:lineRule="auto"/>
              <w:rPr>
                <w:rFonts w:hint="eastAsia" w:ascii="宋体" w:hAnsi="宋体"/>
                <w:szCs w:val="21"/>
              </w:rPr>
            </w:pPr>
            <w:r>
              <w:rPr>
                <w:rFonts w:hint="eastAsia" w:ascii="宋体" w:hAnsi="宋体"/>
                <w:szCs w:val="21"/>
                <w:lang w:val="en-US" w:eastAsia="zh-CN"/>
              </w:rPr>
              <w:t>3、</w:t>
            </w:r>
            <w:r>
              <w:rPr>
                <w:rFonts w:hint="eastAsia" w:ascii="宋体" w:hAnsi="宋体"/>
                <w:szCs w:val="21"/>
              </w:rPr>
              <w:t>培训要求：提供设备操作及维修培训≥1周，确保采购人独立操作设备。</w:t>
            </w:r>
          </w:p>
          <w:p w14:paraId="30ECE7AC">
            <w:pPr>
              <w:widowControl/>
              <w:shd w:val="clear" w:color="auto" w:fill="FFFFFF"/>
              <w:spacing w:line="360" w:lineRule="auto"/>
              <w:rPr>
                <w:rFonts w:hint="eastAsia" w:ascii="宋体" w:hAnsi="宋体"/>
                <w:szCs w:val="21"/>
              </w:rPr>
            </w:pPr>
            <w:r>
              <w:rPr>
                <w:rFonts w:hint="eastAsia" w:ascii="宋体" w:hAnsi="宋体"/>
                <w:szCs w:val="21"/>
                <w:lang w:val="en-US" w:eastAsia="zh-CN"/>
              </w:rPr>
              <w:t>4、</w:t>
            </w:r>
            <w:r>
              <w:rPr>
                <w:rFonts w:hint="eastAsia" w:ascii="宋体" w:hAnsi="宋体"/>
                <w:szCs w:val="21"/>
              </w:rPr>
              <w:t>其他要求：在广西设固定售后点（提供地址、人员、电话）</w:t>
            </w:r>
            <w:r>
              <w:rPr>
                <w:rFonts w:hint="eastAsia" w:ascii="宋体" w:hAnsi="宋体"/>
                <w:szCs w:val="21"/>
                <w:lang w:eastAsia="zh-CN"/>
              </w:rPr>
              <w:t>。</w:t>
            </w:r>
          </w:p>
          <w:p w14:paraId="23C64D98">
            <w:pPr>
              <w:widowControl/>
              <w:shd w:val="clear" w:color="auto" w:fill="FFFFFF"/>
              <w:spacing w:line="360" w:lineRule="auto"/>
              <w:rPr>
                <w:rFonts w:hint="eastAsia" w:ascii="宋体" w:hAnsi="宋体" w:eastAsia="宋体"/>
                <w:szCs w:val="21"/>
                <w:lang w:val="en-US" w:eastAsia="zh-CN"/>
              </w:rPr>
            </w:pPr>
            <w:r>
              <w:rPr>
                <w:rFonts w:hint="eastAsia" w:ascii="宋体" w:hAnsi="宋体"/>
                <w:szCs w:val="21"/>
              </w:rPr>
              <w:t>七、其他</w:t>
            </w:r>
            <w:r>
              <w:rPr>
                <w:rFonts w:hint="eastAsia" w:ascii="宋体" w:hAnsi="宋体"/>
                <w:szCs w:val="21"/>
                <w:lang w:val="en-US" w:eastAsia="zh-CN"/>
              </w:rPr>
              <w:t>要求：</w:t>
            </w:r>
          </w:p>
          <w:p w14:paraId="50ED8BEE">
            <w:pPr>
              <w:widowControl/>
              <w:shd w:val="clear" w:color="auto" w:fill="FFFFFF"/>
              <w:spacing w:line="360" w:lineRule="auto"/>
              <w:rPr>
                <w:rFonts w:hint="eastAsia" w:ascii="宋体" w:hAnsi="宋体"/>
                <w:szCs w:val="21"/>
              </w:rPr>
            </w:pPr>
            <w:r>
              <w:rPr>
                <w:rFonts w:hint="eastAsia" w:ascii="宋体" w:hAnsi="宋体"/>
                <w:szCs w:val="21"/>
                <w:lang w:val="en-US" w:eastAsia="zh-CN"/>
              </w:rPr>
              <w:t>1、</w:t>
            </w:r>
            <w:r>
              <w:rPr>
                <w:rFonts w:hint="eastAsia" w:ascii="宋体" w:hAnsi="宋体"/>
                <w:szCs w:val="21"/>
              </w:rPr>
              <w:t>报价为采购人指定地点的现场交货价，包括：</w:t>
            </w:r>
          </w:p>
          <w:p w14:paraId="6992007B">
            <w:pPr>
              <w:widowControl/>
              <w:numPr>
                <w:ilvl w:val="0"/>
                <w:numId w:val="3"/>
              </w:numPr>
              <w:shd w:val="clear" w:color="auto" w:fill="FFFFFF"/>
              <w:spacing w:line="360" w:lineRule="auto"/>
              <w:rPr>
                <w:rFonts w:hint="eastAsia" w:ascii="宋体" w:hAnsi="宋体"/>
                <w:szCs w:val="21"/>
              </w:rPr>
            </w:pPr>
            <w:r>
              <w:rPr>
                <w:rFonts w:hint="eastAsia" w:ascii="宋体" w:hAnsi="宋体"/>
                <w:szCs w:val="21"/>
              </w:rPr>
              <w:t>货物的价格；</w:t>
            </w:r>
          </w:p>
          <w:p w14:paraId="209D9F19">
            <w:pPr>
              <w:widowControl/>
              <w:numPr>
                <w:ilvl w:val="0"/>
                <w:numId w:val="3"/>
              </w:numPr>
              <w:shd w:val="clear" w:color="auto" w:fill="FFFFFF"/>
              <w:spacing w:line="360" w:lineRule="auto"/>
              <w:rPr>
                <w:rFonts w:hint="eastAsia" w:ascii="宋体" w:hAnsi="宋体"/>
                <w:szCs w:val="21"/>
              </w:rPr>
            </w:pPr>
            <w:r>
              <w:rPr>
                <w:rFonts w:hint="eastAsia" w:ascii="宋体" w:hAnsi="宋体"/>
                <w:szCs w:val="21"/>
              </w:rPr>
              <w:t>货物的标准附件、备品备件、专用工具的价格；</w:t>
            </w:r>
          </w:p>
          <w:p w14:paraId="1E860781">
            <w:pPr>
              <w:widowControl/>
              <w:numPr>
                <w:ilvl w:val="0"/>
                <w:numId w:val="3"/>
              </w:numPr>
              <w:shd w:val="clear" w:color="auto" w:fill="FFFFFF"/>
              <w:spacing w:line="360" w:lineRule="auto"/>
              <w:rPr>
                <w:rFonts w:hint="eastAsia" w:ascii="宋体" w:hAnsi="宋体"/>
                <w:szCs w:val="21"/>
              </w:rPr>
            </w:pPr>
            <w:r>
              <w:rPr>
                <w:rFonts w:hint="eastAsia" w:ascii="宋体" w:hAnsi="宋体"/>
                <w:szCs w:val="21"/>
              </w:rPr>
              <w:t>运输、保险、税费、调试、技术支持等费用；</w:t>
            </w:r>
          </w:p>
          <w:p w14:paraId="7E62A8EA">
            <w:pPr>
              <w:widowControl/>
              <w:numPr>
                <w:ilvl w:val="0"/>
                <w:numId w:val="3"/>
              </w:numPr>
              <w:shd w:val="clear" w:color="auto" w:fill="FFFFFF"/>
              <w:spacing w:line="360" w:lineRule="auto"/>
              <w:rPr>
                <w:rFonts w:hint="eastAsia" w:ascii="宋体" w:hAnsi="宋体"/>
                <w:szCs w:val="21"/>
              </w:rPr>
            </w:pPr>
            <w:r>
              <w:rPr>
                <w:rFonts w:hint="eastAsia" w:ascii="宋体" w:hAnsi="宋体"/>
                <w:szCs w:val="21"/>
              </w:rPr>
              <w:t>售后服务费用（含质保期内维修）。</w:t>
            </w:r>
          </w:p>
          <w:p w14:paraId="4DC6E2F6">
            <w:pPr>
              <w:widowControl/>
              <w:numPr>
                <w:ilvl w:val="-1"/>
                <w:numId w:val="0"/>
              </w:numPr>
              <w:shd w:val="clear" w:color="auto" w:fill="FFFFFF"/>
              <w:spacing w:line="360" w:lineRule="auto"/>
              <w:rPr>
                <w:rFonts w:ascii="宋体" w:hAnsi="宋体"/>
                <w:b/>
                <w:sz w:val="21"/>
                <w:szCs w:val="21"/>
              </w:rPr>
            </w:pPr>
            <w:r>
              <w:rPr>
                <w:rFonts w:hint="eastAsia" w:ascii="宋体" w:hAnsi="宋体"/>
                <w:szCs w:val="21"/>
                <w:lang w:val="en-US" w:eastAsia="zh-CN"/>
              </w:rPr>
              <w:t>2、</w:t>
            </w:r>
            <w:r>
              <w:rPr>
                <w:rFonts w:hint="eastAsia" w:ascii="宋体" w:hAnsi="宋体"/>
                <w:szCs w:val="21"/>
              </w:rPr>
              <w:t>付款</w:t>
            </w:r>
            <w:r>
              <w:rPr>
                <w:rFonts w:hint="eastAsia" w:ascii="宋体" w:hAnsi="宋体"/>
                <w:szCs w:val="21"/>
                <w:lang w:val="en-US" w:eastAsia="zh-CN"/>
              </w:rPr>
              <w:t>方式</w:t>
            </w:r>
            <w:r>
              <w:rPr>
                <w:rFonts w:hint="eastAsia" w:ascii="宋体" w:hAnsi="宋体"/>
                <w:szCs w:val="21"/>
              </w:rPr>
              <w:t>：合同签订后10个工作日内支付30%</w:t>
            </w:r>
            <w:r>
              <w:rPr>
                <w:rFonts w:hint="eastAsia" w:ascii="宋体" w:hAnsi="宋体"/>
                <w:szCs w:val="21"/>
                <w:lang w:val="en-US" w:eastAsia="zh-CN"/>
              </w:rPr>
              <w:t>合同款</w:t>
            </w:r>
            <w:r>
              <w:rPr>
                <w:rFonts w:hint="eastAsia" w:ascii="宋体" w:hAnsi="宋体"/>
                <w:szCs w:val="21"/>
                <w:lang w:eastAsia="zh-CN"/>
              </w:rPr>
              <w:t>，</w:t>
            </w:r>
            <w:r>
              <w:rPr>
                <w:rFonts w:hint="eastAsia" w:ascii="宋体" w:hAnsi="宋体"/>
                <w:szCs w:val="21"/>
              </w:rPr>
              <w:t>安装</w:t>
            </w:r>
            <w:r>
              <w:rPr>
                <w:rFonts w:hint="eastAsia" w:ascii="宋体" w:hAnsi="宋体"/>
                <w:szCs w:val="21"/>
                <w:lang w:val="en-US" w:eastAsia="zh-CN"/>
              </w:rPr>
              <w:t>调试并</w:t>
            </w:r>
            <w:r>
              <w:rPr>
                <w:rFonts w:hint="eastAsia" w:ascii="宋体" w:hAnsi="宋体"/>
                <w:szCs w:val="21"/>
              </w:rPr>
              <w:t>验收合格后10个工作日内支付70%尾款（付款前中标人需开具等额合规的增值税普通发票）。</w:t>
            </w:r>
          </w:p>
        </w:tc>
      </w:tr>
    </w:tbl>
    <w:p w14:paraId="3D9325E3">
      <w:pPr>
        <w:pStyle w:val="3"/>
        <w:numPr>
          <w:ilvl w:val="3"/>
          <w:numId w:val="0"/>
        </w:numPr>
        <w:rPr>
          <w:rFonts w:hint="eastAsia"/>
        </w:rPr>
      </w:pPr>
    </w:p>
    <w:p w14:paraId="46569E58">
      <w:pPr>
        <w:rPr>
          <w:rFonts w:hint="eastAsia"/>
        </w:rPr>
      </w:pPr>
    </w:p>
    <w:p w14:paraId="5DD02014">
      <w:pPr>
        <w:rPr>
          <w:rFonts w:hint="eastAsia"/>
        </w:rPr>
      </w:pPr>
    </w:p>
    <w:p w14:paraId="2B6CC049">
      <w:pPr>
        <w:pStyle w:val="8"/>
        <w:ind w:firstLine="560" w:firstLineChars="200"/>
        <w:jc w:val="left"/>
        <w:rPr>
          <w:rFonts w:hint="eastAsia"/>
          <w:sz w:val="28"/>
          <w:szCs w:val="28"/>
        </w:rPr>
      </w:pPr>
    </w:p>
    <w:p w14:paraId="21510EE2">
      <w:pPr>
        <w:pStyle w:val="8"/>
        <w:ind w:firstLine="560" w:firstLineChars="200"/>
        <w:jc w:val="left"/>
        <w:rPr>
          <w:rFonts w:hint="eastAsia"/>
          <w:sz w:val="28"/>
          <w:szCs w:val="28"/>
        </w:rPr>
      </w:pPr>
    </w:p>
    <w:p w14:paraId="161E0F98">
      <w:pPr>
        <w:pStyle w:val="8"/>
        <w:ind w:firstLine="560" w:firstLineChars="200"/>
        <w:jc w:val="left"/>
        <w:rPr>
          <w:rFonts w:hint="eastAsia"/>
          <w:sz w:val="28"/>
          <w:szCs w:val="28"/>
        </w:rPr>
      </w:pPr>
    </w:p>
    <w:p w14:paraId="1434BF36">
      <w:pPr>
        <w:pStyle w:val="8"/>
        <w:ind w:firstLine="560" w:firstLineChars="200"/>
        <w:jc w:val="left"/>
        <w:rPr>
          <w:rFonts w:hint="eastAsia"/>
          <w:sz w:val="28"/>
          <w:szCs w:val="28"/>
        </w:rPr>
      </w:pPr>
    </w:p>
    <w:p w14:paraId="6EF0019D">
      <w:pPr>
        <w:pStyle w:val="8"/>
        <w:ind w:firstLine="560" w:firstLineChars="200"/>
        <w:jc w:val="left"/>
        <w:rPr>
          <w:rFonts w:hint="eastAsia"/>
          <w:sz w:val="28"/>
          <w:szCs w:val="28"/>
        </w:rPr>
      </w:pPr>
    </w:p>
    <w:p w14:paraId="2FC14F3F">
      <w:pPr>
        <w:pStyle w:val="8"/>
        <w:ind w:firstLine="560" w:firstLineChars="200"/>
        <w:jc w:val="left"/>
        <w:rPr>
          <w:rFonts w:hint="eastAsia"/>
          <w:sz w:val="28"/>
          <w:szCs w:val="28"/>
        </w:rPr>
      </w:pPr>
    </w:p>
    <w:p w14:paraId="3F619307">
      <w:pPr>
        <w:pStyle w:val="8"/>
        <w:ind w:firstLine="560" w:firstLineChars="200"/>
        <w:jc w:val="left"/>
        <w:rPr>
          <w:rFonts w:hint="eastAsia"/>
          <w:sz w:val="28"/>
          <w:szCs w:val="28"/>
        </w:rPr>
      </w:pPr>
    </w:p>
    <w:p w14:paraId="69CA8895">
      <w:pPr>
        <w:pStyle w:val="8"/>
        <w:ind w:firstLine="560" w:firstLineChars="200"/>
        <w:jc w:val="left"/>
        <w:rPr>
          <w:rFonts w:hint="eastAsia"/>
          <w:sz w:val="28"/>
          <w:szCs w:val="28"/>
        </w:rPr>
      </w:pPr>
    </w:p>
    <w:p w14:paraId="576C979F">
      <w:pPr>
        <w:pStyle w:val="8"/>
        <w:ind w:firstLine="560" w:firstLineChars="200"/>
        <w:jc w:val="left"/>
        <w:rPr>
          <w:rFonts w:hint="eastAsia"/>
          <w:sz w:val="28"/>
          <w:szCs w:val="28"/>
        </w:rPr>
      </w:pPr>
    </w:p>
    <w:p w14:paraId="30A1A73E">
      <w:pPr>
        <w:pStyle w:val="8"/>
        <w:ind w:firstLine="560" w:firstLineChars="200"/>
        <w:jc w:val="left"/>
        <w:rPr>
          <w:rFonts w:hint="eastAsia"/>
          <w:sz w:val="28"/>
          <w:szCs w:val="28"/>
        </w:rPr>
      </w:pPr>
    </w:p>
    <w:p w14:paraId="53F58799">
      <w:pPr>
        <w:pStyle w:val="8"/>
        <w:ind w:firstLine="560" w:firstLineChars="200"/>
        <w:jc w:val="left"/>
        <w:rPr>
          <w:rFonts w:hint="eastAsia"/>
          <w:sz w:val="28"/>
          <w:szCs w:val="28"/>
        </w:rPr>
      </w:pPr>
    </w:p>
    <w:p w14:paraId="15B65591">
      <w:pPr>
        <w:pStyle w:val="8"/>
        <w:ind w:firstLine="560" w:firstLineChars="200"/>
        <w:jc w:val="left"/>
        <w:rPr>
          <w:rFonts w:hint="eastAsia"/>
          <w:sz w:val="28"/>
          <w:szCs w:val="28"/>
        </w:rPr>
      </w:pPr>
    </w:p>
    <w:p w14:paraId="4A565A2F">
      <w:pPr>
        <w:pStyle w:val="8"/>
        <w:ind w:firstLine="560" w:firstLineChars="200"/>
        <w:jc w:val="left"/>
        <w:rPr>
          <w:rFonts w:hint="eastAsia"/>
          <w:sz w:val="28"/>
          <w:szCs w:val="28"/>
        </w:rPr>
      </w:pPr>
    </w:p>
    <w:p w14:paraId="6D7D9EA2">
      <w:pPr>
        <w:pStyle w:val="8"/>
        <w:ind w:firstLine="560" w:firstLineChars="200"/>
        <w:jc w:val="left"/>
        <w:rPr>
          <w:rFonts w:hint="eastAsia"/>
          <w:sz w:val="28"/>
          <w:szCs w:val="28"/>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南宁中心血站无偿献血科普答题吐币机采购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180B424C">
      <w:pPr>
        <w:rPr>
          <w:rFonts w:hint="eastAsia"/>
          <w:sz w:val="28"/>
          <w:szCs w:val="28"/>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6"/>
      </w:pP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南宁中心血站无偿献血科普答题吐币机采购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6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672"/>
        <w:gridCol w:w="963"/>
        <w:gridCol w:w="1012"/>
        <w:gridCol w:w="1438"/>
        <w:gridCol w:w="1375"/>
        <w:gridCol w:w="1288"/>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83"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996"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573" w:type="pct"/>
            <w:vAlign w:val="center"/>
          </w:tcPr>
          <w:p w14:paraId="443FF386">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603" w:type="pct"/>
            <w:vAlign w:val="center"/>
          </w:tcPr>
          <w:p w14:paraId="1329B7AA">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856" w:type="pct"/>
            <w:vAlign w:val="center"/>
          </w:tcPr>
          <w:p w14:paraId="12EAC7D2">
            <w:pPr>
              <w:pStyle w:val="8"/>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8"/>
              <w:jc w:val="center"/>
              <w:rPr>
                <w:rFonts w:asciiTheme="minorEastAsia" w:hAnsiTheme="minorEastAsia" w:cstheme="minorEastAsia"/>
                <w:szCs w:val="21"/>
              </w:rPr>
            </w:pPr>
            <w:r>
              <w:rPr>
                <w:rFonts w:hint="eastAsia" w:asciiTheme="minorEastAsia" w:hAnsiTheme="minorEastAsia" w:cstheme="minorEastAsia"/>
                <w:szCs w:val="21"/>
              </w:rPr>
              <w:t>②</w:t>
            </w:r>
          </w:p>
        </w:tc>
        <w:tc>
          <w:tcPr>
            <w:tcW w:w="819" w:type="pct"/>
            <w:vAlign w:val="center"/>
          </w:tcPr>
          <w:p w14:paraId="7C566DE1">
            <w:pPr>
              <w:pStyle w:val="8"/>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8"/>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767"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5B65A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exact"/>
          <w:jc w:val="center"/>
        </w:trPr>
        <w:tc>
          <w:tcPr>
            <w:tcW w:w="383" w:type="pct"/>
            <w:vAlign w:val="center"/>
          </w:tcPr>
          <w:p w14:paraId="096D9F57">
            <w:pPr>
              <w:pStyle w:val="8"/>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1</w:t>
            </w:r>
          </w:p>
        </w:tc>
        <w:tc>
          <w:tcPr>
            <w:tcW w:w="996" w:type="pct"/>
            <w:vAlign w:val="center"/>
          </w:tcPr>
          <w:p w14:paraId="0919064F">
            <w:pPr>
              <w:spacing w:line="276" w:lineRule="auto"/>
              <w:jc w:val="center"/>
              <w:rPr>
                <w:rFonts w:hint="eastAsia" w:ascii="宋体" w:hAnsi="宋体" w:cs="宋体"/>
                <w:szCs w:val="21"/>
              </w:rPr>
            </w:pPr>
            <w:r>
              <w:rPr>
                <w:rFonts w:hint="eastAsia" w:ascii="宋体" w:hAnsi="宋体" w:cs="宋体"/>
                <w:szCs w:val="21"/>
              </w:rPr>
              <w:t>无偿献血科普答题吐币机</w:t>
            </w:r>
          </w:p>
        </w:tc>
        <w:tc>
          <w:tcPr>
            <w:tcW w:w="573" w:type="pct"/>
            <w:vAlign w:val="center"/>
          </w:tcPr>
          <w:p w14:paraId="60EADB40">
            <w:pPr>
              <w:pStyle w:val="8"/>
              <w:ind w:firstLine="210" w:firstLineChars="100"/>
              <w:rPr>
                <w:rFonts w:hint="default" w:ascii="宋体" w:hAnsi="宋体" w:eastAsia="宋体" w:cs="宋体"/>
                <w:sz w:val="21"/>
                <w:szCs w:val="21"/>
                <w:lang w:val="en-US" w:eastAsia="zh-CN"/>
              </w:rPr>
            </w:pPr>
            <w:r>
              <w:rPr>
                <w:rFonts w:hint="eastAsia" w:asciiTheme="minorEastAsia" w:hAnsiTheme="minorEastAsia" w:cstheme="minorEastAsia"/>
                <w:szCs w:val="21"/>
                <w:lang w:val="en-US" w:eastAsia="zh-CN"/>
              </w:rPr>
              <w:t>台</w:t>
            </w:r>
          </w:p>
        </w:tc>
        <w:tc>
          <w:tcPr>
            <w:tcW w:w="603" w:type="pct"/>
            <w:vAlign w:val="center"/>
          </w:tcPr>
          <w:p w14:paraId="138C2EE5">
            <w:pPr>
              <w:pStyle w:val="8"/>
              <w:jc w:val="center"/>
              <w:rPr>
                <w:rFonts w:hint="default" w:hAnsi="宋体" w:eastAsia="宋体" w:cs="宋体"/>
                <w:sz w:val="21"/>
                <w:szCs w:val="21"/>
                <w:lang w:val="en-US" w:eastAsia="zh-CN"/>
              </w:rPr>
            </w:pPr>
            <w:r>
              <w:rPr>
                <w:rFonts w:hint="eastAsia" w:asciiTheme="minorEastAsia" w:hAnsiTheme="minorEastAsia" w:cstheme="minorEastAsia"/>
                <w:szCs w:val="21"/>
                <w:lang w:val="en-US" w:eastAsia="zh-CN"/>
              </w:rPr>
              <w:t>3</w:t>
            </w:r>
          </w:p>
        </w:tc>
        <w:tc>
          <w:tcPr>
            <w:tcW w:w="856" w:type="pct"/>
            <w:vAlign w:val="center"/>
          </w:tcPr>
          <w:p w14:paraId="55D040FF">
            <w:pPr>
              <w:pStyle w:val="8"/>
              <w:rPr>
                <w:rFonts w:hint="eastAsia" w:ascii="宋体" w:hAnsi="宋体" w:eastAsia="宋体" w:cs="宋体"/>
                <w:sz w:val="21"/>
                <w:szCs w:val="21"/>
              </w:rPr>
            </w:pPr>
          </w:p>
        </w:tc>
        <w:tc>
          <w:tcPr>
            <w:tcW w:w="819" w:type="pct"/>
            <w:vAlign w:val="center"/>
          </w:tcPr>
          <w:p w14:paraId="27F5C1C5">
            <w:pPr>
              <w:pStyle w:val="8"/>
              <w:rPr>
                <w:rFonts w:hint="eastAsia" w:ascii="宋体" w:hAnsi="宋体" w:eastAsia="宋体" w:cs="宋体"/>
                <w:sz w:val="21"/>
                <w:szCs w:val="21"/>
              </w:rPr>
            </w:pPr>
          </w:p>
        </w:tc>
        <w:tc>
          <w:tcPr>
            <w:tcW w:w="767" w:type="pct"/>
            <w:vAlign w:val="center"/>
          </w:tcPr>
          <w:p w14:paraId="2946CADA">
            <w:pPr>
              <w:pStyle w:val="8"/>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461127C8">
            <w:pPr>
              <w:pStyle w:val="8"/>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58BBE023">
            <w:pPr>
              <w:pStyle w:val="8"/>
              <w:rPr>
                <w:rFonts w:hint="eastAsia" w:asciiTheme="minorEastAsia" w:hAnsiTheme="minorEastAsia" w:eastAsiaTheme="minorEastAsia"/>
                <w:b/>
                <w:color w:val="FF0000"/>
                <w:sz w:val="21"/>
                <w:szCs w:val="21"/>
                <w:lang w:val="en-US" w:eastAsia="zh-CN"/>
              </w:rPr>
            </w:pPr>
            <w:r>
              <w:rPr>
                <w:rFonts w:hint="eastAsia" w:asciiTheme="minorEastAsia" w:hAnsiTheme="minorEastAsia" w:eastAsiaTheme="minorEastAsia"/>
                <w:b/>
                <w:color w:val="FF0000"/>
                <w:sz w:val="21"/>
                <w:szCs w:val="21"/>
              </w:rPr>
              <w:t>说明：</w:t>
            </w:r>
            <w:r>
              <w:rPr>
                <w:rFonts w:hint="eastAsia" w:asciiTheme="minorEastAsia" w:hAnsiTheme="minorEastAsia" w:eastAsiaTheme="minorEastAsia"/>
                <w:b/>
                <w:color w:val="FF0000"/>
                <w:sz w:val="21"/>
                <w:szCs w:val="21"/>
                <w:lang w:val="en-US" w:eastAsia="zh-CN"/>
              </w:rPr>
              <w:t>1、本项目仅做一次报价，请响应供应商一次报出不得更改的价格且单项合价金额不能超过本项目分项</w:t>
            </w:r>
            <w:r>
              <w:rPr>
                <w:rFonts w:hint="eastAsia" w:asciiTheme="minorEastAsia" w:hAnsiTheme="minorEastAsia"/>
                <w:b/>
                <w:color w:val="FF0000"/>
                <w:sz w:val="21"/>
                <w:szCs w:val="21"/>
                <w:lang w:val="en-US" w:eastAsia="zh-CN"/>
              </w:rPr>
              <w:t>预算合价</w:t>
            </w:r>
            <w:r>
              <w:rPr>
                <w:rFonts w:hint="eastAsia" w:asciiTheme="minorEastAsia" w:hAnsiTheme="minorEastAsia" w:eastAsiaTheme="minorEastAsia"/>
                <w:b/>
                <w:color w:val="FF0000"/>
                <w:sz w:val="21"/>
                <w:szCs w:val="21"/>
                <w:lang w:val="en-US" w:eastAsia="zh-CN"/>
              </w:rPr>
              <w:t>。</w:t>
            </w:r>
          </w:p>
          <w:p w14:paraId="78E13616">
            <w:pPr>
              <w:pStyle w:val="8"/>
              <w:rPr>
                <w:rFonts w:hint="eastAsia" w:asciiTheme="minorEastAsia" w:hAnsiTheme="minorEastAsia" w:eastAsiaTheme="minorEastAsia"/>
                <w:b/>
                <w:color w:val="0000FF"/>
                <w:sz w:val="21"/>
                <w:szCs w:val="21"/>
              </w:rPr>
            </w:pPr>
          </w:p>
          <w:p w14:paraId="30E65E86">
            <w:pPr>
              <w:pStyle w:val="3"/>
              <w:rPr>
                <w:rFonts w:hint="eastAsia"/>
              </w:rPr>
            </w:pPr>
          </w:p>
        </w:tc>
      </w:tr>
    </w:tbl>
    <w:p w14:paraId="43B9D039">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3"/>
        <w:numPr>
          <w:ilvl w:val="3"/>
          <w:numId w:val="0"/>
        </w:numPr>
        <w:ind w:left="1077" w:leftChars="0"/>
      </w:pPr>
    </w:p>
    <w:p w14:paraId="416DC118"/>
    <w:p w14:paraId="4C0C1F13">
      <w:pPr>
        <w:pStyle w:val="8"/>
        <w:spacing w:line="500" w:lineRule="exact"/>
        <w:ind w:firstLine="560" w:firstLineChars="200"/>
        <w:jc w:val="left"/>
        <w:rPr>
          <w:rFonts w:hint="eastAsia" w:asciiTheme="minorEastAsia" w:hAnsiTheme="minorEastAsia" w:cstheme="majorEastAsia"/>
          <w:bCs/>
          <w:color w:val="000000"/>
          <w:sz w:val="28"/>
          <w:szCs w:val="28"/>
        </w:rPr>
      </w:pPr>
    </w:p>
    <w:p w14:paraId="67CD712C">
      <w:pPr>
        <w:pStyle w:val="8"/>
        <w:spacing w:line="500" w:lineRule="exact"/>
        <w:ind w:firstLine="560" w:firstLineChars="200"/>
        <w:jc w:val="left"/>
        <w:rPr>
          <w:rFonts w:hint="eastAsia" w:asciiTheme="minorEastAsia" w:hAnsiTheme="minorEastAsia" w:cstheme="majorEastAsia"/>
          <w:bCs/>
          <w:color w:val="000000"/>
          <w:sz w:val="28"/>
          <w:szCs w:val="28"/>
        </w:rPr>
      </w:pPr>
    </w:p>
    <w:p w14:paraId="0E2BF3DE">
      <w:pPr>
        <w:pStyle w:val="8"/>
        <w:spacing w:line="500" w:lineRule="exact"/>
        <w:ind w:firstLine="560" w:firstLineChars="200"/>
        <w:jc w:val="left"/>
        <w:rPr>
          <w:rFonts w:hint="eastAsia" w:asciiTheme="minorEastAsia" w:hAnsiTheme="minorEastAsia" w:cstheme="majorEastAsia"/>
          <w:bCs/>
          <w:color w:val="000000"/>
          <w:sz w:val="28"/>
          <w:szCs w:val="28"/>
        </w:rPr>
      </w:pPr>
    </w:p>
    <w:p w14:paraId="09071F31">
      <w:pPr>
        <w:pStyle w:val="8"/>
        <w:spacing w:line="500" w:lineRule="exact"/>
        <w:ind w:firstLine="560" w:firstLineChars="200"/>
        <w:jc w:val="left"/>
        <w:rPr>
          <w:rFonts w:hint="eastAsia" w:asciiTheme="minorEastAsia" w:hAnsiTheme="minorEastAsia" w:cstheme="majorEastAsia"/>
          <w:bCs/>
          <w:color w:val="000000"/>
          <w:sz w:val="28"/>
          <w:szCs w:val="28"/>
        </w:rPr>
      </w:pPr>
    </w:p>
    <w:p w14:paraId="107EB03C">
      <w:pPr>
        <w:pStyle w:val="8"/>
        <w:spacing w:line="500" w:lineRule="exact"/>
        <w:ind w:firstLine="560" w:firstLineChars="200"/>
        <w:jc w:val="left"/>
        <w:rPr>
          <w:rFonts w:hint="eastAsia" w:asciiTheme="minorEastAsia" w:hAnsiTheme="minorEastAsia" w:cstheme="majorEastAsia"/>
          <w:bCs/>
          <w:color w:val="000000"/>
          <w:sz w:val="28"/>
          <w:szCs w:val="28"/>
        </w:rPr>
      </w:pPr>
    </w:p>
    <w:p w14:paraId="2FAC9345">
      <w:pPr>
        <w:pStyle w:val="8"/>
        <w:spacing w:line="500" w:lineRule="exact"/>
        <w:ind w:firstLine="560" w:firstLineChars="200"/>
        <w:jc w:val="left"/>
        <w:rPr>
          <w:rFonts w:hint="eastAsia" w:asciiTheme="minorEastAsia" w:hAnsiTheme="minorEastAsia" w:cstheme="majorEastAsia"/>
          <w:bCs/>
          <w:color w:val="000000"/>
          <w:sz w:val="28"/>
          <w:szCs w:val="28"/>
        </w:rPr>
      </w:pPr>
    </w:p>
    <w:p w14:paraId="4B9610A9">
      <w:pPr>
        <w:pStyle w:val="8"/>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本采购需求一览表的内容为实质性要求和条件，供应商必须满足，不满足或负偏离视为无效响应。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4071"/>
        <w:gridCol w:w="705"/>
        <w:gridCol w:w="2658"/>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595" w:type="pct"/>
            <w:gridSpan w:val="2"/>
            <w:vAlign w:val="center"/>
          </w:tcPr>
          <w:p w14:paraId="6400F0E2">
            <w:pPr>
              <w:jc w:val="center"/>
              <w:rPr>
                <w:rFonts w:ascii="宋体"/>
                <w:szCs w:val="21"/>
              </w:rPr>
            </w:pPr>
            <w:r>
              <w:rPr>
                <w:rFonts w:hint="eastAsia" w:ascii="宋体" w:hAnsi="宋体"/>
                <w:szCs w:val="21"/>
              </w:rPr>
              <w:t>采购文件需求</w:t>
            </w:r>
          </w:p>
        </w:tc>
        <w:tc>
          <w:tcPr>
            <w:tcW w:w="1840"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8"/>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2227" w:type="pct"/>
            <w:vAlign w:val="center"/>
          </w:tcPr>
          <w:p w14:paraId="090188AF">
            <w:pPr>
              <w:jc w:val="center"/>
              <w:rPr>
                <w:rFonts w:ascii="宋体"/>
                <w:szCs w:val="21"/>
              </w:rPr>
            </w:pPr>
            <w:r>
              <w:rPr>
                <w:rFonts w:hint="eastAsia" w:ascii="宋体" w:hAnsi="宋体"/>
                <w:szCs w:val="21"/>
              </w:rPr>
              <w:t>采购内容及要求</w:t>
            </w:r>
          </w:p>
        </w:tc>
        <w:tc>
          <w:tcPr>
            <w:tcW w:w="385" w:type="pct"/>
            <w:vAlign w:val="center"/>
          </w:tcPr>
          <w:p w14:paraId="7D0F43AF">
            <w:pPr>
              <w:jc w:val="center"/>
              <w:rPr>
                <w:rFonts w:ascii="宋体"/>
                <w:szCs w:val="21"/>
              </w:rPr>
            </w:pPr>
            <w:r>
              <w:rPr>
                <w:rFonts w:hint="eastAsia" w:ascii="宋体" w:hAnsi="宋体"/>
                <w:szCs w:val="21"/>
              </w:rPr>
              <w:t>货物名称</w:t>
            </w:r>
          </w:p>
        </w:tc>
        <w:tc>
          <w:tcPr>
            <w:tcW w:w="1454"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03C63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7DE67F63">
            <w:pPr>
              <w:pStyle w:val="6"/>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5EBFA0F2">
            <w:pPr>
              <w:pStyle w:val="8"/>
              <w:rPr>
                <w:rFonts w:hAnsi="宋体"/>
                <w:color w:val="FF0000"/>
                <w:szCs w:val="21"/>
              </w:rPr>
            </w:pPr>
            <w:r>
              <w:rPr>
                <w:rFonts w:hint="eastAsia" w:ascii="宋体" w:hAnsi="宋体" w:cs="宋体"/>
                <w:szCs w:val="21"/>
              </w:rPr>
              <w:t>无偿献血科普答题吐币机</w:t>
            </w:r>
            <w:r>
              <w:rPr>
                <w:rFonts w:hint="eastAsia" w:ascii="宋体" w:hAnsi="宋体" w:cs="宋体"/>
                <w:szCs w:val="21"/>
                <w:lang w:val="en-US" w:eastAsia="zh-CN"/>
              </w:rPr>
              <w:br w:type="textWrapping"/>
            </w:r>
          </w:p>
          <w:p w14:paraId="04CD3327">
            <w:pPr>
              <w:jc w:val="center"/>
              <w:rPr>
                <w:rFonts w:hint="eastAsia" w:ascii="宋体" w:hAnsi="宋体" w:cs="宋体"/>
                <w:szCs w:val="21"/>
              </w:rPr>
            </w:pPr>
          </w:p>
        </w:tc>
        <w:tc>
          <w:tcPr>
            <w:tcW w:w="2227" w:type="pct"/>
            <w:shd w:val="clear" w:color="auto" w:fill="auto"/>
            <w:vAlign w:val="center"/>
          </w:tcPr>
          <w:p w14:paraId="4DFE68F7">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1、南宁中心血站拟配置3台答题吐币机设备投放于南宁市区内，投放地点由采购人指定，其中宣传内容（设备展示、播放的素材，题库等）、币款结算方式由采购人提供。</w:t>
            </w:r>
          </w:p>
          <w:p w14:paraId="73D2CC9A">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2、设备外观：立式款；机箱尺寸：高 165cm *宽47cm* 厚45cm （±10cm）；外观印刷无偿献血宣传内容，宣传内容由采购人提供；触摸屏尺寸≥ 21.5寸（长 ≥49.5CM、宽≥ 29.16CM）；硬币容量≥1.5万枚；电压/功率：110-240v/50W；网络支持4G网络/Wi-Fi/网络连接、支持微信/支付宝；硬币直径≥22-26mm ，硬币厚度 ≥1.8-2.2mm。</w:t>
            </w:r>
          </w:p>
          <w:p w14:paraId="6254E568">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3、设备系统功能：用户点击 “开始答题” 按钮后，从题库中随机抽取题目展示在屏幕上，每组题目数量可灵活设置，如 5 题、10 题等。用户作答后，系统实时判定答案对错，答对题目累计得分，当达到设定的奖励条件（如答对一组题、多组题或全对），通过控制吐币装置，将相应数量的硬币吐出给用户。同时系统支持智能收银/支持微信/支付宝支付购币。</w:t>
            </w:r>
          </w:p>
          <w:p w14:paraId="28355EBA">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4、程序管理后台：具备子账号创建与权限分配模块，主账号可以在后台界面通过填写账号信息（如账号名称、密码、关联场地等）创建子账号，并为每个子账号分配不同的管理权限，权限级别包括账号管理、数据查看、设备操作等不同等级，确保子账号只能管理其权限范围内的场地和设备。可以查看所有场地的一天或者一个月的出币数、答题人数等详细数据；可以进行会员管理；可以设置答对每组题奖励多少币；可以按一组题，或多组题，或全对等模式奖励币；可以自由设置库题；可以查看当前账号和场地的统计数据；设计不少于6个专题知识板块。</w:t>
            </w:r>
          </w:p>
          <w:p w14:paraId="18D641F7">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5、采购人有权向中标人提出书面要求，在不改动系统主体功能的情况下，可做适当功能增加修改。</w:t>
            </w:r>
          </w:p>
          <w:p w14:paraId="41EBDDF6">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6、响应文件中须提供响应产品中文彩页、说明书、配置清单等，用于项目评选的参考。</w:t>
            </w:r>
          </w:p>
          <w:p w14:paraId="204EE11C">
            <w:pPr>
              <w:pStyle w:val="15"/>
              <w:keepNext w:val="0"/>
              <w:keepLines w:val="0"/>
              <w:pageBreakBefore w:val="0"/>
              <w:widowControl w:val="0"/>
              <w:kinsoku/>
              <w:wordWrap/>
              <w:overflowPunct/>
              <w:topLinePunct w:val="0"/>
              <w:bidi w:val="0"/>
              <w:snapToGrid/>
              <w:spacing w:line="360" w:lineRule="exact"/>
              <w:ind w:firstLine="0" w:firstLineChars="0"/>
              <w:textAlignment w:val="auto"/>
              <w:rPr>
                <w:rFonts w:hint="eastAsia"/>
              </w:rPr>
            </w:pPr>
            <w:r>
              <w:rPr>
                <w:rFonts w:hint="eastAsia" w:ascii="宋体" w:hAnsi="宋体" w:eastAsia="宋体" w:cs="宋体"/>
                <w:bCs/>
                <w:sz w:val="21"/>
                <w:szCs w:val="21"/>
                <w:lang w:val="en-US" w:eastAsia="zh-CN"/>
              </w:rPr>
              <w:t>7、响应文件中须提供项目服务方案，用于项目评选的参考。</w:t>
            </w:r>
          </w:p>
        </w:tc>
        <w:tc>
          <w:tcPr>
            <w:tcW w:w="385" w:type="pct"/>
            <w:vAlign w:val="center"/>
          </w:tcPr>
          <w:p w14:paraId="061C9228">
            <w:pPr>
              <w:pStyle w:val="6"/>
              <w:widowControl w:val="0"/>
              <w:numPr>
                <w:ilvl w:val="0"/>
                <w:numId w:val="0"/>
              </w:numPr>
              <w:spacing w:before="0" w:beforeAutospacing="0" w:after="120" w:afterAutospacing="0"/>
              <w:jc w:val="both"/>
              <w:rPr>
                <w:rFonts w:hint="eastAsia" w:ascii="宋体" w:hAnsi="宋体" w:cs="宋体" w:eastAsiaTheme="minorEastAsia"/>
                <w:szCs w:val="21"/>
                <w:lang w:eastAsia="zh-CN"/>
              </w:rPr>
            </w:pPr>
            <w:r>
              <w:rPr>
                <w:rFonts w:hint="eastAsia" w:ascii="宋体" w:hAnsi="宋体" w:cs="宋体"/>
                <w:szCs w:val="21"/>
              </w:rPr>
              <w:t>无偿献血科普答题吐币机</w:t>
            </w:r>
            <w:r>
              <w:rPr>
                <w:rFonts w:hint="eastAsia" w:ascii="宋体" w:hAnsi="宋体" w:cs="宋体"/>
                <w:szCs w:val="21"/>
                <w:lang w:val="en-US" w:eastAsia="zh-CN"/>
              </w:rPr>
              <w:br w:type="textWrapping"/>
            </w:r>
          </w:p>
        </w:tc>
        <w:tc>
          <w:tcPr>
            <w:tcW w:w="1454" w:type="pct"/>
            <w:vAlign w:val="center"/>
          </w:tcPr>
          <w:p w14:paraId="2E17AACB">
            <w:pPr>
              <w:pStyle w:val="6"/>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6A58EBF2">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无偏离（负偏离或正偏离）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0882A3F4">
      <w:pPr>
        <w:pStyle w:val="8"/>
        <w:spacing w:line="400" w:lineRule="exact"/>
        <w:rPr>
          <w:rFonts w:hint="eastAsia" w:hAnsi="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bookmarkStart w:id="1" w:name="_Toc521096352"/>
      <w:bookmarkStart w:id="2" w:name="_Toc460253713"/>
    </w:p>
    <w:p w14:paraId="2F2DEAB8">
      <w:pPr>
        <w:pStyle w:val="8"/>
        <w:spacing w:line="400" w:lineRule="exact"/>
        <w:rPr>
          <w:rFonts w:hint="eastAsia" w:hAnsi="宋体"/>
          <w:color w:val="auto"/>
          <w:sz w:val="18"/>
          <w:szCs w:val="18"/>
        </w:rPr>
      </w:pPr>
    </w:p>
    <w:p w14:paraId="63CC2721">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1"/>
        <w:rPr>
          <w:rFonts w:hint="eastAsia"/>
        </w:rPr>
      </w:pPr>
    </w:p>
    <w:p w14:paraId="4EF3C0F4">
      <w:pPr>
        <w:spacing w:line="400" w:lineRule="exact"/>
        <w:ind w:firstLine="560" w:firstLineChars="200"/>
        <w:jc w:val="left"/>
        <w:rPr>
          <w:rFonts w:hint="eastAsia" w:asciiTheme="minorEastAsia" w:hAnsiTheme="minorEastAsia" w:cstheme="majorEastAsia"/>
          <w:bCs/>
          <w:color w:val="000000"/>
          <w:sz w:val="28"/>
          <w:szCs w:val="28"/>
        </w:rPr>
      </w:pPr>
    </w:p>
    <w:p w14:paraId="131666A6">
      <w:pPr>
        <w:spacing w:line="400" w:lineRule="exact"/>
        <w:ind w:firstLine="560" w:firstLineChars="200"/>
        <w:jc w:val="left"/>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668CCA08">
      <w:pPr>
        <w:pStyle w:val="8"/>
        <w:spacing w:line="440" w:lineRule="exact"/>
        <w:ind w:firstLine="422" w:firstLineChars="200"/>
      </w:pPr>
      <w:r>
        <w:rPr>
          <w:rFonts w:hint="eastAsia" w:asciiTheme="minorEastAsia" w:hAnsiTheme="minorEastAsia"/>
          <w:b/>
          <w:bCs/>
          <w:color w:val="auto"/>
          <w:szCs w:val="21"/>
        </w:rPr>
        <w:t>本采购需求一览表的内容为实质性要求和条件，供应商必须满足，不满足或负偏离视为无效响应。</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579"/>
        <w:gridCol w:w="1165"/>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18211"/>
            <w:bookmarkStart w:id="4" w:name="_Toc529"/>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223"/>
            <w:bookmarkStart w:id="6" w:name="_Toc11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579"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165"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20348"/>
            <w:bookmarkStart w:id="10" w:name="_Toc16246"/>
            <w:r>
              <w:rPr>
                <w:rFonts w:hint="eastAsia" w:ascii="宋体" w:hAnsi="宋体"/>
                <w:color w:val="auto"/>
                <w:szCs w:val="21"/>
              </w:rPr>
              <w:t>1</w:t>
            </w:r>
            <w:bookmarkEnd w:id="9"/>
            <w:bookmarkEnd w:id="10"/>
          </w:p>
        </w:tc>
        <w:tc>
          <w:tcPr>
            <w:tcW w:w="3793" w:type="dxa"/>
            <w:vAlign w:val="center"/>
          </w:tcPr>
          <w:p w14:paraId="51529C41">
            <w:pPr>
              <w:keepNext w:val="0"/>
              <w:keepLines w:val="0"/>
              <w:pageBreakBefore w:val="0"/>
              <w:widowControl/>
              <w:numPr>
                <w:ilvl w:val="0"/>
                <w:numId w:val="0"/>
              </w:numPr>
              <w:shd w:val="clear" w:color="auto" w:fill="FFFFFF"/>
              <w:wordWrap/>
              <w:topLinePunct w:val="0"/>
              <w:autoSpaceDE/>
              <w:autoSpaceDN/>
              <w:bidi w:val="0"/>
              <w:adjustRightInd/>
              <w:snapToGrid/>
              <w:spacing w:line="400" w:lineRule="exact"/>
              <w:textAlignment w:val="auto"/>
              <w:rPr>
                <w:rFonts w:ascii="仿宋" w:hAnsi="仿宋" w:eastAsia="仿宋"/>
                <w:color w:val="auto"/>
                <w:sz w:val="20"/>
                <w:szCs w:val="20"/>
              </w:rPr>
            </w:pPr>
            <w:r>
              <w:rPr>
                <w:rFonts w:hint="eastAsia" w:ascii="宋体" w:hAnsi="宋体"/>
                <w:b/>
                <w:bCs/>
                <w:szCs w:val="21"/>
              </w:rPr>
              <w:t>合同签订期：</w:t>
            </w:r>
            <w:r>
              <w:rPr>
                <w:rFonts w:hint="eastAsia" w:ascii="宋体" w:hAnsi="宋体"/>
                <w:szCs w:val="21"/>
              </w:rPr>
              <w:t>自采购结果公告结束之日起</w:t>
            </w:r>
            <w:r>
              <w:rPr>
                <w:rFonts w:hint="eastAsia" w:ascii="宋体" w:hAnsi="宋体"/>
                <w:szCs w:val="21"/>
                <w:u w:val="single"/>
              </w:rPr>
              <w:t xml:space="preserve"> </w:t>
            </w:r>
            <w:r>
              <w:rPr>
                <w:rFonts w:hint="eastAsia" w:ascii="宋体" w:hAnsi="宋体"/>
                <w:szCs w:val="21"/>
                <w:highlight w:val="none"/>
                <w:u w:val="single"/>
              </w:rPr>
              <w:t xml:space="preserve"> </w:t>
            </w:r>
            <w:r>
              <w:rPr>
                <w:rFonts w:hint="eastAsia" w:ascii="宋体" w:hAnsi="宋体"/>
                <w:szCs w:val="21"/>
                <w:highlight w:val="none"/>
                <w:u w:val="single"/>
                <w:lang w:val="en-US" w:eastAsia="zh-CN"/>
              </w:rPr>
              <w:t>10</w:t>
            </w:r>
            <w:r>
              <w:rPr>
                <w:rFonts w:hint="eastAsia" w:ascii="宋体" w:hAnsi="宋体"/>
                <w:szCs w:val="21"/>
                <w:highlight w:val="none"/>
                <w:u w:val="single"/>
              </w:rPr>
              <w:t xml:space="preserve"> </w:t>
            </w:r>
            <w:r>
              <w:rPr>
                <w:rFonts w:hint="eastAsia" w:ascii="宋体" w:hAnsi="宋体"/>
                <w:szCs w:val="21"/>
                <w:highlight w:val="none"/>
              </w:rPr>
              <w:t>个</w:t>
            </w:r>
            <w:r>
              <w:rPr>
                <w:rFonts w:ascii="宋体" w:hAnsi="宋体"/>
                <w:szCs w:val="21"/>
                <w:highlight w:val="none"/>
              </w:rPr>
              <w:t>工作日</w:t>
            </w:r>
            <w:r>
              <w:rPr>
                <w:rFonts w:hint="eastAsia" w:ascii="宋体" w:hAnsi="宋体"/>
                <w:szCs w:val="21"/>
                <w:highlight w:val="none"/>
              </w:rPr>
              <w:t>内</w:t>
            </w:r>
            <w:r>
              <w:rPr>
                <w:rFonts w:hint="eastAsia" w:ascii="宋体" w:hAnsi="宋体"/>
                <w:szCs w:val="21"/>
              </w:rPr>
              <w:t>。</w:t>
            </w:r>
          </w:p>
        </w:tc>
        <w:tc>
          <w:tcPr>
            <w:tcW w:w="3579"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FF0000"/>
                <w:szCs w:val="21"/>
                <w:highlight w:val="none"/>
                <w:lang w:val="en-US" w:eastAsia="zh-CN"/>
              </w:rPr>
              <w:t>无</w:t>
            </w:r>
            <w:r>
              <w:rPr>
                <w:rFonts w:hint="eastAsia" w:ascii="Times New Roman" w:hAnsi="Times New Roman"/>
                <w:color w:val="FF0000"/>
                <w:szCs w:val="21"/>
                <w:highlight w:val="none"/>
              </w:rPr>
              <w:t>偏离（负偏离或</w:t>
            </w:r>
            <w:r>
              <w:rPr>
                <w:rFonts w:hint="eastAsia" w:ascii="Times New Roman" w:hAnsi="Times New Roman"/>
                <w:color w:val="FF0000"/>
                <w:szCs w:val="21"/>
                <w:highlight w:val="none"/>
                <w:lang w:val="en-US" w:eastAsia="zh-CN"/>
              </w:rPr>
              <w:t>正</w:t>
            </w:r>
            <w:r>
              <w:rPr>
                <w:rFonts w:hint="eastAsia" w:ascii="Times New Roman" w:hAnsi="Times New Roman"/>
                <w:color w:val="FF0000"/>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14139"/>
            <w:bookmarkStart w:id="12" w:name="_Toc29108"/>
            <w:r>
              <w:rPr>
                <w:rFonts w:hint="eastAsia" w:ascii="宋体" w:hAnsi="宋体"/>
                <w:color w:val="auto"/>
                <w:szCs w:val="21"/>
              </w:rPr>
              <w:t>2</w:t>
            </w:r>
            <w:bookmarkEnd w:id="11"/>
            <w:bookmarkEnd w:id="12"/>
          </w:p>
        </w:tc>
        <w:tc>
          <w:tcPr>
            <w:tcW w:w="3793" w:type="dxa"/>
            <w:vAlign w:val="center"/>
          </w:tcPr>
          <w:p w14:paraId="39495BE7">
            <w:pPr>
              <w:widowControl/>
              <w:shd w:val="clear" w:color="auto" w:fill="FFFFFF"/>
              <w:spacing w:line="360" w:lineRule="auto"/>
              <w:rPr>
                <w:rFonts w:ascii="仿宋" w:hAnsi="仿宋" w:eastAsia="仿宋" w:cs="宋体"/>
                <w:color w:val="auto"/>
                <w:sz w:val="20"/>
                <w:szCs w:val="20"/>
              </w:rPr>
            </w:pPr>
            <w:r>
              <w:rPr>
                <w:rFonts w:hint="eastAsia" w:ascii="宋体" w:hAnsi="宋体"/>
                <w:b/>
                <w:bCs/>
                <w:szCs w:val="21"/>
              </w:rPr>
              <w:t>交货期:</w:t>
            </w:r>
            <w:r>
              <w:rPr>
                <w:rFonts w:hint="eastAsia" w:ascii="宋体" w:hAnsi="宋体"/>
                <w:szCs w:val="21"/>
              </w:rPr>
              <w:t>自合同签订之日起2个月内安装调试完毕并验收合格交付使用。</w:t>
            </w:r>
          </w:p>
        </w:tc>
        <w:tc>
          <w:tcPr>
            <w:tcW w:w="3579"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w:t>
            </w:r>
            <w:r>
              <w:rPr>
                <w:rFonts w:hint="eastAsia" w:ascii="Times New Roman" w:hAnsi="Times New Roman"/>
                <w:color w:val="FF0000"/>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60"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25531"/>
            <w:bookmarkStart w:id="14" w:name="_Toc5989"/>
            <w:r>
              <w:rPr>
                <w:rFonts w:hint="eastAsia" w:ascii="宋体" w:hAnsi="宋体"/>
                <w:color w:val="auto"/>
                <w:szCs w:val="21"/>
              </w:rPr>
              <w:t>3</w:t>
            </w:r>
            <w:bookmarkEnd w:id="13"/>
            <w:bookmarkEnd w:id="14"/>
          </w:p>
        </w:tc>
        <w:tc>
          <w:tcPr>
            <w:tcW w:w="3793" w:type="dxa"/>
            <w:vAlign w:val="center"/>
          </w:tcPr>
          <w:p w14:paraId="5697DFB0">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color w:val="auto"/>
                <w:sz w:val="20"/>
                <w:szCs w:val="20"/>
              </w:rPr>
            </w:pPr>
            <w:r>
              <w:rPr>
                <w:rFonts w:hint="eastAsia" w:ascii="宋体" w:hAnsi="宋体"/>
                <w:b/>
                <w:bCs/>
                <w:szCs w:val="21"/>
              </w:rPr>
              <w:t>交货地点:</w:t>
            </w:r>
            <w:r>
              <w:rPr>
                <w:rFonts w:hint="eastAsia" w:ascii="宋体" w:hAnsi="宋体"/>
                <w:bCs/>
                <w:szCs w:val="21"/>
              </w:rPr>
              <w:t>南宁中心</w:t>
            </w:r>
            <w:r>
              <w:rPr>
                <w:rFonts w:ascii="宋体" w:hAnsi="宋体"/>
                <w:bCs/>
                <w:szCs w:val="21"/>
              </w:rPr>
              <w:t>血站</w:t>
            </w:r>
            <w:r>
              <w:rPr>
                <w:rFonts w:hint="eastAsia" w:ascii="宋体" w:hAnsi="宋体"/>
                <w:szCs w:val="21"/>
              </w:rPr>
              <w:t>指定地点</w:t>
            </w:r>
            <w:r>
              <w:rPr>
                <w:rFonts w:hint="eastAsia" w:ascii="宋体" w:hAnsi="宋体"/>
                <w:szCs w:val="21"/>
                <w:lang w:eastAsia="zh-CN"/>
              </w:rPr>
              <w:t>，</w:t>
            </w:r>
            <w:r>
              <w:rPr>
                <w:rFonts w:hint="eastAsia" w:ascii="宋体" w:hAnsi="宋体"/>
                <w:szCs w:val="21"/>
                <w:lang w:val="en-US" w:eastAsia="zh-CN"/>
              </w:rPr>
              <w:t>分别送到3个不同地点</w:t>
            </w:r>
            <w:r>
              <w:rPr>
                <w:rFonts w:hint="eastAsia" w:ascii="宋体" w:hAnsi="宋体"/>
                <w:szCs w:val="21"/>
              </w:rPr>
              <w:t>。</w:t>
            </w:r>
            <w:r>
              <w:rPr>
                <w:rFonts w:hint="eastAsia" w:ascii="宋体" w:hAnsi="宋体"/>
                <w:bCs/>
                <w:szCs w:val="21"/>
                <w:u w:val="none"/>
              </w:rPr>
              <w:t xml:space="preserve"> </w:t>
            </w:r>
          </w:p>
        </w:tc>
        <w:tc>
          <w:tcPr>
            <w:tcW w:w="3579"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4579"/>
            <w:bookmarkStart w:id="16" w:name="_Toc29620"/>
            <w:r>
              <w:rPr>
                <w:rFonts w:hint="eastAsia" w:ascii="宋体" w:hAnsi="宋体"/>
                <w:color w:val="auto"/>
                <w:szCs w:val="21"/>
              </w:rPr>
              <w:t>4</w:t>
            </w:r>
            <w:bookmarkEnd w:id="15"/>
            <w:bookmarkEnd w:id="16"/>
          </w:p>
        </w:tc>
        <w:tc>
          <w:tcPr>
            <w:tcW w:w="3793" w:type="dxa"/>
            <w:vAlign w:val="center"/>
          </w:tcPr>
          <w:p w14:paraId="69B1FE25">
            <w:pPr>
              <w:widowControl/>
              <w:shd w:val="clear" w:color="auto" w:fill="FFFFFF"/>
              <w:spacing w:line="360" w:lineRule="auto"/>
              <w:rPr>
                <w:rFonts w:ascii="宋体" w:hAnsi="宋体"/>
                <w:b/>
                <w:bCs/>
                <w:szCs w:val="21"/>
              </w:rPr>
            </w:pPr>
            <w:r>
              <w:rPr>
                <w:rFonts w:hint="eastAsia" w:ascii="宋体" w:hAnsi="宋体"/>
                <w:b/>
                <w:bCs/>
                <w:szCs w:val="21"/>
              </w:rPr>
              <w:t>交货方式及要求</w:t>
            </w:r>
          </w:p>
          <w:p w14:paraId="511FDA76">
            <w:pPr>
              <w:widowControl/>
              <w:shd w:val="clear" w:color="auto" w:fill="FFFFFF"/>
              <w:spacing w:line="360" w:lineRule="auto"/>
              <w:rPr>
                <w:rFonts w:ascii="宋体" w:hAnsi="宋体"/>
                <w:szCs w:val="21"/>
              </w:rPr>
            </w:pPr>
            <w:r>
              <w:rPr>
                <w:rFonts w:hint="eastAsia" w:ascii="宋体" w:hAnsi="宋体"/>
                <w:szCs w:val="21"/>
              </w:rPr>
              <w:t>1</w:t>
            </w:r>
            <w:r>
              <w:rPr>
                <w:rFonts w:hint="eastAsia" w:ascii="宋体" w:hAnsi="宋体"/>
                <w:szCs w:val="21"/>
                <w:lang w:eastAsia="zh-CN"/>
              </w:rPr>
              <w:t>、</w:t>
            </w:r>
            <w:r>
              <w:rPr>
                <w:rFonts w:hint="eastAsia" w:ascii="宋体" w:hAnsi="宋体"/>
                <w:szCs w:val="21"/>
              </w:rPr>
              <w:t>交货方式:现场</w:t>
            </w:r>
            <w:r>
              <w:rPr>
                <w:rFonts w:hint="eastAsia" w:ascii="宋体" w:hAnsi="宋体"/>
                <w:szCs w:val="21"/>
                <w:lang w:val="en-US" w:eastAsia="zh-CN"/>
              </w:rPr>
              <w:t>安装</w:t>
            </w:r>
            <w:r>
              <w:rPr>
                <w:rFonts w:hint="eastAsia" w:ascii="宋体" w:hAnsi="宋体"/>
                <w:szCs w:val="21"/>
              </w:rPr>
              <w:t>交货。</w:t>
            </w:r>
          </w:p>
          <w:p w14:paraId="6A9BF9E5">
            <w:pPr>
              <w:widowControl/>
              <w:shd w:val="clear" w:color="auto" w:fill="FFFFFF"/>
              <w:spacing w:line="360" w:lineRule="auto"/>
              <w:rPr>
                <w:rFonts w:ascii="仿宋" w:hAnsi="仿宋" w:eastAsia="仿宋"/>
                <w:bCs/>
                <w:color w:val="auto"/>
                <w:sz w:val="20"/>
                <w:szCs w:val="20"/>
              </w:rPr>
            </w:pPr>
            <w:r>
              <w:rPr>
                <w:rFonts w:hint="eastAsia" w:ascii="宋体" w:hAnsi="宋体"/>
                <w:szCs w:val="21"/>
              </w:rPr>
              <w:t>2</w:t>
            </w:r>
            <w:r>
              <w:rPr>
                <w:rFonts w:hint="eastAsia" w:ascii="宋体" w:hAnsi="宋体"/>
                <w:szCs w:val="21"/>
                <w:lang w:eastAsia="zh-CN"/>
              </w:rPr>
              <w:t>、</w:t>
            </w:r>
            <w:r>
              <w:rPr>
                <w:rFonts w:hint="eastAsia" w:ascii="宋体" w:hAnsi="宋体"/>
                <w:szCs w:val="21"/>
              </w:rPr>
              <w:t>交货要求:</w:t>
            </w:r>
            <w:r>
              <w:rPr>
                <w:rFonts w:hint="default" w:ascii="宋体" w:hAnsi="宋体"/>
                <w:szCs w:val="21"/>
              </w:rPr>
              <w:t>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tc>
        <w:tc>
          <w:tcPr>
            <w:tcW w:w="3579"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4401"/>
            <w:bookmarkStart w:id="18" w:name="_Toc28228"/>
            <w:r>
              <w:rPr>
                <w:rFonts w:hint="eastAsia" w:ascii="宋体" w:hAnsi="宋体"/>
                <w:color w:val="auto"/>
                <w:szCs w:val="21"/>
              </w:rPr>
              <w:t>5</w:t>
            </w:r>
            <w:bookmarkEnd w:id="17"/>
            <w:bookmarkEnd w:id="18"/>
          </w:p>
        </w:tc>
        <w:tc>
          <w:tcPr>
            <w:tcW w:w="3793" w:type="dxa"/>
            <w:vAlign w:val="center"/>
          </w:tcPr>
          <w:p w14:paraId="2BF4337F">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szCs w:val="21"/>
              </w:rPr>
            </w:pPr>
            <w:r>
              <w:rPr>
                <w:rFonts w:hint="eastAsia" w:ascii="宋体" w:hAnsi="宋体"/>
                <w:b/>
                <w:bCs/>
                <w:szCs w:val="21"/>
              </w:rPr>
              <w:t>验收方式及要求：</w:t>
            </w:r>
          </w:p>
          <w:p w14:paraId="3D7D75A8">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Cs/>
                <w:szCs w:val="21"/>
              </w:rPr>
            </w:pPr>
            <w:r>
              <w:rPr>
                <w:rFonts w:ascii="宋体" w:hAnsi="宋体"/>
                <w:bCs/>
                <w:szCs w:val="21"/>
              </w:rPr>
              <w:t>1</w:t>
            </w:r>
            <w:r>
              <w:rPr>
                <w:rFonts w:hint="eastAsia" w:ascii="宋体" w:hAnsi="宋体"/>
                <w:bCs/>
                <w:szCs w:val="21"/>
                <w:lang w:eastAsia="zh-CN"/>
              </w:rPr>
              <w:t>、</w:t>
            </w:r>
            <w:r>
              <w:rPr>
                <w:rFonts w:ascii="宋体" w:hAnsi="宋体"/>
                <w:bCs/>
                <w:szCs w:val="21"/>
              </w:rPr>
              <w:t>交货时，</w:t>
            </w:r>
            <w:r>
              <w:rPr>
                <w:rFonts w:hint="eastAsia" w:ascii="宋体" w:hAnsi="宋体"/>
                <w:bCs/>
                <w:szCs w:val="21"/>
                <w:lang w:val="en-US" w:eastAsia="zh-CN"/>
              </w:rPr>
              <w:t>提供的</w:t>
            </w:r>
            <w:r>
              <w:rPr>
                <w:rFonts w:ascii="宋体" w:hAnsi="宋体"/>
                <w:bCs/>
                <w:szCs w:val="21"/>
              </w:rPr>
              <w:t>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lang w:eastAsia="zh-CN"/>
              </w:rPr>
              <w:t>响应</w:t>
            </w:r>
            <w:r>
              <w:rPr>
                <w:rFonts w:ascii="宋体" w:hAnsi="宋体"/>
                <w:bCs/>
                <w:szCs w:val="21"/>
              </w:rPr>
              <w:t>的法律责任。</w:t>
            </w:r>
          </w:p>
          <w:p w14:paraId="20CCD254">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bCs/>
                <w:color w:val="auto"/>
                <w:sz w:val="20"/>
                <w:szCs w:val="20"/>
              </w:rPr>
            </w:pPr>
            <w:r>
              <w:rPr>
                <w:rFonts w:hint="eastAsia" w:ascii="宋体" w:hAnsi="宋体"/>
                <w:bCs/>
                <w:szCs w:val="21"/>
              </w:rPr>
              <w:t>2</w:t>
            </w:r>
            <w:r>
              <w:rPr>
                <w:rFonts w:hint="eastAsia" w:ascii="宋体" w:hAnsi="宋体"/>
                <w:bCs/>
                <w:szCs w:val="21"/>
                <w:lang w:eastAsia="zh-CN"/>
              </w:rPr>
              <w:t>、</w:t>
            </w:r>
            <w:r>
              <w:rPr>
                <w:rFonts w:hint="eastAsia" w:ascii="宋体" w:hAnsi="宋体"/>
                <w:bCs/>
                <w:szCs w:val="21"/>
              </w:rPr>
              <w:t>按要求供货到现场</w:t>
            </w:r>
            <w:r>
              <w:rPr>
                <w:rFonts w:hint="eastAsia" w:ascii="宋体" w:hAnsi="宋体"/>
                <w:bCs/>
                <w:szCs w:val="21"/>
                <w:lang w:eastAsia="zh-CN"/>
              </w:rPr>
              <w:t>（</w:t>
            </w:r>
            <w:r>
              <w:rPr>
                <w:rFonts w:hint="eastAsia" w:ascii="宋体" w:hAnsi="宋体"/>
                <w:bCs/>
                <w:szCs w:val="21"/>
              </w:rPr>
              <w:t>包括包装、卸货及搬运</w:t>
            </w:r>
            <w:r>
              <w:rPr>
                <w:rFonts w:hint="eastAsia" w:ascii="宋体" w:hAnsi="宋体"/>
                <w:bCs/>
                <w:szCs w:val="21"/>
                <w:lang w:eastAsia="zh-CN"/>
              </w:rPr>
              <w:t>）</w:t>
            </w:r>
            <w:r>
              <w:rPr>
                <w:rFonts w:hint="eastAsia" w:ascii="宋体" w:hAnsi="宋体"/>
                <w:bCs/>
                <w:szCs w:val="21"/>
              </w:rPr>
              <w:t>。</w:t>
            </w:r>
          </w:p>
        </w:tc>
        <w:tc>
          <w:tcPr>
            <w:tcW w:w="3579"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68AFF8CA">
            <w:pPr>
              <w:widowControl/>
              <w:shd w:val="clear" w:color="auto" w:fill="FFFFFF"/>
              <w:spacing w:line="360" w:lineRule="auto"/>
              <w:rPr>
                <w:rFonts w:hint="eastAsia" w:ascii="宋体" w:hAnsi="宋体"/>
                <w:b/>
                <w:bCs/>
                <w:szCs w:val="21"/>
              </w:rPr>
            </w:pPr>
            <w:r>
              <w:rPr>
                <w:rFonts w:hint="eastAsia" w:ascii="宋体" w:hAnsi="宋体"/>
                <w:b/>
                <w:bCs/>
                <w:szCs w:val="21"/>
              </w:rPr>
              <w:t>售后服务要求</w:t>
            </w:r>
          </w:p>
          <w:p w14:paraId="7D891573">
            <w:pPr>
              <w:widowControl/>
              <w:shd w:val="clear" w:color="auto" w:fill="FFFFFF"/>
              <w:spacing w:line="360" w:lineRule="auto"/>
              <w:rPr>
                <w:rFonts w:hint="eastAsia" w:ascii="宋体" w:hAnsi="宋体"/>
                <w:szCs w:val="21"/>
              </w:rPr>
            </w:pPr>
            <w:r>
              <w:rPr>
                <w:rFonts w:hint="eastAsia" w:ascii="宋体" w:hAnsi="宋体"/>
                <w:szCs w:val="21"/>
                <w:lang w:val="en-US" w:eastAsia="zh-CN"/>
              </w:rPr>
              <w:t>1、</w:t>
            </w:r>
            <w:r>
              <w:rPr>
                <w:rFonts w:hint="eastAsia" w:ascii="宋体" w:hAnsi="宋体"/>
                <w:szCs w:val="21"/>
              </w:rPr>
              <w:t>质保与服务：整机质保期≥1年，质保期内免费上门维修、更换配件；</w:t>
            </w:r>
          </w:p>
          <w:p w14:paraId="1253E7B5">
            <w:pPr>
              <w:widowControl/>
              <w:shd w:val="clear" w:color="auto" w:fill="FFFFFF"/>
              <w:spacing w:line="360" w:lineRule="auto"/>
              <w:rPr>
                <w:rFonts w:hint="eastAsia" w:ascii="宋体" w:hAnsi="宋体"/>
                <w:szCs w:val="21"/>
              </w:rPr>
            </w:pPr>
            <w:r>
              <w:rPr>
                <w:rFonts w:hint="eastAsia" w:ascii="宋体" w:hAnsi="宋体"/>
                <w:szCs w:val="21"/>
              </w:rPr>
              <w:t>质保期满后终身维护，零配件优惠供应</w:t>
            </w:r>
            <w:r>
              <w:rPr>
                <w:rFonts w:hint="eastAsia" w:ascii="宋体" w:hAnsi="宋体"/>
                <w:szCs w:val="21"/>
                <w:lang w:eastAsia="zh-CN"/>
              </w:rPr>
              <w:t>。</w:t>
            </w:r>
          </w:p>
          <w:p w14:paraId="08A5BEEB">
            <w:pPr>
              <w:widowControl/>
              <w:shd w:val="clear" w:color="auto" w:fill="FFFFFF"/>
              <w:spacing w:line="360" w:lineRule="auto"/>
              <w:rPr>
                <w:rFonts w:hint="eastAsia" w:ascii="宋体" w:hAnsi="宋体"/>
                <w:szCs w:val="21"/>
              </w:rPr>
            </w:pPr>
            <w:r>
              <w:rPr>
                <w:rFonts w:hint="eastAsia" w:ascii="宋体" w:hAnsi="宋体"/>
                <w:szCs w:val="21"/>
                <w:lang w:val="en-US" w:eastAsia="zh-CN"/>
              </w:rPr>
              <w:t>2、服务响应时间</w:t>
            </w:r>
            <w:r>
              <w:rPr>
                <w:rFonts w:hint="eastAsia" w:ascii="宋体" w:hAnsi="宋体"/>
                <w:szCs w:val="21"/>
              </w:rPr>
              <w:t>：2小时内响应，24小时内到场处理；</w:t>
            </w:r>
            <w:r>
              <w:rPr>
                <w:rFonts w:hint="eastAsia" w:ascii="宋体" w:hAnsi="宋体"/>
                <w:szCs w:val="21"/>
                <w:lang w:val="en-US" w:eastAsia="zh-CN"/>
              </w:rPr>
              <w:t>自验收合格之日起5年内免费保养，同时要求</w:t>
            </w:r>
            <w:r>
              <w:rPr>
                <w:rFonts w:hint="eastAsia" w:ascii="宋体" w:hAnsi="宋体"/>
                <w:szCs w:val="21"/>
              </w:rPr>
              <w:t>每半年回访保养一次。</w:t>
            </w:r>
          </w:p>
          <w:p w14:paraId="082170C6">
            <w:pPr>
              <w:widowControl/>
              <w:shd w:val="clear" w:color="auto" w:fill="FFFFFF"/>
              <w:spacing w:line="360" w:lineRule="auto"/>
              <w:rPr>
                <w:rFonts w:hint="eastAsia" w:ascii="宋体" w:hAnsi="宋体"/>
                <w:szCs w:val="21"/>
              </w:rPr>
            </w:pPr>
            <w:r>
              <w:rPr>
                <w:rFonts w:hint="eastAsia" w:ascii="宋体" w:hAnsi="宋体"/>
                <w:szCs w:val="21"/>
                <w:lang w:val="en-US" w:eastAsia="zh-CN"/>
              </w:rPr>
              <w:t>3、</w:t>
            </w:r>
            <w:r>
              <w:rPr>
                <w:rFonts w:hint="eastAsia" w:ascii="宋体" w:hAnsi="宋体"/>
                <w:szCs w:val="21"/>
              </w:rPr>
              <w:t>培训要求：提供设备操作及维修培训≥1周，确保采购人独立操作设备。</w:t>
            </w:r>
          </w:p>
          <w:p w14:paraId="25844E14">
            <w:pPr>
              <w:bidi w:val="0"/>
              <w:rPr>
                <w:rFonts w:ascii="仿宋" w:hAnsi="仿宋" w:eastAsia="仿宋"/>
                <w:color w:val="auto"/>
                <w:szCs w:val="20"/>
              </w:rPr>
            </w:pPr>
            <w:r>
              <w:rPr>
                <w:rFonts w:hint="eastAsia" w:ascii="宋体" w:hAnsi="宋体"/>
                <w:szCs w:val="21"/>
                <w:lang w:val="en-US" w:eastAsia="zh-CN"/>
              </w:rPr>
              <w:t>4、</w:t>
            </w:r>
            <w:r>
              <w:rPr>
                <w:rFonts w:hint="eastAsia" w:ascii="宋体" w:hAnsi="宋体"/>
                <w:szCs w:val="21"/>
              </w:rPr>
              <w:t>其他要求：在广西设固定售后点（提供地址、人员、电话）</w:t>
            </w:r>
            <w:r>
              <w:rPr>
                <w:rFonts w:hint="eastAsia" w:ascii="宋体" w:hAnsi="宋体"/>
                <w:szCs w:val="21"/>
                <w:lang w:eastAsia="zh-CN"/>
              </w:rPr>
              <w:t>。</w:t>
            </w:r>
          </w:p>
        </w:tc>
        <w:tc>
          <w:tcPr>
            <w:tcW w:w="3579"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5CC91E4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3ACC362C">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7DB06EE3">
            <w:pPr>
              <w:widowControl/>
              <w:shd w:val="clear" w:color="auto" w:fill="FFFFFF"/>
              <w:spacing w:line="360" w:lineRule="auto"/>
              <w:rPr>
                <w:rFonts w:hint="eastAsia" w:ascii="宋体" w:hAnsi="宋体"/>
                <w:b/>
                <w:bCs/>
                <w:szCs w:val="21"/>
                <w:lang w:val="en-US" w:eastAsia="zh-CN"/>
              </w:rPr>
            </w:pPr>
            <w:r>
              <w:rPr>
                <w:rFonts w:hint="eastAsia" w:ascii="宋体" w:hAnsi="宋体"/>
                <w:b/>
                <w:bCs/>
                <w:szCs w:val="21"/>
                <w:lang w:val="en-US" w:eastAsia="zh-CN"/>
              </w:rPr>
              <w:t>其他要求：</w:t>
            </w:r>
          </w:p>
          <w:p w14:paraId="0063B2F0">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1、报价为采购人指定地点的现场交货价，包括：</w:t>
            </w:r>
          </w:p>
          <w:p w14:paraId="182745B0">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（1）货物的价格；</w:t>
            </w:r>
          </w:p>
          <w:p w14:paraId="4857485C">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（2）货物的标准附件、备品备件、专用工具的价格；</w:t>
            </w:r>
          </w:p>
          <w:p w14:paraId="39BF2F1B">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（3）运输、保险、税费、调试、技术支持等费用；</w:t>
            </w:r>
          </w:p>
          <w:p w14:paraId="75228108">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（4）售后服务费用（含质保期内维修）。</w:t>
            </w:r>
          </w:p>
          <w:p w14:paraId="52389873">
            <w:pPr>
              <w:widowControl/>
              <w:shd w:val="clear" w:color="auto" w:fill="FFFFFF"/>
              <w:spacing w:line="360" w:lineRule="auto"/>
              <w:rPr>
                <w:rFonts w:hint="default" w:ascii="宋体" w:hAnsi="宋体"/>
                <w:szCs w:val="21"/>
                <w:lang w:val="en-US" w:eastAsia="zh-CN"/>
              </w:rPr>
            </w:pPr>
            <w:r>
              <w:rPr>
                <w:rFonts w:hint="eastAsia" w:ascii="宋体" w:hAnsi="宋体"/>
                <w:szCs w:val="21"/>
                <w:lang w:val="en-US" w:eastAsia="zh-CN"/>
              </w:rPr>
              <w:t>2、付款方式：合同签订后10个工作日内支付30%合同款，安装调试并验收合格后10个工作日内支付70%尾款（付款前中标人需开具等额合规的增值税普通发票）。</w:t>
            </w:r>
          </w:p>
          <w:p w14:paraId="346CDF29">
            <w:pPr>
              <w:bidi w:val="0"/>
              <w:rPr>
                <w:rFonts w:ascii="仿宋" w:hAnsi="仿宋" w:eastAsia="仿宋"/>
                <w:color w:val="auto"/>
                <w:szCs w:val="20"/>
              </w:rPr>
            </w:pPr>
          </w:p>
        </w:tc>
        <w:tc>
          <w:tcPr>
            <w:tcW w:w="3579" w:type="dxa"/>
            <w:vAlign w:val="center"/>
          </w:tcPr>
          <w:p w14:paraId="38E11ADF">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0E5FC429">
            <w:pPr>
              <w:adjustRightInd w:val="0"/>
              <w:snapToGrid w:val="0"/>
              <w:spacing w:line="400" w:lineRule="exact"/>
              <w:jc w:val="center"/>
              <w:outlineLvl w:val="0"/>
              <w:rPr>
                <w:rFonts w:hint="eastAsia" w:ascii="宋体" w:hAnsi="宋体"/>
                <w:szCs w:val="21"/>
                <w:lang w:val="en-US" w:eastAsia="zh-CN"/>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bl>
    <w:p w14:paraId="73A45B53">
      <w:pPr>
        <w:pStyle w:val="11"/>
        <w:rPr>
          <w:rFonts w:hint="eastAsia" w:asciiTheme="minorEastAsia" w:hAnsiTheme="minorEastAsia" w:cstheme="majorEastAsia"/>
          <w:bCs/>
          <w:color w:val="000000"/>
          <w:sz w:val="28"/>
          <w:szCs w:val="28"/>
        </w:rPr>
      </w:pPr>
    </w:p>
    <w:p w14:paraId="570F78B0">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60242EE">
      <w:pPr>
        <w:pStyle w:val="8"/>
        <w:spacing w:line="400" w:lineRule="exact"/>
        <w:rPr>
          <w:rFonts w:hint="eastAsia" w:hAnsi="宋体"/>
          <w:color w:val="auto"/>
          <w:sz w:val="18"/>
          <w:szCs w:val="18"/>
        </w:rPr>
      </w:pPr>
    </w:p>
    <w:p w14:paraId="5B6CB833">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r>
        <w:rPr>
          <w:rFonts w:hint="eastAsia" w:hAnsi="宋体"/>
          <w:color w:val="auto"/>
          <w:sz w:val="18"/>
          <w:szCs w:val="18"/>
          <w:u w:val="single"/>
          <w:lang w:val="en-US" w:eastAsia="zh-CN"/>
        </w:rPr>
        <w:t xml:space="preserve">                         </w:t>
      </w:r>
    </w:p>
    <w:p w14:paraId="3C2BBC69">
      <w:pPr>
        <w:pStyle w:val="11"/>
        <w:rPr>
          <w:rFonts w:hint="eastAsia" w:asciiTheme="minorEastAsia" w:hAnsiTheme="minorEastAsia" w:cstheme="majorEastAsia"/>
          <w:bCs/>
          <w:color w:val="000000"/>
          <w:sz w:val="28"/>
          <w:szCs w:val="28"/>
        </w:rPr>
      </w:pPr>
    </w:p>
    <w:p w14:paraId="52398A09">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11BDAAA">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368CE635">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4682CF60">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4A328C2A">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2EE98F8C">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31C9ADC">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4558C35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4595B00B">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2528B898">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43252A2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3E32F2A8">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61A0BBD">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南宁中心血站无偿献血科普答题吐币机采购</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4"/>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1" w:fontKey="{B9CE6696-CD6F-445A-BC7D-70FB6E25D1CB}"/>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FF6B3D5-671B-4E95-8675-5D1D544DBA52}"/>
  </w:font>
  <w:font w:name="微软雅黑">
    <w:panose1 w:val="020B0503020204020204"/>
    <w:charset w:val="86"/>
    <w:family w:val="swiss"/>
    <w:pitch w:val="default"/>
    <w:sig w:usb0="80000287" w:usb1="2ACF3C50" w:usb2="00000016" w:usb3="00000000" w:csb0="0004001F" w:csb1="00000000"/>
  </w:font>
  <w:font w:name="Consolas">
    <w:panose1 w:val="020B0609020204030204"/>
    <w:charset w:val="00"/>
    <w:family w:val="auto"/>
    <w:pitch w:val="default"/>
    <w:sig w:usb0="E00006FF" w:usb1="0000FCFF" w:usb2="00000001" w:usb3="00000000" w:csb0="6000019F" w:csb1="DFD70000"/>
  </w:font>
  <w:font w:name="方正小标宋简体">
    <w:panose1 w:val="02000000000000000000"/>
    <w:charset w:val="86"/>
    <w:family w:val="script"/>
    <w:pitch w:val="default"/>
    <w:sig w:usb0="00000001" w:usb1="080E0000" w:usb2="00000000" w:usb3="00000000" w:csb0="00040000" w:csb1="00000000"/>
    <w:embedRegular r:id="rId3" w:fontKey="{69F350E2-0916-4749-82EA-D55AE3EBD05D}"/>
  </w:font>
  <w:font w:name="仿宋_GB2312">
    <w:panose1 w:val="02010609030101010101"/>
    <w:charset w:val="86"/>
    <w:family w:val="modern"/>
    <w:pitch w:val="default"/>
    <w:sig w:usb0="00000001" w:usb1="080E0000" w:usb2="00000000" w:usb3="00000000" w:csb0="00040000" w:csb1="00000000"/>
    <w:embedRegular r:id="rId4" w:fontKey="{602AF03A-BD87-452D-978D-B0631F482F58}"/>
  </w:font>
  <w:font w:name="方正仿宋_GB18030">
    <w:panose1 w:val="02000000000000000000"/>
    <w:charset w:val="86"/>
    <w:family w:val="auto"/>
    <w:pitch w:val="default"/>
    <w:sig w:usb0="00000001" w:usb1="08000000" w:usb2="00000000" w:usb3="00000000" w:csb0="00040000" w:csb1="00000000"/>
    <w:embedRegular r:id="rId5" w:fontKey="{03158C37-D791-4004-B8BF-FD19F708B646}"/>
  </w:font>
  <w:font w:name="Wingdings 2">
    <w:panose1 w:val="05020102010507070707"/>
    <w:charset w:val="02"/>
    <w:family w:val="roman"/>
    <w:pitch w:val="default"/>
    <w:sig w:usb0="00000000" w:usb1="00000000" w:usb2="00000000" w:usb3="00000000" w:csb0="80000000" w:csb1="00000000"/>
    <w:embedRegular r:id="rId6" w:fontKey="{54B16BFF-2F58-444F-996E-EB16C68C6296}"/>
  </w:font>
  <w:font w:name="仿宋">
    <w:panose1 w:val="02010609060101010101"/>
    <w:charset w:val="86"/>
    <w:family w:val="modern"/>
    <w:pitch w:val="default"/>
    <w:sig w:usb0="800002BF" w:usb1="38CF7CFA" w:usb2="00000016" w:usb3="00000000" w:csb0="00040001" w:csb1="00000000"/>
    <w:embedRegular r:id="rId7" w:fontKey="{94C4BD21-B290-404C-B7DA-01A1DA5D3DAC}"/>
  </w:font>
  <w:font w:name="方正公文小标宋">
    <w:panose1 w:val="02000500000000000000"/>
    <w:charset w:val="86"/>
    <w:family w:val="auto"/>
    <w:pitch w:val="default"/>
    <w:sig w:usb0="A00002BF" w:usb1="38CF7CFA" w:usb2="00000016" w:usb3="00000000" w:csb0="00040001" w:csb1="00000000"/>
    <w:embedRegular r:id="rId8" w:fontKey="{77D73479-EE21-4B4E-8ADA-1851A6FB8A9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F4D2B6"/>
    <w:multiLevelType w:val="singleLevel"/>
    <w:tmpl w:val="8DF4D2B6"/>
    <w:lvl w:ilvl="0" w:tentative="0">
      <w:start w:val="1"/>
      <w:numFmt w:val="decimal"/>
      <w:suff w:val="nothing"/>
      <w:lvlText w:val="（%1）"/>
      <w:lvlJc w:val="left"/>
    </w:lvl>
  </w:abstractNum>
  <w:abstractNum w:abstractNumId="1">
    <w:nsid w:val="BD34B890"/>
    <w:multiLevelType w:val="singleLevel"/>
    <w:tmpl w:val="BD34B890"/>
    <w:lvl w:ilvl="0" w:tentative="0">
      <w:start w:val="1"/>
      <w:numFmt w:val="chineseCounting"/>
      <w:suff w:val="nothing"/>
      <w:lvlText w:val="（%1）"/>
      <w:lvlJc w:val="left"/>
      <w:rPr>
        <w:rFonts w:hint="eastAsia"/>
      </w:rPr>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0E24"/>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4814"/>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0DCF"/>
    <w:rsid w:val="01BD17FD"/>
    <w:rsid w:val="01C94FED"/>
    <w:rsid w:val="01D228A5"/>
    <w:rsid w:val="01E90844"/>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775E4F"/>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21E5E"/>
    <w:rsid w:val="03E775D1"/>
    <w:rsid w:val="03F26481"/>
    <w:rsid w:val="03F61632"/>
    <w:rsid w:val="040539F8"/>
    <w:rsid w:val="04093E64"/>
    <w:rsid w:val="040E11DB"/>
    <w:rsid w:val="040F3705"/>
    <w:rsid w:val="0417468F"/>
    <w:rsid w:val="04192074"/>
    <w:rsid w:val="042B2A9E"/>
    <w:rsid w:val="04386C25"/>
    <w:rsid w:val="044447D8"/>
    <w:rsid w:val="04452599"/>
    <w:rsid w:val="045556A5"/>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45BBB"/>
    <w:rsid w:val="06370767"/>
    <w:rsid w:val="063B61C0"/>
    <w:rsid w:val="06581591"/>
    <w:rsid w:val="065C1F71"/>
    <w:rsid w:val="06613518"/>
    <w:rsid w:val="06624DC0"/>
    <w:rsid w:val="06665397"/>
    <w:rsid w:val="067B54A9"/>
    <w:rsid w:val="067C4A2C"/>
    <w:rsid w:val="067D48FE"/>
    <w:rsid w:val="06822EC6"/>
    <w:rsid w:val="068648B3"/>
    <w:rsid w:val="068C516D"/>
    <w:rsid w:val="06902418"/>
    <w:rsid w:val="06904EA2"/>
    <w:rsid w:val="069C0D1A"/>
    <w:rsid w:val="06A068FD"/>
    <w:rsid w:val="06A51568"/>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30A3B"/>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312DE"/>
    <w:rsid w:val="083E11BD"/>
    <w:rsid w:val="08445425"/>
    <w:rsid w:val="084A14BF"/>
    <w:rsid w:val="085978F1"/>
    <w:rsid w:val="085B3B1D"/>
    <w:rsid w:val="08697585"/>
    <w:rsid w:val="08703746"/>
    <w:rsid w:val="0874698D"/>
    <w:rsid w:val="087662BE"/>
    <w:rsid w:val="08787CCE"/>
    <w:rsid w:val="08837B28"/>
    <w:rsid w:val="088E5CA1"/>
    <w:rsid w:val="088F7117"/>
    <w:rsid w:val="08935419"/>
    <w:rsid w:val="08971CDC"/>
    <w:rsid w:val="0897548B"/>
    <w:rsid w:val="08BE655F"/>
    <w:rsid w:val="08BF64A5"/>
    <w:rsid w:val="08D25F0F"/>
    <w:rsid w:val="08D415F9"/>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26F0"/>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505CC"/>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D3EB7"/>
    <w:rsid w:val="0BFA1782"/>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1715B"/>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C739D"/>
    <w:rsid w:val="0D2E7308"/>
    <w:rsid w:val="0D3055FF"/>
    <w:rsid w:val="0D374B59"/>
    <w:rsid w:val="0D520D4B"/>
    <w:rsid w:val="0D536370"/>
    <w:rsid w:val="0D541A6C"/>
    <w:rsid w:val="0D553231"/>
    <w:rsid w:val="0D564D5C"/>
    <w:rsid w:val="0D665437"/>
    <w:rsid w:val="0D753CF4"/>
    <w:rsid w:val="0D9A6E96"/>
    <w:rsid w:val="0D9B5B75"/>
    <w:rsid w:val="0D9E6986"/>
    <w:rsid w:val="0D9F1A2C"/>
    <w:rsid w:val="0DAD4941"/>
    <w:rsid w:val="0DC05FA9"/>
    <w:rsid w:val="0DC3019B"/>
    <w:rsid w:val="0DC56EF5"/>
    <w:rsid w:val="0DD815E5"/>
    <w:rsid w:val="0DD83E1C"/>
    <w:rsid w:val="0DE14C55"/>
    <w:rsid w:val="0DE325EB"/>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2C83"/>
    <w:rsid w:val="0E8C4A31"/>
    <w:rsid w:val="0E9E356B"/>
    <w:rsid w:val="0EA630C4"/>
    <w:rsid w:val="0EA8130B"/>
    <w:rsid w:val="0EA86716"/>
    <w:rsid w:val="0EA87391"/>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AD29DF"/>
    <w:rsid w:val="10D77E40"/>
    <w:rsid w:val="10DE19DB"/>
    <w:rsid w:val="10EC73A6"/>
    <w:rsid w:val="10F05693"/>
    <w:rsid w:val="10F7541F"/>
    <w:rsid w:val="10FA7E3B"/>
    <w:rsid w:val="10FD74C6"/>
    <w:rsid w:val="111E2D74"/>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8C538D"/>
    <w:rsid w:val="12987ECD"/>
    <w:rsid w:val="12A239F1"/>
    <w:rsid w:val="12A3059B"/>
    <w:rsid w:val="12A3647B"/>
    <w:rsid w:val="12AE15DD"/>
    <w:rsid w:val="12B26A30"/>
    <w:rsid w:val="12BF3117"/>
    <w:rsid w:val="12C25FB3"/>
    <w:rsid w:val="12C30C3D"/>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91B4B"/>
    <w:rsid w:val="146D1D12"/>
    <w:rsid w:val="147F5C32"/>
    <w:rsid w:val="1483424E"/>
    <w:rsid w:val="149327E6"/>
    <w:rsid w:val="149C7998"/>
    <w:rsid w:val="14A96ED7"/>
    <w:rsid w:val="14AA25A7"/>
    <w:rsid w:val="14AE1051"/>
    <w:rsid w:val="14AF08A6"/>
    <w:rsid w:val="14B53220"/>
    <w:rsid w:val="14BA00C9"/>
    <w:rsid w:val="14BD48EA"/>
    <w:rsid w:val="14C75042"/>
    <w:rsid w:val="14CF112E"/>
    <w:rsid w:val="14D44793"/>
    <w:rsid w:val="14D471C3"/>
    <w:rsid w:val="14D902A4"/>
    <w:rsid w:val="14FB3D92"/>
    <w:rsid w:val="15087C85"/>
    <w:rsid w:val="150D43F1"/>
    <w:rsid w:val="152D1341"/>
    <w:rsid w:val="15381DF6"/>
    <w:rsid w:val="15587106"/>
    <w:rsid w:val="155A1F76"/>
    <w:rsid w:val="156150CD"/>
    <w:rsid w:val="15681628"/>
    <w:rsid w:val="156B3E24"/>
    <w:rsid w:val="156C736A"/>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6560CF"/>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3C4B1A"/>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2438A"/>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342B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B4B33"/>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35AB"/>
    <w:rsid w:val="1DC87796"/>
    <w:rsid w:val="1DC934B1"/>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068A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051C8A"/>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4FB0"/>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4FB3714"/>
    <w:rsid w:val="2504136D"/>
    <w:rsid w:val="250B2646"/>
    <w:rsid w:val="250E600A"/>
    <w:rsid w:val="251E68D2"/>
    <w:rsid w:val="25200C2B"/>
    <w:rsid w:val="252C178B"/>
    <w:rsid w:val="252D4DA1"/>
    <w:rsid w:val="252F32BF"/>
    <w:rsid w:val="253563E1"/>
    <w:rsid w:val="25403C5A"/>
    <w:rsid w:val="25405AFA"/>
    <w:rsid w:val="25481AF8"/>
    <w:rsid w:val="25611556"/>
    <w:rsid w:val="256231E9"/>
    <w:rsid w:val="256655D6"/>
    <w:rsid w:val="256A4F48"/>
    <w:rsid w:val="256C40AE"/>
    <w:rsid w:val="256D6525"/>
    <w:rsid w:val="256F434C"/>
    <w:rsid w:val="25712B55"/>
    <w:rsid w:val="2576546E"/>
    <w:rsid w:val="25811D5E"/>
    <w:rsid w:val="259812D8"/>
    <w:rsid w:val="25A11320"/>
    <w:rsid w:val="25B9096F"/>
    <w:rsid w:val="25BB54DD"/>
    <w:rsid w:val="25C0067F"/>
    <w:rsid w:val="25C60ECD"/>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15D92"/>
    <w:rsid w:val="28220B11"/>
    <w:rsid w:val="28353194"/>
    <w:rsid w:val="283677DD"/>
    <w:rsid w:val="283E0982"/>
    <w:rsid w:val="283F31CF"/>
    <w:rsid w:val="28487FF1"/>
    <w:rsid w:val="285964B4"/>
    <w:rsid w:val="285F6F50"/>
    <w:rsid w:val="28650F90"/>
    <w:rsid w:val="28673EB0"/>
    <w:rsid w:val="287C5E6E"/>
    <w:rsid w:val="287D1A92"/>
    <w:rsid w:val="28812B87"/>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74690"/>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DF51BF"/>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576A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9C4B4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62D0D"/>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3B6099"/>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93B3C"/>
    <w:rsid w:val="32CD3CC7"/>
    <w:rsid w:val="32CE76AE"/>
    <w:rsid w:val="32CF3D02"/>
    <w:rsid w:val="32D47229"/>
    <w:rsid w:val="32D87995"/>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8D684B"/>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24E26"/>
    <w:rsid w:val="3436722A"/>
    <w:rsid w:val="344F393B"/>
    <w:rsid w:val="34593C6A"/>
    <w:rsid w:val="345D7B2D"/>
    <w:rsid w:val="347237AF"/>
    <w:rsid w:val="3481007E"/>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4237EC"/>
    <w:rsid w:val="355927C1"/>
    <w:rsid w:val="356102C6"/>
    <w:rsid w:val="35763E83"/>
    <w:rsid w:val="357D319D"/>
    <w:rsid w:val="357E0CC8"/>
    <w:rsid w:val="3583684E"/>
    <w:rsid w:val="358E78BC"/>
    <w:rsid w:val="35902289"/>
    <w:rsid w:val="359A765A"/>
    <w:rsid w:val="359B727A"/>
    <w:rsid w:val="35A17B8F"/>
    <w:rsid w:val="35AE7A80"/>
    <w:rsid w:val="35B22666"/>
    <w:rsid w:val="35B33E11"/>
    <w:rsid w:val="35C061B4"/>
    <w:rsid w:val="35C9081B"/>
    <w:rsid w:val="35CA14D0"/>
    <w:rsid w:val="35CC61A9"/>
    <w:rsid w:val="35CE4FC1"/>
    <w:rsid w:val="35D10E2A"/>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985DB9"/>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078CE"/>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A7383"/>
    <w:rsid w:val="392C7DC2"/>
    <w:rsid w:val="393B6A95"/>
    <w:rsid w:val="394713D0"/>
    <w:rsid w:val="39630928"/>
    <w:rsid w:val="3963744A"/>
    <w:rsid w:val="396624C6"/>
    <w:rsid w:val="39677CC5"/>
    <w:rsid w:val="3968720C"/>
    <w:rsid w:val="396F5160"/>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644D07"/>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77306C"/>
    <w:rsid w:val="3C801D4A"/>
    <w:rsid w:val="3C83096C"/>
    <w:rsid w:val="3C8341B6"/>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A07968"/>
    <w:rsid w:val="3DA62541"/>
    <w:rsid w:val="3DB97072"/>
    <w:rsid w:val="3DD07A95"/>
    <w:rsid w:val="3DD55751"/>
    <w:rsid w:val="3DE17730"/>
    <w:rsid w:val="3E0147B1"/>
    <w:rsid w:val="3E014F58"/>
    <w:rsid w:val="3E033B39"/>
    <w:rsid w:val="3E084D4A"/>
    <w:rsid w:val="3E08776F"/>
    <w:rsid w:val="3E0F171F"/>
    <w:rsid w:val="3E1D02F3"/>
    <w:rsid w:val="3E236579"/>
    <w:rsid w:val="3E283F9D"/>
    <w:rsid w:val="3E2B306F"/>
    <w:rsid w:val="3E2E5F79"/>
    <w:rsid w:val="3E31351B"/>
    <w:rsid w:val="3E315B3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64F49"/>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B35257"/>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8B498F"/>
    <w:rsid w:val="459528AC"/>
    <w:rsid w:val="459B57B9"/>
    <w:rsid w:val="459E05CA"/>
    <w:rsid w:val="459E169C"/>
    <w:rsid w:val="459F501F"/>
    <w:rsid w:val="45AF3CA8"/>
    <w:rsid w:val="45B56BCF"/>
    <w:rsid w:val="45BD781E"/>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342AF"/>
    <w:rsid w:val="478673E5"/>
    <w:rsid w:val="479A5DE2"/>
    <w:rsid w:val="479A6ECC"/>
    <w:rsid w:val="47A83982"/>
    <w:rsid w:val="47AF039F"/>
    <w:rsid w:val="47BF4A37"/>
    <w:rsid w:val="47DB0C72"/>
    <w:rsid w:val="47E572EF"/>
    <w:rsid w:val="47FD669A"/>
    <w:rsid w:val="4803567D"/>
    <w:rsid w:val="48043F53"/>
    <w:rsid w:val="48052B82"/>
    <w:rsid w:val="480665F6"/>
    <w:rsid w:val="48135B10"/>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DD3AFF"/>
    <w:rsid w:val="48FB174D"/>
    <w:rsid w:val="48FD385A"/>
    <w:rsid w:val="49033566"/>
    <w:rsid w:val="49070C2C"/>
    <w:rsid w:val="4912350A"/>
    <w:rsid w:val="49170DBF"/>
    <w:rsid w:val="491C4628"/>
    <w:rsid w:val="492E0EC7"/>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048F9"/>
    <w:rsid w:val="4A581FBE"/>
    <w:rsid w:val="4A5D57E8"/>
    <w:rsid w:val="4A5D717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584CBE"/>
    <w:rsid w:val="4C6325C1"/>
    <w:rsid w:val="4C6A5EBC"/>
    <w:rsid w:val="4C7A240E"/>
    <w:rsid w:val="4C7F5642"/>
    <w:rsid w:val="4C887569"/>
    <w:rsid w:val="4C89319E"/>
    <w:rsid w:val="4C9F6456"/>
    <w:rsid w:val="4CA21F13"/>
    <w:rsid w:val="4CBA7841"/>
    <w:rsid w:val="4CBD6A4F"/>
    <w:rsid w:val="4CBD7ED0"/>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6F5E6E"/>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326C84"/>
    <w:rsid w:val="4E327823"/>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C863E9"/>
    <w:rsid w:val="4ECC56E8"/>
    <w:rsid w:val="4ED90FAC"/>
    <w:rsid w:val="4EDE0989"/>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A2B7A"/>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22D7F"/>
    <w:rsid w:val="50783741"/>
    <w:rsid w:val="507B7E86"/>
    <w:rsid w:val="50A3215D"/>
    <w:rsid w:val="50A47D29"/>
    <w:rsid w:val="50A578EC"/>
    <w:rsid w:val="50B26307"/>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BD002A"/>
    <w:rsid w:val="51C9605C"/>
    <w:rsid w:val="51D200E5"/>
    <w:rsid w:val="51D60801"/>
    <w:rsid w:val="51F12014"/>
    <w:rsid w:val="51FC7D50"/>
    <w:rsid w:val="51FD72E8"/>
    <w:rsid w:val="51FD7660"/>
    <w:rsid w:val="52001772"/>
    <w:rsid w:val="52102850"/>
    <w:rsid w:val="521A01FF"/>
    <w:rsid w:val="521D530A"/>
    <w:rsid w:val="52203D87"/>
    <w:rsid w:val="52260585"/>
    <w:rsid w:val="52277156"/>
    <w:rsid w:val="524034B4"/>
    <w:rsid w:val="52403D27"/>
    <w:rsid w:val="52412A09"/>
    <w:rsid w:val="524A3FCF"/>
    <w:rsid w:val="52540DC7"/>
    <w:rsid w:val="525C5A95"/>
    <w:rsid w:val="526135CE"/>
    <w:rsid w:val="52644E71"/>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3FD2903"/>
    <w:rsid w:val="54196AF6"/>
    <w:rsid w:val="541E4BE5"/>
    <w:rsid w:val="543534D1"/>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CF04FE"/>
    <w:rsid w:val="54D74548"/>
    <w:rsid w:val="54DA6DFE"/>
    <w:rsid w:val="54E624D0"/>
    <w:rsid w:val="54F12DC4"/>
    <w:rsid w:val="54F7722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32B8E"/>
    <w:rsid w:val="55EB5E1E"/>
    <w:rsid w:val="55EF42D1"/>
    <w:rsid w:val="55F14746"/>
    <w:rsid w:val="55FF6310"/>
    <w:rsid w:val="55FF6D27"/>
    <w:rsid w:val="560A15DE"/>
    <w:rsid w:val="560E16CA"/>
    <w:rsid w:val="5615729A"/>
    <w:rsid w:val="56162524"/>
    <w:rsid w:val="561920F5"/>
    <w:rsid w:val="562059A8"/>
    <w:rsid w:val="56230093"/>
    <w:rsid w:val="562565D9"/>
    <w:rsid w:val="562878CD"/>
    <w:rsid w:val="562C39D0"/>
    <w:rsid w:val="5636093D"/>
    <w:rsid w:val="56385972"/>
    <w:rsid w:val="563E5F3F"/>
    <w:rsid w:val="564B5D7D"/>
    <w:rsid w:val="565603A6"/>
    <w:rsid w:val="5657317E"/>
    <w:rsid w:val="565B2EB2"/>
    <w:rsid w:val="566F034A"/>
    <w:rsid w:val="567128D3"/>
    <w:rsid w:val="567B1DAF"/>
    <w:rsid w:val="568A284C"/>
    <w:rsid w:val="569922B7"/>
    <w:rsid w:val="56AF17C0"/>
    <w:rsid w:val="56B20379"/>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1D8B"/>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436495"/>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468A8"/>
    <w:rsid w:val="5AEA2CC8"/>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93336D"/>
    <w:rsid w:val="5CA16EC6"/>
    <w:rsid w:val="5CA22893"/>
    <w:rsid w:val="5CAD29EB"/>
    <w:rsid w:val="5CBD3A51"/>
    <w:rsid w:val="5CBF63A3"/>
    <w:rsid w:val="5CD54DC2"/>
    <w:rsid w:val="5CE45005"/>
    <w:rsid w:val="5CE611A6"/>
    <w:rsid w:val="5CEA2A06"/>
    <w:rsid w:val="5CED02A0"/>
    <w:rsid w:val="5CED6664"/>
    <w:rsid w:val="5D01108F"/>
    <w:rsid w:val="5D10241C"/>
    <w:rsid w:val="5D141502"/>
    <w:rsid w:val="5D1429EB"/>
    <w:rsid w:val="5D1A6F72"/>
    <w:rsid w:val="5D1F6510"/>
    <w:rsid w:val="5D231C7E"/>
    <w:rsid w:val="5D256235"/>
    <w:rsid w:val="5D2605B8"/>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1D32"/>
    <w:rsid w:val="5E343906"/>
    <w:rsid w:val="5E3622BE"/>
    <w:rsid w:val="5E414336"/>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455BD"/>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9C5EAE"/>
    <w:rsid w:val="61A66D2D"/>
    <w:rsid w:val="61B5032E"/>
    <w:rsid w:val="61C23BFD"/>
    <w:rsid w:val="61C775AB"/>
    <w:rsid w:val="61CE1ED9"/>
    <w:rsid w:val="61DC552F"/>
    <w:rsid w:val="61DE7B45"/>
    <w:rsid w:val="61E45063"/>
    <w:rsid w:val="61F310A8"/>
    <w:rsid w:val="61F916EC"/>
    <w:rsid w:val="61FC4D45"/>
    <w:rsid w:val="62026C93"/>
    <w:rsid w:val="620360F8"/>
    <w:rsid w:val="621409F7"/>
    <w:rsid w:val="621848F2"/>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64643"/>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DC8"/>
    <w:rsid w:val="64683E83"/>
    <w:rsid w:val="647D015E"/>
    <w:rsid w:val="6486605B"/>
    <w:rsid w:val="649A2A6D"/>
    <w:rsid w:val="649B4A42"/>
    <w:rsid w:val="649F08AC"/>
    <w:rsid w:val="64A20054"/>
    <w:rsid w:val="64A96E67"/>
    <w:rsid w:val="64AF2A42"/>
    <w:rsid w:val="64D04BC0"/>
    <w:rsid w:val="64D67929"/>
    <w:rsid w:val="64DB2C1D"/>
    <w:rsid w:val="64DF7FC5"/>
    <w:rsid w:val="64FE7CAA"/>
    <w:rsid w:val="6504410B"/>
    <w:rsid w:val="65180FCE"/>
    <w:rsid w:val="651A7ED7"/>
    <w:rsid w:val="65257F68"/>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B71508"/>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96278B"/>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901BB"/>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1C1E0E"/>
    <w:rsid w:val="6B25125E"/>
    <w:rsid w:val="6B2A152C"/>
    <w:rsid w:val="6B2C3812"/>
    <w:rsid w:val="6B2D3FF5"/>
    <w:rsid w:val="6B2D67A1"/>
    <w:rsid w:val="6B375BC5"/>
    <w:rsid w:val="6B3C5A82"/>
    <w:rsid w:val="6B4442E6"/>
    <w:rsid w:val="6B4A41DF"/>
    <w:rsid w:val="6B6B4434"/>
    <w:rsid w:val="6B8C71E8"/>
    <w:rsid w:val="6B910106"/>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B7933"/>
    <w:rsid w:val="6BFD6A43"/>
    <w:rsid w:val="6C005EAC"/>
    <w:rsid w:val="6C015088"/>
    <w:rsid w:val="6C0A2E33"/>
    <w:rsid w:val="6C0E4BE3"/>
    <w:rsid w:val="6C115BE0"/>
    <w:rsid w:val="6C2600EE"/>
    <w:rsid w:val="6C2D7B15"/>
    <w:rsid w:val="6C3A3B8C"/>
    <w:rsid w:val="6C3C5733"/>
    <w:rsid w:val="6C465805"/>
    <w:rsid w:val="6C466469"/>
    <w:rsid w:val="6C5A3462"/>
    <w:rsid w:val="6C5B074C"/>
    <w:rsid w:val="6C6C540D"/>
    <w:rsid w:val="6C732C3C"/>
    <w:rsid w:val="6C79103A"/>
    <w:rsid w:val="6C8F146D"/>
    <w:rsid w:val="6CA12E3D"/>
    <w:rsid w:val="6CAB51F7"/>
    <w:rsid w:val="6CAD4338"/>
    <w:rsid w:val="6CAE7F29"/>
    <w:rsid w:val="6CB13ECB"/>
    <w:rsid w:val="6CB71DEE"/>
    <w:rsid w:val="6CBC26A6"/>
    <w:rsid w:val="6CCA46B2"/>
    <w:rsid w:val="6CD434EA"/>
    <w:rsid w:val="6CD52775"/>
    <w:rsid w:val="6CD97C9F"/>
    <w:rsid w:val="6CE6655D"/>
    <w:rsid w:val="6CFB104B"/>
    <w:rsid w:val="6D027D83"/>
    <w:rsid w:val="6D075EA7"/>
    <w:rsid w:val="6D1B05CF"/>
    <w:rsid w:val="6D227B17"/>
    <w:rsid w:val="6D2741EF"/>
    <w:rsid w:val="6D2C6A58"/>
    <w:rsid w:val="6D3351DF"/>
    <w:rsid w:val="6D351353"/>
    <w:rsid w:val="6D390868"/>
    <w:rsid w:val="6D3A3FF0"/>
    <w:rsid w:val="6D3D7509"/>
    <w:rsid w:val="6D410FB0"/>
    <w:rsid w:val="6D543AE1"/>
    <w:rsid w:val="6D592EA5"/>
    <w:rsid w:val="6D5A3D59"/>
    <w:rsid w:val="6D5C2BF0"/>
    <w:rsid w:val="6D5D661A"/>
    <w:rsid w:val="6D635677"/>
    <w:rsid w:val="6D641EFA"/>
    <w:rsid w:val="6D6535F8"/>
    <w:rsid w:val="6D720E83"/>
    <w:rsid w:val="6D760E4D"/>
    <w:rsid w:val="6D8D4546"/>
    <w:rsid w:val="6D8E0EF1"/>
    <w:rsid w:val="6D9768D8"/>
    <w:rsid w:val="6DA81105"/>
    <w:rsid w:val="6DAF6F69"/>
    <w:rsid w:val="6DC12810"/>
    <w:rsid w:val="6DD35C0B"/>
    <w:rsid w:val="6DD54110"/>
    <w:rsid w:val="6DD7788F"/>
    <w:rsid w:val="6DE53886"/>
    <w:rsid w:val="6DE61BA4"/>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BE3493"/>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C94F37"/>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A49CD"/>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05FE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856E2"/>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322FC"/>
    <w:rsid w:val="755E201E"/>
    <w:rsid w:val="756B158B"/>
    <w:rsid w:val="7584167E"/>
    <w:rsid w:val="75846316"/>
    <w:rsid w:val="758470F8"/>
    <w:rsid w:val="75862E9C"/>
    <w:rsid w:val="7591259A"/>
    <w:rsid w:val="7593319C"/>
    <w:rsid w:val="75A11D2F"/>
    <w:rsid w:val="75A130CA"/>
    <w:rsid w:val="75B65F94"/>
    <w:rsid w:val="75B70869"/>
    <w:rsid w:val="75CE3A9D"/>
    <w:rsid w:val="75D367D1"/>
    <w:rsid w:val="75D415FD"/>
    <w:rsid w:val="75DB3E64"/>
    <w:rsid w:val="75F05AFC"/>
    <w:rsid w:val="75F254A0"/>
    <w:rsid w:val="75F2793E"/>
    <w:rsid w:val="75F61BD9"/>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00C32"/>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7160B"/>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335BE"/>
    <w:rsid w:val="7A841C40"/>
    <w:rsid w:val="7A882E25"/>
    <w:rsid w:val="7A914F76"/>
    <w:rsid w:val="7AA51B2A"/>
    <w:rsid w:val="7AAB1467"/>
    <w:rsid w:val="7AB55C2C"/>
    <w:rsid w:val="7AD26045"/>
    <w:rsid w:val="7AEA7832"/>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9F23CB"/>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54EBB"/>
    <w:rsid w:val="7DB630F9"/>
    <w:rsid w:val="7DB73A20"/>
    <w:rsid w:val="7DBB71BB"/>
    <w:rsid w:val="7DCB4F84"/>
    <w:rsid w:val="7DD562E3"/>
    <w:rsid w:val="7DD77236"/>
    <w:rsid w:val="7DEC5B2F"/>
    <w:rsid w:val="7DF148A5"/>
    <w:rsid w:val="7DF33B0D"/>
    <w:rsid w:val="7DFB302E"/>
    <w:rsid w:val="7E05177A"/>
    <w:rsid w:val="7E07584B"/>
    <w:rsid w:val="7E0B4D22"/>
    <w:rsid w:val="7E0C4F7C"/>
    <w:rsid w:val="7E0E3C07"/>
    <w:rsid w:val="7E0E6B37"/>
    <w:rsid w:val="7E154BC6"/>
    <w:rsid w:val="7E1C41A7"/>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54C3B"/>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964C18"/>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35"/>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33"/>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34"/>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31"/>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7"/>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bCs/>
    </w:rPr>
  </w:style>
  <w:style w:type="character" w:styleId="21">
    <w:name w:val="FollowedHyperlink"/>
    <w:basedOn w:val="19"/>
    <w:semiHidden/>
    <w:unhideWhenUsed/>
    <w:qFormat/>
    <w:uiPriority w:val="0"/>
    <w:rPr>
      <w:color w:val="4D7AD8"/>
      <w:u w:val="none"/>
    </w:rPr>
  </w:style>
  <w:style w:type="character" w:styleId="22">
    <w:name w:val="HTML Definition"/>
    <w:basedOn w:val="19"/>
    <w:semiHidden/>
    <w:unhideWhenUsed/>
    <w:qFormat/>
    <w:uiPriority w:val="0"/>
    <w:rPr>
      <w:i/>
      <w:iCs/>
      <w:bdr w:val="single" w:color="DDDDDD" w:sz="6" w:space="0"/>
      <w:shd w:val="clear" w:fill="FFFFFF"/>
    </w:rPr>
  </w:style>
  <w:style w:type="character" w:styleId="23">
    <w:name w:val="Hyperlink"/>
    <w:basedOn w:val="19"/>
    <w:autoRedefine/>
    <w:qFormat/>
    <w:uiPriority w:val="0"/>
    <w:rPr>
      <w:color w:val="0563C1" w:themeColor="hyperlink"/>
      <w:u w:val="single"/>
      <w14:textFill>
        <w14:solidFill>
          <w14:schemeClr w14:val="hlink"/>
        </w14:solidFill>
      </w14:textFill>
    </w:rPr>
  </w:style>
  <w:style w:type="character" w:styleId="24">
    <w:name w:val="HTML Code"/>
    <w:basedOn w:val="19"/>
    <w:semiHidden/>
    <w:unhideWhenUsed/>
    <w:qFormat/>
    <w:uiPriority w:val="0"/>
    <w:rPr>
      <w:rFonts w:hint="default" w:ascii="Consolas" w:hAnsi="Consolas" w:eastAsia="Consolas" w:cs="Consolas"/>
      <w:sz w:val="21"/>
      <w:szCs w:val="21"/>
    </w:rPr>
  </w:style>
  <w:style w:type="character" w:styleId="25">
    <w:name w:val="HTML Keyboard"/>
    <w:basedOn w:val="19"/>
    <w:semiHidden/>
    <w:unhideWhenUsed/>
    <w:qFormat/>
    <w:uiPriority w:val="0"/>
    <w:rPr>
      <w:rFonts w:hint="default" w:ascii="Consolas" w:hAnsi="Consolas" w:eastAsia="Consolas" w:cs="Consolas"/>
      <w:sz w:val="21"/>
      <w:szCs w:val="21"/>
    </w:rPr>
  </w:style>
  <w:style w:type="character" w:styleId="26">
    <w:name w:val="HTML Sample"/>
    <w:basedOn w:val="19"/>
    <w:semiHidden/>
    <w:unhideWhenUsed/>
    <w:qFormat/>
    <w:uiPriority w:val="0"/>
    <w:rPr>
      <w:rFonts w:ascii="Consolas" w:hAnsi="Consolas" w:eastAsia="Consolas" w:cs="Consolas"/>
      <w:sz w:val="21"/>
      <w:szCs w:val="21"/>
    </w:rPr>
  </w:style>
  <w:style w:type="paragraph" w:customStyle="1" w:styleId="27">
    <w:name w:val="表格文字"/>
    <w:basedOn w:val="1"/>
    <w:autoRedefine/>
    <w:qFormat/>
    <w:uiPriority w:val="0"/>
    <w:pPr>
      <w:jc w:val="left"/>
    </w:pPr>
    <w:rPr>
      <w:kern w:val="21"/>
      <w:szCs w:val="21"/>
    </w:rPr>
  </w:style>
  <w:style w:type="paragraph" w:styleId="28">
    <w:name w:val="List Paragraph"/>
    <w:basedOn w:val="1"/>
    <w:autoRedefine/>
    <w:qFormat/>
    <w:uiPriority w:val="34"/>
    <w:pPr>
      <w:ind w:firstLine="420" w:firstLineChars="200"/>
    </w:pPr>
  </w:style>
  <w:style w:type="paragraph" w:customStyle="1" w:styleId="29">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0">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31">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32">
    <w:name w:val="列出段落1"/>
    <w:basedOn w:val="1"/>
    <w:autoRedefine/>
    <w:qFormat/>
    <w:uiPriority w:val="34"/>
    <w:pPr>
      <w:ind w:firstLine="420" w:firstLineChars="200"/>
    </w:pPr>
  </w:style>
  <w:style w:type="character" w:customStyle="1" w:styleId="33">
    <w:name w:val="纯文本 Char"/>
    <w:basedOn w:val="19"/>
    <w:link w:val="8"/>
    <w:autoRedefine/>
    <w:qFormat/>
    <w:uiPriority w:val="0"/>
    <w:rPr>
      <w:rFonts w:ascii="宋体" w:hAnsi="Courier New" w:eastAsiaTheme="minorEastAsia" w:cstheme="minorBidi"/>
      <w:kern w:val="2"/>
      <w:sz w:val="21"/>
    </w:rPr>
  </w:style>
  <w:style w:type="character" w:customStyle="1" w:styleId="34">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35">
    <w:name w:val="正文文本 Char"/>
    <w:basedOn w:val="19"/>
    <w:link w:val="6"/>
    <w:autoRedefine/>
    <w:qFormat/>
    <w:uiPriority w:val="0"/>
    <w:rPr>
      <w:rFonts w:ascii="Times New Roman" w:hAnsi="Times New Roman"/>
      <w:kern w:val="2"/>
      <w:sz w:val="21"/>
      <w:szCs w:val="24"/>
    </w:rPr>
  </w:style>
  <w:style w:type="paragraph" w:customStyle="1" w:styleId="36">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7">
    <w:name w:val="副标题 Char"/>
    <w:basedOn w:val="19"/>
    <w:link w:val="13"/>
    <w:autoRedefine/>
    <w:qFormat/>
    <w:uiPriority w:val="0"/>
    <w:rPr>
      <w:rFonts w:ascii="Arial" w:hAnsi="Arial" w:eastAsia="微软雅黑"/>
      <w:kern w:val="28"/>
      <w:sz w:val="36"/>
      <w:szCs w:val="24"/>
    </w:rPr>
  </w:style>
  <w:style w:type="paragraph" w:customStyle="1" w:styleId="38">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9">
    <w:name w:val="Table Paragraph"/>
    <w:basedOn w:val="1"/>
    <w:unhideWhenUsed/>
    <w:qFormat/>
    <w:uiPriority w:val="1"/>
    <w:rPr>
      <w:rFonts w:hint="eastAsia"/>
      <w:sz w:val="24"/>
    </w:rPr>
  </w:style>
  <w:style w:type="character" w:customStyle="1" w:styleId="40">
    <w:name w:val="ant-select-tree-checkbox"/>
    <w:basedOn w:val="19"/>
    <w:qFormat/>
    <w:uiPriority w:val="0"/>
  </w:style>
  <w:style w:type="character" w:customStyle="1" w:styleId="41">
    <w:name w:val="ant-table-row-expand-icon4"/>
    <w:basedOn w:val="19"/>
    <w:qFormat/>
    <w:uiPriority w:val="0"/>
    <w:rPr>
      <w:vanish/>
    </w:rPr>
  </w:style>
  <w:style w:type="character" w:customStyle="1" w:styleId="42">
    <w:name w:val="auto-pass-node"/>
    <w:basedOn w:val="19"/>
    <w:qFormat/>
    <w:uiPriority w:val="0"/>
    <w:rPr>
      <w:bdr w:val="single" w:color="DC4446" w:sz="6" w:space="0"/>
      <w:shd w:val="clear" w:fill="A9E2FF"/>
    </w:rPr>
  </w:style>
  <w:style w:type="character" w:customStyle="1" w:styleId="43">
    <w:name w:val="ant-select-tree-iconele"/>
    <w:basedOn w:val="19"/>
    <w:qFormat/>
    <w:uiPriority w:val="0"/>
  </w:style>
  <w:style w:type="character" w:customStyle="1" w:styleId="44">
    <w:name w:val="wea-thumbnails-doc-content-subtitle"/>
    <w:basedOn w:val="19"/>
    <w:qFormat/>
    <w:uiPriority w:val="0"/>
    <w:rPr>
      <w:color w:val="9A9A9A"/>
    </w:rPr>
  </w:style>
  <w:style w:type="character" w:customStyle="1" w:styleId="45">
    <w:name w:val="passed-node"/>
    <w:basedOn w:val="19"/>
    <w:qFormat/>
    <w:uiPriority w:val="0"/>
    <w:rPr>
      <w:bdr w:val="single" w:color="49A8D4" w:sz="6" w:space="0"/>
      <w:shd w:val="clear" w:fill="A9E3FF"/>
    </w:rPr>
  </w:style>
  <w:style w:type="character" w:customStyle="1" w:styleId="46">
    <w:name w:val="not-pass-node"/>
    <w:basedOn w:val="19"/>
    <w:qFormat/>
    <w:uiPriority w:val="0"/>
    <w:rPr>
      <w:bdr w:val="single" w:color="5ABD6B" w:sz="6" w:space="0"/>
      <w:shd w:val="clear" w:fill="BFF3C3"/>
    </w:rPr>
  </w:style>
  <w:style w:type="character" w:customStyle="1" w:styleId="47">
    <w:name w:val="current-node"/>
    <w:basedOn w:val="19"/>
    <w:qFormat/>
    <w:uiPriority w:val="0"/>
    <w:rPr>
      <w:bdr w:val="single" w:color="F5B87B" w:sz="6" w:space="0"/>
      <w:shd w:val="clear" w:fill="FFE8CC"/>
    </w:rPr>
  </w:style>
  <w:style w:type="character" w:customStyle="1" w:styleId="48">
    <w:name w:val="ant-select-tree-switcher"/>
    <w:basedOn w:val="19"/>
    <w:qFormat/>
    <w:uiPriority w:val="0"/>
  </w:style>
  <w:style w:type="character" w:customStyle="1" w:styleId="49">
    <w:name w:val="tmpztreemove_arrow"/>
    <w:basedOn w:val="19"/>
    <w:qFormat/>
    <w:uiPriority w:val="0"/>
  </w:style>
  <w:style w:type="character" w:customStyle="1" w:styleId="50">
    <w:name w:val="first-child"/>
    <w:basedOn w:val="19"/>
    <w:qFormat/>
    <w:uiPriority w:val="0"/>
    <w:rPr>
      <w:color w:val="999999"/>
      <w:sz w:val="33"/>
      <w:szCs w:val="33"/>
    </w:rPr>
  </w:style>
  <w:style w:type="character" w:customStyle="1" w:styleId="51">
    <w:name w:val="first-child1"/>
    <w:basedOn w:val="19"/>
    <w:qFormat/>
    <w:uiPriority w:val="0"/>
  </w:style>
  <w:style w:type="character" w:customStyle="1" w:styleId="52">
    <w:name w:val="ant-radio+*"/>
    <w:basedOn w:val="19"/>
    <w:qFormat/>
    <w:uiPriority w:val="0"/>
  </w:style>
  <w:style w:type="character" w:customStyle="1" w:styleId="53">
    <w:name w:val="ant-tree-switcher6"/>
    <w:basedOn w:val="19"/>
    <w:qFormat/>
    <w:uiPriority w:val="0"/>
  </w:style>
  <w:style w:type="character" w:customStyle="1" w:styleId="54">
    <w:name w:val="ant-tree-checkbox6"/>
    <w:basedOn w:val="19"/>
    <w:qFormat/>
    <w:uiPriority w:val="0"/>
  </w:style>
  <w:style w:type="character" w:customStyle="1" w:styleId="55">
    <w:name w:val="ant-tree-iconele"/>
    <w:basedOn w:val="19"/>
    <w:qFormat/>
    <w:uiPriority w:val="0"/>
  </w:style>
  <w:style w:type="character" w:customStyle="1" w:styleId="56">
    <w:name w:val="last-child"/>
    <w:basedOn w:val="19"/>
    <w:qFormat/>
    <w:uiPriority w:val="0"/>
  </w:style>
  <w:style w:type="character" w:customStyle="1" w:styleId="57">
    <w:name w:val="first-of-type"/>
    <w:basedOn w:val="19"/>
    <w:qFormat/>
    <w:uiPriority w:val="0"/>
    <w:rPr>
      <w:color w:val="FF0000"/>
    </w:rPr>
  </w:style>
  <w:style w:type="character" w:customStyle="1" w:styleId="58">
    <w:name w:val="first-of-type1"/>
    <w:basedOn w:val="19"/>
    <w:qFormat/>
    <w:uiPriority w:val="0"/>
    <w:rPr>
      <w:color w:val="FF0000"/>
    </w:rPr>
  </w:style>
  <w:style w:type="character" w:customStyle="1" w:styleId="59">
    <w:name w:val="first-of-type2"/>
    <w:basedOn w:val="19"/>
    <w:qFormat/>
    <w:uiPriority w:val="0"/>
    <w:rPr>
      <w:color w:val="FF0000"/>
    </w:rPr>
  </w:style>
  <w:style w:type="character" w:customStyle="1" w:styleId="60">
    <w:name w:val="hover35"/>
    <w:basedOn w:val="19"/>
    <w:qFormat/>
    <w:uiPriority w:val="0"/>
    <w:rPr>
      <w:color w:val="009DFF"/>
    </w:rPr>
  </w:style>
  <w:style w:type="character" w:customStyle="1" w:styleId="61">
    <w:name w:val="hover36"/>
    <w:basedOn w:val="19"/>
    <w:qFormat/>
    <w:uiPriority w:val="0"/>
    <w:rPr>
      <w:color w:val="009DFF"/>
    </w:rPr>
  </w:style>
  <w:style w:type="character" w:customStyle="1" w:styleId="62">
    <w:name w:val="button"/>
    <w:basedOn w:val="19"/>
    <w:qFormat/>
    <w:uiPriority w:val="0"/>
  </w:style>
  <w:style w:type="character" w:customStyle="1" w:styleId="63">
    <w:name w:val="button1"/>
    <w:basedOn w:val="19"/>
    <w:qFormat/>
    <w:uiPriority w:val="0"/>
  </w:style>
  <w:style w:type="character" w:customStyle="1" w:styleId="64">
    <w:name w:val="first-child2"/>
    <w:basedOn w:val="19"/>
    <w:qFormat/>
    <w:uiPriority w:val="0"/>
    <w:rPr>
      <w:color w:val="999999"/>
      <w:sz w:val="33"/>
      <w:szCs w:val="33"/>
    </w:rPr>
  </w:style>
  <w:style w:type="character" w:customStyle="1" w:styleId="65">
    <w:name w:val="last-child1"/>
    <w:basedOn w:val="19"/>
    <w:qFormat/>
    <w:uiPriority w:val="0"/>
  </w:style>
  <w:style w:type="character" w:customStyle="1" w:styleId="66">
    <w:name w:val="hover32"/>
    <w:basedOn w:val="19"/>
    <w:qFormat/>
    <w:uiPriority w:val="0"/>
    <w:rPr>
      <w:color w:val="009DFF"/>
    </w:rPr>
  </w:style>
  <w:style w:type="character" w:customStyle="1" w:styleId="67">
    <w:name w:val="hover33"/>
    <w:basedOn w:val="19"/>
    <w:qFormat/>
    <w:uiPriority w:val="0"/>
    <w:rPr>
      <w:color w:val="009DFF"/>
    </w:rPr>
  </w:style>
  <w:style w:type="character" w:customStyle="1" w:styleId="68">
    <w:name w:val="ant-select-tree-checkbox2"/>
    <w:basedOn w:val="19"/>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26</Pages>
  <Words>4321</Words>
  <Characters>4503</Characters>
  <Lines>71</Lines>
  <Paragraphs>20</Paragraphs>
  <TotalTime>4</TotalTime>
  <ScaleCrop>false</ScaleCrop>
  <LinksUpToDate>false</LinksUpToDate>
  <CharactersWithSpaces>4886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2025-01-26T00:42:00Z</cp:lastPrinted>
  <dcterms:modified xsi:type="dcterms:W3CDTF">2025-07-07T07:09:10Z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