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项目名称：南宁中心血站2025年电气设备维保及预防性试验服务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南宁中心血站2025年电气设备维保及预防性试验服务采购公告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南宁中心血站按照采购计划，对南宁中心血站2025年电气设备维保及预防性试验服务进行采购，现就该项目邀请具有资质的单位进行响应，采购信息如下：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项目名称：南宁中心血站2025年电气设备维保及预防性试验服务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肆万元整（￥40000.00）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肆万元整（￥40000.00）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1D25D6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采购需求一览表要求提供的证明材料；</w:t>
      </w:r>
    </w:p>
    <w:p w14:paraId="57154591">
      <w:pPr>
        <w:bidi w:val="0"/>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val="en-US" w:eastAsia="zh-CN"/>
        </w:rPr>
        <w:t>（十一）提供相应的服务方案（格式自拟）、</w:t>
      </w:r>
      <w:r>
        <w:rPr>
          <w:rFonts w:hint="eastAsia" w:ascii="仿宋_GB2312" w:hAnsi="仿宋_GB2312" w:eastAsia="仿宋_GB2312" w:cs="仿宋_GB2312"/>
          <w:sz w:val="32"/>
          <w:szCs w:val="32"/>
          <w:highlight w:val="none"/>
          <w:lang w:val="en-US" w:eastAsia="zh-CN"/>
        </w:rPr>
        <w:t>类似业绩及服务能力水平等有关证明材料（如有请提供）</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6F86B82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南宁中心血站2025年电气设备维保及预防性试验服务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370C9BA0">
            <w:pPr>
              <w:spacing w:line="360" w:lineRule="exact"/>
              <w:rPr>
                <w:b/>
              </w:rPr>
            </w:pPr>
            <w:r>
              <w:rPr>
                <w:rFonts w:hint="eastAsia"/>
                <w:b/>
              </w:rPr>
              <w:t>一、项目概况：</w:t>
            </w:r>
          </w:p>
          <w:p w14:paraId="5E8295B7">
            <w:pPr>
              <w:pStyle w:val="12"/>
              <w:spacing w:line="360" w:lineRule="exact"/>
              <w:rPr>
                <w:rFonts w:hint="eastAsia"/>
              </w:rPr>
            </w:pPr>
            <w:r>
              <w:rPr>
                <w:rFonts w:hint="eastAsia"/>
              </w:rPr>
              <w:t>1、对南宁中心血站电气设备进行年度维护</w:t>
            </w:r>
            <w:r>
              <w:rPr>
                <w:rFonts w:hint="eastAsia"/>
                <w:lang w:val="en-US" w:eastAsia="zh-CN"/>
              </w:rPr>
              <w:t>及</w:t>
            </w:r>
            <w:r>
              <w:rPr>
                <w:rFonts w:hint="eastAsia"/>
                <w:highlight w:val="none"/>
              </w:rPr>
              <w:t>预防性试验。</w:t>
            </w:r>
          </w:p>
          <w:p w14:paraId="39FC446C">
            <w:pPr>
              <w:pStyle w:val="4"/>
              <w:spacing w:after="0"/>
              <w:jc w:val="left"/>
              <w:rPr>
                <w:sz w:val="21"/>
                <w:szCs w:val="21"/>
              </w:rPr>
            </w:pPr>
            <w:r>
              <w:rPr>
                <w:rFonts w:hint="eastAsia"/>
                <w:sz w:val="21"/>
                <w:szCs w:val="21"/>
              </w:rPr>
              <w:t>2、设备</w:t>
            </w:r>
            <w:r>
              <w:rPr>
                <w:rFonts w:hint="eastAsia"/>
                <w:sz w:val="21"/>
                <w:szCs w:val="21"/>
                <w:lang w:val="en-US" w:eastAsia="zh-CN"/>
              </w:rPr>
              <w:t>数量</w:t>
            </w:r>
            <w:r>
              <w:rPr>
                <w:rFonts w:hint="eastAsia"/>
                <w:sz w:val="21"/>
                <w:szCs w:val="21"/>
              </w:rPr>
              <w:t>清单：</w:t>
            </w:r>
          </w:p>
          <w:tbl>
            <w:tblPr>
              <w:tblStyle w:val="16"/>
              <w:tblW w:w="3955" w:type="dxa"/>
              <w:tblInd w:w="0" w:type="dxa"/>
              <w:tblLayout w:type="fixed"/>
              <w:tblCellMar>
                <w:top w:w="0" w:type="dxa"/>
                <w:left w:w="108" w:type="dxa"/>
                <w:bottom w:w="0" w:type="dxa"/>
                <w:right w:w="108" w:type="dxa"/>
              </w:tblCellMar>
            </w:tblPr>
            <w:tblGrid>
              <w:gridCol w:w="2254"/>
              <w:gridCol w:w="1701"/>
            </w:tblGrid>
            <w:tr w14:paraId="5798327C">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8E80">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设备</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7A15">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数量</w:t>
                  </w:r>
                </w:p>
              </w:tc>
            </w:tr>
            <w:tr w14:paraId="5EC72590">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D5C1">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800KVA变压器</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1C8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r>
            <w:tr w14:paraId="3FA4ACCA">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8980">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1250KVA变压器</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1654">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r>
            <w:tr w14:paraId="6602FC72">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B641">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高压进线柜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0D7E">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1EC90A4C">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220D">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高压母联柜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B5BC">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1面</w:t>
                  </w:r>
                </w:p>
              </w:tc>
            </w:tr>
            <w:tr w14:paraId="03B0FEA2">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B140">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高压计量柜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1F10">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3AF42D44">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4E8A">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高压出线柜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20AE">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5C091F06">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A79A">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低压进线柜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059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2CC9C14A">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F402">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低压计量柜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315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1面</w:t>
                  </w:r>
                </w:p>
              </w:tc>
            </w:tr>
            <w:tr w14:paraId="5DD8B7B9">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0A32">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低压联络柜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F1BE">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4CAA61B1">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7BDA">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低压出线柜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B92D">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20面</w:t>
                  </w:r>
                </w:p>
              </w:tc>
            </w:tr>
            <w:tr w14:paraId="304D6AB2">
              <w:tblPrEx>
                <w:tblCellMar>
                  <w:top w:w="0" w:type="dxa"/>
                  <w:left w:w="108" w:type="dxa"/>
                  <w:bottom w:w="0" w:type="dxa"/>
                  <w:right w:w="108" w:type="dxa"/>
                </w:tblCellMar>
              </w:tblPrEx>
              <w:trPr>
                <w:trHeight w:val="420" w:hRule="atLeast"/>
              </w:trPr>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5A617">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低压电容柜</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F14C">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4面</w:t>
                  </w:r>
                </w:p>
              </w:tc>
            </w:tr>
          </w:tbl>
          <w:p w14:paraId="21C88754">
            <w:pPr>
              <w:spacing w:line="360" w:lineRule="auto"/>
              <w:rPr>
                <w:b/>
              </w:rPr>
            </w:pPr>
            <w:r>
              <w:rPr>
                <w:rFonts w:hint="eastAsia"/>
                <w:b/>
              </w:rPr>
              <w:t>二、维保具体内容：</w:t>
            </w:r>
          </w:p>
          <w:p w14:paraId="5BB82A95">
            <w:pPr>
              <w:bidi w:val="0"/>
            </w:pPr>
            <w:r>
              <w:rPr>
                <w:rFonts w:hint="eastAsia"/>
              </w:rPr>
              <w:t>1、不停电巡视部分：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823"/>
              <w:gridCol w:w="3272"/>
              <w:gridCol w:w="1367"/>
            </w:tblGrid>
            <w:tr w14:paraId="5481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35" w:type="dxa"/>
                  <w:vAlign w:val="center"/>
                </w:tcPr>
                <w:p w14:paraId="463FD33C">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设备</w:t>
                  </w:r>
                </w:p>
              </w:tc>
              <w:tc>
                <w:tcPr>
                  <w:tcW w:w="823" w:type="dxa"/>
                  <w:vAlign w:val="center"/>
                </w:tcPr>
                <w:p w14:paraId="2FCD95A5">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主要巡视设备（部位）</w:t>
                  </w:r>
                </w:p>
              </w:tc>
              <w:tc>
                <w:tcPr>
                  <w:tcW w:w="3272" w:type="dxa"/>
                  <w:vAlign w:val="center"/>
                </w:tcPr>
                <w:p w14:paraId="50D20A56">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主要检查内容</w:t>
                  </w:r>
                </w:p>
              </w:tc>
              <w:tc>
                <w:tcPr>
                  <w:tcW w:w="1367" w:type="dxa"/>
                  <w:vAlign w:val="center"/>
                </w:tcPr>
                <w:p w14:paraId="2442EA65">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备注</w:t>
                  </w:r>
                </w:p>
              </w:tc>
            </w:tr>
            <w:tr w14:paraId="5E85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restart"/>
                  <w:vAlign w:val="center"/>
                </w:tcPr>
                <w:p w14:paraId="5AA97B64">
                  <w:pPr>
                    <w:jc w:val="center"/>
                    <w:rPr>
                      <w:rFonts w:hint="eastAsia" w:ascii="仿宋_GB2312" w:hAnsi="仿宋_GB2312" w:eastAsia="仿宋_GB2312" w:cs="仿宋_GB2312"/>
                      <w:bCs/>
                      <w:sz w:val="24"/>
                    </w:rPr>
                  </w:pPr>
                  <w:r>
                    <w:rPr>
                      <w:rFonts w:hint="eastAsia" w:ascii="仿宋_GB2312" w:hAnsi="仿宋_GB2312" w:eastAsia="仿宋_GB2312" w:cs="仿宋_GB2312"/>
                      <w:bCs/>
                      <w:sz w:val="24"/>
                    </w:rPr>
                    <w:t>干式变压器</w:t>
                  </w:r>
                </w:p>
              </w:tc>
              <w:tc>
                <w:tcPr>
                  <w:tcW w:w="823" w:type="dxa"/>
                  <w:vAlign w:val="center"/>
                </w:tcPr>
                <w:p w14:paraId="5AC56B5D">
                  <w:pPr>
                    <w:rPr>
                      <w:rFonts w:hint="eastAsia" w:ascii="仿宋_GB2312" w:hAnsi="仿宋_GB2312" w:eastAsia="仿宋_GB2312" w:cs="仿宋_GB2312"/>
                      <w:bCs/>
                      <w:sz w:val="24"/>
                    </w:rPr>
                  </w:pPr>
                  <w:r>
                    <w:rPr>
                      <w:rFonts w:hint="eastAsia" w:ascii="仿宋_GB2312" w:hAnsi="仿宋_GB2312" w:eastAsia="仿宋_GB2312" w:cs="仿宋_GB2312"/>
                      <w:bCs/>
                      <w:sz w:val="24"/>
                    </w:rPr>
                    <w:t>外观检查</w:t>
                  </w:r>
                </w:p>
              </w:tc>
              <w:tc>
                <w:tcPr>
                  <w:tcW w:w="3272" w:type="dxa"/>
                </w:tcPr>
                <w:p w14:paraId="5249D737">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变压器有无积尘、绕组绝缘有无破裂、支柱绝缘子有无破裂、外壳接地是否良好</w:t>
                  </w:r>
                </w:p>
              </w:tc>
              <w:tc>
                <w:tcPr>
                  <w:tcW w:w="1367" w:type="dxa"/>
                </w:tcPr>
                <w:p w14:paraId="1A871056">
                  <w:pPr>
                    <w:rPr>
                      <w:rFonts w:hint="eastAsia" w:ascii="仿宋_GB2312" w:hAnsi="仿宋_GB2312" w:eastAsia="仿宋_GB2312" w:cs="仿宋_GB2312"/>
                      <w:bCs/>
                      <w:sz w:val="24"/>
                    </w:rPr>
                  </w:pPr>
                </w:p>
              </w:tc>
            </w:tr>
            <w:tr w14:paraId="242D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04DF517C">
                  <w:pPr>
                    <w:rPr>
                      <w:rFonts w:hint="eastAsia" w:ascii="仿宋_GB2312" w:hAnsi="仿宋_GB2312" w:eastAsia="仿宋_GB2312" w:cs="仿宋_GB2312"/>
                      <w:bCs/>
                      <w:sz w:val="24"/>
                    </w:rPr>
                  </w:pPr>
                </w:p>
              </w:tc>
              <w:tc>
                <w:tcPr>
                  <w:tcW w:w="823" w:type="dxa"/>
                </w:tcPr>
                <w:p w14:paraId="28FF7952">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变压器负荷监测</w:t>
                  </w:r>
                </w:p>
              </w:tc>
              <w:tc>
                <w:tcPr>
                  <w:tcW w:w="3272" w:type="dxa"/>
                </w:tcPr>
                <w:p w14:paraId="612126F4">
                  <w:pPr>
                    <w:rPr>
                      <w:rFonts w:hint="eastAsia" w:ascii="仿宋_GB2312" w:hAnsi="仿宋_GB2312" w:eastAsia="仿宋_GB2312" w:cs="仿宋_GB2312"/>
                      <w:bCs/>
                      <w:sz w:val="24"/>
                    </w:rPr>
                  </w:pPr>
                  <w:r>
                    <w:rPr>
                      <w:rFonts w:hint="eastAsia" w:ascii="仿宋_GB2312" w:hAnsi="仿宋_GB2312" w:eastAsia="仿宋_GB2312" w:cs="仿宋_GB2312"/>
                      <w:sz w:val="24"/>
                    </w:rPr>
                    <w:t>变压器三相电流、电压是否平衡、是否超额定负荷</w:t>
                  </w:r>
                </w:p>
              </w:tc>
              <w:tc>
                <w:tcPr>
                  <w:tcW w:w="1367" w:type="dxa"/>
                </w:tcPr>
                <w:p w14:paraId="2AF358EE">
                  <w:pPr>
                    <w:rPr>
                      <w:rFonts w:hint="eastAsia" w:ascii="仿宋_GB2312" w:hAnsi="仿宋_GB2312" w:eastAsia="仿宋_GB2312" w:cs="仿宋_GB2312"/>
                      <w:bCs/>
                      <w:sz w:val="24"/>
                    </w:rPr>
                  </w:pPr>
                </w:p>
              </w:tc>
            </w:tr>
            <w:tr w14:paraId="009B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0412B7A6">
                  <w:pPr>
                    <w:rPr>
                      <w:rFonts w:hint="eastAsia" w:ascii="仿宋_GB2312" w:hAnsi="仿宋_GB2312" w:eastAsia="仿宋_GB2312" w:cs="仿宋_GB2312"/>
                      <w:bCs/>
                      <w:sz w:val="24"/>
                    </w:rPr>
                  </w:pPr>
                </w:p>
              </w:tc>
              <w:tc>
                <w:tcPr>
                  <w:tcW w:w="823" w:type="dxa"/>
                </w:tcPr>
                <w:p w14:paraId="6AD30CA9">
                  <w:pPr>
                    <w:rPr>
                      <w:rFonts w:hint="eastAsia" w:ascii="仿宋_GB2312" w:hAnsi="仿宋_GB2312" w:eastAsia="仿宋_GB2312" w:cs="仿宋_GB2312"/>
                      <w:bCs/>
                      <w:sz w:val="24"/>
                    </w:rPr>
                  </w:pPr>
                  <w:r>
                    <w:rPr>
                      <w:rFonts w:hint="eastAsia" w:ascii="仿宋_GB2312" w:hAnsi="仿宋_GB2312" w:eastAsia="仿宋_GB2312" w:cs="仿宋_GB2312"/>
                      <w:bCs/>
                      <w:sz w:val="24"/>
                    </w:rPr>
                    <w:t>高、低压接线柱</w:t>
                  </w:r>
                </w:p>
              </w:tc>
              <w:tc>
                <w:tcPr>
                  <w:tcW w:w="3272" w:type="dxa"/>
                </w:tcPr>
                <w:p w14:paraId="4A704921">
                  <w:pPr>
                    <w:rPr>
                      <w:rFonts w:hint="eastAsia" w:ascii="仿宋_GB2312" w:hAnsi="仿宋_GB2312" w:eastAsia="仿宋_GB2312" w:cs="仿宋_GB2312"/>
                      <w:bCs/>
                      <w:sz w:val="24"/>
                    </w:rPr>
                  </w:pPr>
                  <w:r>
                    <w:rPr>
                      <w:rFonts w:hint="eastAsia" w:ascii="仿宋_GB2312" w:hAnsi="仿宋_GB2312" w:eastAsia="仿宋_GB2312" w:cs="仿宋_GB2312"/>
                      <w:bCs/>
                      <w:sz w:val="24"/>
                    </w:rPr>
                    <w:t>有无安装绝缘护套、测温仪检测接点有无发热现象</w:t>
                  </w:r>
                </w:p>
              </w:tc>
              <w:tc>
                <w:tcPr>
                  <w:tcW w:w="1367" w:type="dxa"/>
                </w:tcPr>
                <w:p w14:paraId="3B49D20D">
                  <w:pPr>
                    <w:rPr>
                      <w:rFonts w:hint="eastAsia" w:ascii="仿宋_GB2312" w:hAnsi="仿宋_GB2312" w:eastAsia="仿宋_GB2312" w:cs="仿宋_GB2312"/>
                      <w:bCs/>
                      <w:sz w:val="24"/>
                    </w:rPr>
                  </w:pPr>
                </w:p>
              </w:tc>
            </w:tr>
            <w:tr w14:paraId="202B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535" w:type="dxa"/>
                  <w:vMerge w:val="continue"/>
                </w:tcPr>
                <w:p w14:paraId="6509808F">
                  <w:pPr>
                    <w:rPr>
                      <w:rFonts w:hint="eastAsia" w:ascii="仿宋_GB2312" w:hAnsi="仿宋_GB2312" w:eastAsia="仿宋_GB2312" w:cs="仿宋_GB2312"/>
                      <w:bCs/>
                      <w:sz w:val="24"/>
                    </w:rPr>
                  </w:pPr>
                </w:p>
              </w:tc>
              <w:tc>
                <w:tcPr>
                  <w:tcW w:w="823" w:type="dxa"/>
                </w:tcPr>
                <w:p w14:paraId="683543BF">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变压器运行声音</w:t>
                  </w:r>
                </w:p>
              </w:tc>
              <w:tc>
                <w:tcPr>
                  <w:tcW w:w="3272" w:type="dxa"/>
                </w:tcPr>
                <w:p w14:paraId="014872E3">
                  <w:pPr>
                    <w:rPr>
                      <w:rFonts w:hint="eastAsia" w:ascii="仿宋_GB2312" w:hAnsi="仿宋_GB2312" w:eastAsia="仿宋_GB2312" w:cs="仿宋_GB2312"/>
                      <w:bCs/>
                      <w:sz w:val="24"/>
                    </w:rPr>
                  </w:pPr>
                  <w:r>
                    <w:rPr>
                      <w:rFonts w:hint="eastAsia" w:ascii="仿宋_GB2312" w:hAnsi="仿宋_GB2312" w:eastAsia="仿宋_GB2312" w:cs="仿宋_GB2312"/>
                      <w:bCs/>
                      <w:sz w:val="24"/>
                    </w:rPr>
                    <w:t>有无异响（应为连续的嗡嗡声）</w:t>
                  </w:r>
                </w:p>
              </w:tc>
              <w:tc>
                <w:tcPr>
                  <w:tcW w:w="1367" w:type="dxa"/>
                </w:tcPr>
                <w:p w14:paraId="29288A44">
                  <w:pPr>
                    <w:rPr>
                      <w:rFonts w:hint="eastAsia" w:ascii="仿宋_GB2312" w:hAnsi="仿宋_GB2312" w:eastAsia="仿宋_GB2312" w:cs="仿宋_GB2312"/>
                      <w:bCs/>
                      <w:sz w:val="24"/>
                    </w:rPr>
                  </w:pPr>
                </w:p>
              </w:tc>
            </w:tr>
            <w:tr w14:paraId="3326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535" w:type="dxa"/>
                  <w:vMerge w:val="continue"/>
                </w:tcPr>
                <w:p w14:paraId="722FA2C5">
                  <w:pPr>
                    <w:rPr>
                      <w:rFonts w:hint="eastAsia" w:ascii="仿宋_GB2312" w:hAnsi="仿宋_GB2312" w:eastAsia="仿宋_GB2312" w:cs="仿宋_GB2312"/>
                      <w:bCs/>
                      <w:sz w:val="24"/>
                    </w:rPr>
                  </w:pPr>
                </w:p>
              </w:tc>
              <w:tc>
                <w:tcPr>
                  <w:tcW w:w="823" w:type="dxa"/>
                </w:tcPr>
                <w:p w14:paraId="71A4CDA5">
                  <w:pPr>
                    <w:rPr>
                      <w:rFonts w:hint="eastAsia" w:ascii="仿宋_GB2312" w:hAnsi="仿宋_GB2312" w:eastAsia="仿宋_GB2312" w:cs="仿宋_GB2312"/>
                      <w:bCs/>
                      <w:sz w:val="24"/>
                    </w:rPr>
                  </w:pPr>
                  <w:r>
                    <w:rPr>
                      <w:rFonts w:hint="eastAsia" w:ascii="仿宋_GB2312" w:hAnsi="仿宋_GB2312" w:eastAsia="仿宋_GB2312" w:cs="仿宋_GB2312"/>
                      <w:bCs/>
                      <w:sz w:val="24"/>
                    </w:rPr>
                    <w:t>高压组别联接杆</w:t>
                  </w:r>
                </w:p>
              </w:tc>
              <w:tc>
                <w:tcPr>
                  <w:tcW w:w="3272" w:type="dxa"/>
                </w:tcPr>
                <w:p w14:paraId="692D6435">
                  <w:pPr>
                    <w:rPr>
                      <w:rFonts w:hint="eastAsia" w:ascii="仿宋_GB2312" w:hAnsi="仿宋_GB2312" w:eastAsia="仿宋_GB2312" w:cs="仿宋_GB2312"/>
                      <w:bCs/>
                      <w:sz w:val="24"/>
                    </w:rPr>
                  </w:pPr>
                  <w:r>
                    <w:rPr>
                      <w:rFonts w:hint="eastAsia" w:ascii="仿宋_GB2312" w:hAnsi="仿宋_GB2312" w:eastAsia="仿宋_GB2312" w:cs="仿宋_GB2312"/>
                      <w:bCs/>
                      <w:sz w:val="24"/>
                    </w:rPr>
                    <w:t>有无断裂痕迹、绝缘距离是否符合要求(&gt;12.5cm)</w:t>
                  </w:r>
                </w:p>
              </w:tc>
              <w:tc>
                <w:tcPr>
                  <w:tcW w:w="1367" w:type="dxa"/>
                </w:tcPr>
                <w:p w14:paraId="78004C62">
                  <w:pPr>
                    <w:rPr>
                      <w:rFonts w:hint="eastAsia" w:ascii="仿宋_GB2312" w:hAnsi="仿宋_GB2312" w:eastAsia="仿宋_GB2312" w:cs="仿宋_GB2312"/>
                      <w:bCs/>
                      <w:sz w:val="24"/>
                    </w:rPr>
                  </w:pPr>
                </w:p>
              </w:tc>
            </w:tr>
            <w:tr w14:paraId="1EDA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0E5403DD">
                  <w:pPr>
                    <w:rPr>
                      <w:rFonts w:hint="eastAsia" w:ascii="仿宋_GB2312" w:hAnsi="仿宋_GB2312" w:eastAsia="仿宋_GB2312" w:cs="仿宋_GB2312"/>
                      <w:bCs/>
                      <w:sz w:val="24"/>
                    </w:rPr>
                  </w:pPr>
                </w:p>
              </w:tc>
              <w:tc>
                <w:tcPr>
                  <w:tcW w:w="823" w:type="dxa"/>
                </w:tcPr>
                <w:p w14:paraId="526534F0">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变压器铁芯温度</w:t>
                  </w:r>
                </w:p>
              </w:tc>
              <w:tc>
                <w:tcPr>
                  <w:tcW w:w="3272" w:type="dxa"/>
                </w:tcPr>
                <w:p w14:paraId="4F919159">
                  <w:pPr>
                    <w:rPr>
                      <w:rFonts w:hint="eastAsia" w:ascii="仿宋_GB2312" w:hAnsi="仿宋_GB2312" w:eastAsia="仿宋_GB2312" w:cs="仿宋_GB2312"/>
                      <w:bCs/>
                      <w:sz w:val="24"/>
                    </w:rPr>
                  </w:pPr>
                  <w:r>
                    <w:rPr>
                      <w:rFonts w:hint="eastAsia" w:ascii="仿宋_GB2312" w:hAnsi="仿宋_GB2312" w:eastAsia="仿宋_GB2312" w:cs="仿宋_GB2312"/>
                      <w:bCs/>
                      <w:sz w:val="24"/>
                    </w:rPr>
                    <w:t>测温枪检测铁芯温度（铁芯温度＜120℃）</w:t>
                  </w:r>
                </w:p>
              </w:tc>
              <w:tc>
                <w:tcPr>
                  <w:tcW w:w="1367" w:type="dxa"/>
                </w:tcPr>
                <w:p w14:paraId="0412B536">
                  <w:pPr>
                    <w:rPr>
                      <w:rFonts w:hint="eastAsia" w:ascii="仿宋_GB2312" w:hAnsi="仿宋_GB2312" w:eastAsia="仿宋_GB2312" w:cs="仿宋_GB2312"/>
                      <w:bCs/>
                      <w:sz w:val="24"/>
                    </w:rPr>
                  </w:pPr>
                </w:p>
              </w:tc>
            </w:tr>
            <w:tr w14:paraId="6391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468F1A85">
                  <w:pPr>
                    <w:rPr>
                      <w:rFonts w:hint="eastAsia" w:ascii="仿宋_GB2312" w:hAnsi="仿宋_GB2312" w:eastAsia="仿宋_GB2312" w:cs="仿宋_GB2312"/>
                      <w:bCs/>
                      <w:sz w:val="24"/>
                    </w:rPr>
                  </w:pPr>
                </w:p>
              </w:tc>
              <w:tc>
                <w:tcPr>
                  <w:tcW w:w="823" w:type="dxa"/>
                </w:tcPr>
                <w:p w14:paraId="527EB8B5">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变压器温控仪</w:t>
                  </w:r>
                </w:p>
              </w:tc>
              <w:tc>
                <w:tcPr>
                  <w:tcW w:w="3272" w:type="dxa"/>
                </w:tcPr>
                <w:p w14:paraId="4AD8B60A">
                  <w:pPr>
                    <w:rPr>
                      <w:rFonts w:hint="eastAsia" w:ascii="仿宋_GB2312" w:hAnsi="仿宋_GB2312" w:eastAsia="仿宋_GB2312" w:cs="仿宋_GB2312"/>
                      <w:bCs/>
                      <w:sz w:val="24"/>
                    </w:rPr>
                  </w:pPr>
                  <w:r>
                    <w:rPr>
                      <w:rFonts w:hint="eastAsia" w:ascii="仿宋_GB2312" w:hAnsi="仿宋_GB2312" w:eastAsia="仿宋_GB2312" w:cs="仿宋_GB2312"/>
                      <w:bCs/>
                      <w:sz w:val="24"/>
                    </w:rPr>
                    <w:t>运行是否正常、温度显示是否正确</w:t>
                  </w:r>
                </w:p>
              </w:tc>
              <w:tc>
                <w:tcPr>
                  <w:tcW w:w="1367" w:type="dxa"/>
                </w:tcPr>
                <w:p w14:paraId="670986D1">
                  <w:pPr>
                    <w:rPr>
                      <w:rFonts w:hint="eastAsia" w:ascii="仿宋_GB2312" w:hAnsi="仿宋_GB2312" w:eastAsia="仿宋_GB2312" w:cs="仿宋_GB2312"/>
                      <w:bCs/>
                      <w:sz w:val="24"/>
                    </w:rPr>
                  </w:pPr>
                </w:p>
              </w:tc>
            </w:tr>
            <w:tr w14:paraId="6FB2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35" w:type="dxa"/>
                  <w:vMerge w:val="continue"/>
                </w:tcPr>
                <w:p w14:paraId="242E3AB3">
                  <w:pPr>
                    <w:rPr>
                      <w:rFonts w:hint="eastAsia" w:ascii="仿宋_GB2312" w:hAnsi="仿宋_GB2312" w:eastAsia="仿宋_GB2312" w:cs="仿宋_GB2312"/>
                      <w:bCs/>
                      <w:sz w:val="24"/>
                    </w:rPr>
                  </w:pPr>
                </w:p>
              </w:tc>
              <w:tc>
                <w:tcPr>
                  <w:tcW w:w="823" w:type="dxa"/>
                </w:tcPr>
                <w:p w14:paraId="20FE073B">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变压器散热风机</w:t>
                  </w:r>
                </w:p>
              </w:tc>
              <w:tc>
                <w:tcPr>
                  <w:tcW w:w="3272" w:type="dxa"/>
                </w:tcPr>
                <w:p w14:paraId="0A54947C">
                  <w:pPr>
                    <w:rPr>
                      <w:rFonts w:hint="eastAsia" w:ascii="仿宋_GB2312" w:hAnsi="仿宋_GB2312" w:eastAsia="仿宋_GB2312" w:cs="仿宋_GB2312"/>
                      <w:bCs/>
                      <w:sz w:val="24"/>
                    </w:rPr>
                  </w:pPr>
                  <w:r>
                    <w:rPr>
                      <w:rFonts w:hint="eastAsia" w:ascii="仿宋_GB2312" w:hAnsi="仿宋_GB2312" w:eastAsia="仿宋_GB2312" w:cs="仿宋_GB2312"/>
                      <w:bCs/>
                      <w:sz w:val="24"/>
                    </w:rPr>
                    <w:t>启动及运行是否正常、有无碰壳现象</w:t>
                  </w:r>
                </w:p>
              </w:tc>
              <w:tc>
                <w:tcPr>
                  <w:tcW w:w="1367" w:type="dxa"/>
                </w:tcPr>
                <w:p w14:paraId="71643DFA">
                  <w:pPr>
                    <w:rPr>
                      <w:rFonts w:hint="eastAsia" w:ascii="仿宋_GB2312" w:hAnsi="仿宋_GB2312" w:eastAsia="仿宋_GB2312" w:cs="仿宋_GB2312"/>
                      <w:bCs/>
                      <w:sz w:val="24"/>
                    </w:rPr>
                  </w:pPr>
                </w:p>
              </w:tc>
            </w:tr>
            <w:tr w14:paraId="4BD5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535" w:type="dxa"/>
                  <w:vMerge w:val="restart"/>
                  <w:vAlign w:val="center"/>
                </w:tcPr>
                <w:p w14:paraId="61555355">
                  <w:pPr>
                    <w:rPr>
                      <w:rFonts w:hint="eastAsia" w:ascii="仿宋_GB2312" w:hAnsi="仿宋_GB2312" w:eastAsia="仿宋_GB2312" w:cs="仿宋_GB2312"/>
                      <w:bCs/>
                      <w:sz w:val="24"/>
                    </w:rPr>
                  </w:pPr>
                  <w:r>
                    <w:rPr>
                      <w:rFonts w:hint="eastAsia" w:ascii="仿宋_GB2312" w:hAnsi="仿宋_GB2312" w:eastAsia="仿宋_GB2312" w:cs="仿宋_GB2312"/>
                      <w:bCs/>
                      <w:sz w:val="24"/>
                    </w:rPr>
                    <w:t>户内高压设备</w:t>
                  </w:r>
                </w:p>
              </w:tc>
              <w:tc>
                <w:tcPr>
                  <w:tcW w:w="823" w:type="dxa"/>
                  <w:vAlign w:val="center"/>
                </w:tcPr>
                <w:p w14:paraId="7E64F881">
                  <w:pPr>
                    <w:rPr>
                      <w:rFonts w:hint="eastAsia" w:ascii="仿宋_GB2312" w:hAnsi="仿宋_GB2312" w:eastAsia="仿宋_GB2312" w:cs="仿宋_GB2312"/>
                      <w:bCs/>
                      <w:sz w:val="24"/>
                    </w:rPr>
                  </w:pPr>
                  <w:r>
                    <w:rPr>
                      <w:rFonts w:hint="eastAsia" w:ascii="仿宋_GB2312" w:hAnsi="仿宋_GB2312" w:eastAsia="仿宋_GB2312" w:cs="仿宋_GB2312"/>
                      <w:bCs/>
                      <w:sz w:val="24"/>
                    </w:rPr>
                    <w:t>高压进线柜</w:t>
                  </w:r>
                </w:p>
              </w:tc>
              <w:tc>
                <w:tcPr>
                  <w:tcW w:w="3272" w:type="dxa"/>
                </w:tcPr>
                <w:p w14:paraId="14AF1149">
                  <w:pPr>
                    <w:rPr>
                      <w:rFonts w:hint="eastAsia" w:ascii="仿宋_GB2312" w:hAnsi="仿宋_GB2312" w:eastAsia="仿宋_GB2312" w:cs="仿宋_GB2312"/>
                      <w:bCs/>
                      <w:sz w:val="24"/>
                    </w:rPr>
                  </w:pPr>
                  <w:r>
                    <w:rPr>
                      <w:rFonts w:hint="eastAsia" w:ascii="仿宋_GB2312" w:hAnsi="仿宋_GB2312" w:eastAsia="仿宋_GB2312" w:cs="仿宋_GB2312"/>
                      <w:bCs/>
                      <w:sz w:val="24"/>
                    </w:rPr>
                    <w:t>如盘柜设有观察窗，从观察窗观察进线开关合闸是否到位，高压进线电缆头、高压避雷器、绝缘子、套管、CT等柜内设备有无放电，柜内有无孔洞未堵，静听柜内有无异响。带电、分、合闸等指示灯是否正常。测温枪从观察窗检测柜内各接点温度是否过高。柜内有无积尘、蜘蛛网等。</w:t>
                  </w:r>
                </w:p>
              </w:tc>
              <w:tc>
                <w:tcPr>
                  <w:tcW w:w="1367" w:type="dxa"/>
                </w:tcPr>
                <w:p w14:paraId="5E545708">
                  <w:pPr>
                    <w:rPr>
                      <w:rFonts w:hint="eastAsia" w:ascii="仿宋_GB2312" w:hAnsi="仿宋_GB2312" w:eastAsia="仿宋_GB2312" w:cs="仿宋_GB2312"/>
                      <w:bCs/>
                      <w:sz w:val="24"/>
                    </w:rPr>
                  </w:pPr>
                  <w:r>
                    <w:rPr>
                      <w:rFonts w:hint="eastAsia" w:ascii="仿宋_GB2312" w:hAnsi="仿宋_GB2312" w:eastAsia="仿宋_GB2312" w:cs="仿宋_GB2312"/>
                      <w:bCs/>
                      <w:sz w:val="24"/>
                    </w:rPr>
                    <w:t>因外线路停电不受采购人控制，进线开关线路侧触头及其它设备（如避雷器、电缆头等）不在维护范围</w:t>
                  </w:r>
                </w:p>
              </w:tc>
            </w:tr>
            <w:tr w14:paraId="1081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535" w:type="dxa"/>
                  <w:vMerge w:val="continue"/>
                </w:tcPr>
                <w:p w14:paraId="1D4F4171">
                  <w:pPr>
                    <w:rPr>
                      <w:rFonts w:hint="eastAsia" w:ascii="仿宋_GB2312" w:hAnsi="仿宋_GB2312" w:eastAsia="仿宋_GB2312" w:cs="仿宋_GB2312"/>
                      <w:bCs/>
                      <w:sz w:val="24"/>
                    </w:rPr>
                  </w:pPr>
                </w:p>
              </w:tc>
              <w:tc>
                <w:tcPr>
                  <w:tcW w:w="823" w:type="dxa"/>
                  <w:vAlign w:val="center"/>
                </w:tcPr>
                <w:p w14:paraId="76F30C1C">
                  <w:pPr>
                    <w:rPr>
                      <w:rFonts w:hint="eastAsia" w:ascii="仿宋_GB2312" w:hAnsi="仿宋_GB2312" w:eastAsia="仿宋_GB2312" w:cs="仿宋_GB2312"/>
                      <w:bCs/>
                      <w:sz w:val="24"/>
                    </w:rPr>
                  </w:pPr>
                  <w:r>
                    <w:rPr>
                      <w:rFonts w:hint="eastAsia" w:ascii="仿宋_GB2312" w:hAnsi="仿宋_GB2312" w:eastAsia="仿宋_GB2312" w:cs="仿宋_GB2312"/>
                      <w:bCs/>
                      <w:sz w:val="24"/>
                    </w:rPr>
                    <w:t>高压计量柜</w:t>
                  </w:r>
                </w:p>
              </w:tc>
              <w:tc>
                <w:tcPr>
                  <w:tcW w:w="3272" w:type="dxa"/>
                </w:tcPr>
                <w:p w14:paraId="41ACA300">
                  <w:pPr>
                    <w:rPr>
                      <w:rFonts w:hint="eastAsia" w:ascii="仿宋_GB2312" w:hAnsi="仿宋_GB2312" w:eastAsia="仿宋_GB2312" w:cs="仿宋_GB2312"/>
                      <w:bCs/>
                      <w:sz w:val="24"/>
                    </w:rPr>
                  </w:pPr>
                  <w:r>
                    <w:rPr>
                      <w:rFonts w:hint="eastAsia" w:ascii="仿宋_GB2312" w:hAnsi="仿宋_GB2312" w:eastAsia="仿宋_GB2312" w:cs="仿宋_GB2312"/>
                      <w:bCs/>
                      <w:sz w:val="24"/>
                    </w:rPr>
                    <w:t>如盘柜设有观察窗，从观察窗观察绝缘子、套管、PT等柜内设备有无放电，柜内有无孔洞未堵，静听柜内有无异响。柜内有无积尘、蜘蛛网等。</w:t>
                  </w:r>
                </w:p>
              </w:tc>
              <w:tc>
                <w:tcPr>
                  <w:tcW w:w="1367" w:type="dxa"/>
                </w:tcPr>
                <w:p w14:paraId="262660CE">
                  <w:pPr>
                    <w:rPr>
                      <w:rFonts w:hint="eastAsia" w:ascii="仿宋_GB2312" w:hAnsi="仿宋_GB2312" w:eastAsia="仿宋_GB2312" w:cs="仿宋_GB2312"/>
                      <w:bCs/>
                      <w:sz w:val="24"/>
                    </w:rPr>
                  </w:pPr>
                </w:p>
              </w:tc>
            </w:tr>
            <w:tr w14:paraId="6D3D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35" w:type="dxa"/>
                  <w:vMerge w:val="continue"/>
                </w:tcPr>
                <w:p w14:paraId="6F8D6F6D">
                  <w:pPr>
                    <w:rPr>
                      <w:rFonts w:hint="eastAsia" w:ascii="仿宋_GB2312" w:hAnsi="仿宋_GB2312" w:eastAsia="仿宋_GB2312" w:cs="仿宋_GB2312"/>
                      <w:bCs/>
                      <w:sz w:val="24"/>
                    </w:rPr>
                  </w:pPr>
                </w:p>
              </w:tc>
              <w:tc>
                <w:tcPr>
                  <w:tcW w:w="823" w:type="dxa"/>
                  <w:vAlign w:val="center"/>
                </w:tcPr>
                <w:p w14:paraId="45B9DD43">
                  <w:pPr>
                    <w:rPr>
                      <w:rFonts w:hint="eastAsia" w:ascii="仿宋_GB2312" w:hAnsi="仿宋_GB2312" w:eastAsia="仿宋_GB2312" w:cs="仿宋_GB2312"/>
                      <w:bCs/>
                      <w:sz w:val="24"/>
                    </w:rPr>
                  </w:pPr>
                  <w:r>
                    <w:rPr>
                      <w:rFonts w:hint="eastAsia" w:ascii="仿宋_GB2312" w:hAnsi="仿宋_GB2312" w:eastAsia="仿宋_GB2312" w:cs="仿宋_GB2312"/>
                      <w:bCs/>
                      <w:sz w:val="24"/>
                    </w:rPr>
                    <w:t>高压母联柜</w:t>
                  </w:r>
                </w:p>
              </w:tc>
              <w:tc>
                <w:tcPr>
                  <w:tcW w:w="3272" w:type="dxa"/>
                </w:tcPr>
                <w:p w14:paraId="5E3E37E4">
                  <w:pPr>
                    <w:rPr>
                      <w:rFonts w:hint="eastAsia" w:ascii="仿宋_GB2312" w:hAnsi="仿宋_GB2312" w:eastAsia="仿宋_GB2312" w:cs="仿宋_GB2312"/>
                      <w:bCs/>
                      <w:sz w:val="24"/>
                    </w:rPr>
                  </w:pPr>
                  <w:r>
                    <w:rPr>
                      <w:rFonts w:hint="eastAsia" w:ascii="仿宋_GB2312" w:hAnsi="仿宋_GB2312" w:eastAsia="仿宋_GB2312" w:cs="仿宋_GB2312"/>
                      <w:bCs/>
                      <w:sz w:val="24"/>
                    </w:rPr>
                    <w:t>如盘柜设有观察窗，从观察窗观察母联开关合闸是否到位，绝缘子、套管、等柜内设备有无放电，柜内有无孔洞未堵，静听柜内有无异响。测温枪从观察窗检测柜内各接点温度是否过高。柜内有无积尘、蜘蛛网等。</w:t>
                  </w:r>
                </w:p>
              </w:tc>
              <w:tc>
                <w:tcPr>
                  <w:tcW w:w="1367" w:type="dxa"/>
                </w:tcPr>
                <w:p w14:paraId="2167296C">
                  <w:pPr>
                    <w:rPr>
                      <w:rFonts w:hint="eastAsia" w:ascii="仿宋_GB2312" w:hAnsi="仿宋_GB2312" w:eastAsia="仿宋_GB2312" w:cs="仿宋_GB2312"/>
                      <w:bCs/>
                      <w:sz w:val="24"/>
                    </w:rPr>
                  </w:pPr>
                </w:p>
              </w:tc>
            </w:tr>
            <w:tr w14:paraId="4405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Borders>
                    <w:bottom w:val="single" w:color="auto" w:sz="4" w:space="0"/>
                  </w:tcBorders>
                </w:tcPr>
                <w:p w14:paraId="0529D7C3">
                  <w:pPr>
                    <w:rPr>
                      <w:rFonts w:hint="eastAsia" w:ascii="仿宋_GB2312" w:hAnsi="仿宋_GB2312" w:eastAsia="仿宋_GB2312" w:cs="仿宋_GB2312"/>
                      <w:bCs/>
                      <w:sz w:val="24"/>
                    </w:rPr>
                  </w:pPr>
                </w:p>
              </w:tc>
              <w:tc>
                <w:tcPr>
                  <w:tcW w:w="823" w:type="dxa"/>
                  <w:tcBorders>
                    <w:bottom w:val="single" w:color="auto" w:sz="4" w:space="0"/>
                  </w:tcBorders>
                  <w:vAlign w:val="center"/>
                </w:tcPr>
                <w:p w14:paraId="5CD782D0">
                  <w:pPr>
                    <w:rPr>
                      <w:rFonts w:hint="eastAsia" w:ascii="仿宋_GB2312" w:hAnsi="仿宋_GB2312" w:eastAsia="仿宋_GB2312" w:cs="仿宋_GB2312"/>
                      <w:bCs/>
                      <w:sz w:val="24"/>
                    </w:rPr>
                  </w:pPr>
                  <w:r>
                    <w:rPr>
                      <w:rFonts w:hint="eastAsia" w:ascii="仿宋_GB2312" w:hAnsi="仿宋_GB2312" w:eastAsia="仿宋_GB2312" w:cs="仿宋_GB2312"/>
                      <w:bCs/>
                      <w:sz w:val="24"/>
                    </w:rPr>
                    <w:t>高压出线柜</w:t>
                  </w:r>
                </w:p>
              </w:tc>
              <w:tc>
                <w:tcPr>
                  <w:tcW w:w="3272" w:type="dxa"/>
                  <w:tcBorders>
                    <w:bottom w:val="single" w:color="auto" w:sz="4" w:space="0"/>
                  </w:tcBorders>
                </w:tcPr>
                <w:p w14:paraId="2FE83CFD">
                  <w:pPr>
                    <w:rPr>
                      <w:rFonts w:hint="eastAsia" w:ascii="仿宋_GB2312" w:hAnsi="仿宋_GB2312" w:eastAsia="仿宋_GB2312" w:cs="仿宋_GB2312"/>
                      <w:bCs/>
                      <w:sz w:val="24"/>
                    </w:rPr>
                  </w:pPr>
                  <w:r>
                    <w:rPr>
                      <w:rFonts w:hint="eastAsia" w:ascii="仿宋_GB2312" w:hAnsi="仿宋_GB2312" w:eastAsia="仿宋_GB2312" w:cs="仿宋_GB2312"/>
                      <w:bCs/>
                      <w:sz w:val="24"/>
                    </w:rPr>
                    <w:t>如盘柜设有观察窗，从观察窗观察出线开关合闸是否到位，高压出线电缆头、高压避雷器绝缘子、套管、等柜内设备有无放电，有无孔洞未堵，静听柜内有无异响。带电、分、合闸等指示灯是否正常。测温枪从观察窗检测柜内各接点温度是否过高。柜内有无积尘、蜘蛛网等。钳形电流表检测电流是否超负荷。</w:t>
                  </w:r>
                </w:p>
              </w:tc>
              <w:tc>
                <w:tcPr>
                  <w:tcW w:w="1367" w:type="dxa"/>
                  <w:tcBorders>
                    <w:bottom w:val="single" w:color="auto" w:sz="4" w:space="0"/>
                  </w:tcBorders>
                </w:tcPr>
                <w:p w14:paraId="492B2BFA">
                  <w:pPr>
                    <w:rPr>
                      <w:rFonts w:hint="eastAsia" w:ascii="仿宋_GB2312" w:hAnsi="仿宋_GB2312" w:eastAsia="仿宋_GB2312" w:cs="仿宋_GB2312"/>
                      <w:bCs/>
                      <w:sz w:val="24"/>
                    </w:rPr>
                  </w:pPr>
                </w:p>
              </w:tc>
            </w:tr>
            <w:tr w14:paraId="0AC5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535" w:type="dxa"/>
                  <w:vMerge w:val="restart"/>
                  <w:vAlign w:val="center"/>
                </w:tcPr>
                <w:p w14:paraId="693715D5">
                  <w:pPr>
                    <w:rPr>
                      <w:rFonts w:hint="eastAsia" w:ascii="仿宋_GB2312" w:hAnsi="仿宋_GB2312" w:eastAsia="仿宋_GB2312" w:cs="仿宋_GB2312"/>
                      <w:bCs/>
                      <w:sz w:val="24"/>
                    </w:rPr>
                  </w:pPr>
                  <w:r>
                    <w:rPr>
                      <w:rFonts w:hint="eastAsia" w:ascii="仿宋_GB2312" w:hAnsi="仿宋_GB2312" w:eastAsia="仿宋_GB2312" w:cs="仿宋_GB2312"/>
                      <w:bCs/>
                      <w:sz w:val="24"/>
                    </w:rPr>
                    <w:t>户内低压设备</w:t>
                  </w:r>
                </w:p>
              </w:tc>
              <w:tc>
                <w:tcPr>
                  <w:tcW w:w="823" w:type="dxa"/>
                  <w:vAlign w:val="center"/>
                </w:tcPr>
                <w:p w14:paraId="37E1FFF5">
                  <w:pPr>
                    <w:rPr>
                      <w:rFonts w:hint="eastAsia" w:ascii="仿宋_GB2312" w:hAnsi="仿宋_GB2312" w:eastAsia="仿宋_GB2312" w:cs="仿宋_GB2312"/>
                      <w:bCs/>
                      <w:sz w:val="24"/>
                    </w:rPr>
                  </w:pPr>
                  <w:r>
                    <w:rPr>
                      <w:rFonts w:hint="eastAsia" w:ascii="仿宋_GB2312" w:hAnsi="仿宋_GB2312" w:eastAsia="仿宋_GB2312" w:cs="仿宋_GB2312"/>
                      <w:bCs/>
                      <w:sz w:val="24"/>
                    </w:rPr>
                    <w:t>低压进线柜</w:t>
                  </w:r>
                </w:p>
              </w:tc>
              <w:tc>
                <w:tcPr>
                  <w:tcW w:w="3272" w:type="dxa"/>
                </w:tcPr>
                <w:p w14:paraId="056A672C">
                  <w:pPr>
                    <w:rPr>
                      <w:rFonts w:hint="eastAsia" w:ascii="仿宋_GB2312" w:hAnsi="仿宋_GB2312" w:eastAsia="仿宋_GB2312" w:cs="仿宋_GB2312"/>
                      <w:bCs/>
                      <w:sz w:val="24"/>
                    </w:rPr>
                  </w:pPr>
                  <w:r>
                    <w:rPr>
                      <w:rFonts w:hint="eastAsia" w:ascii="仿宋_GB2312" w:hAnsi="仿宋_GB2312" w:eastAsia="仿宋_GB2312" w:cs="仿宋_GB2312"/>
                      <w:bCs/>
                      <w:sz w:val="24"/>
                    </w:rPr>
                    <w:t>进线刀开关接触是否良好，分、合闸等指示灯是否正常。低压断路器运行是否有异响。一、二次线是否有发热、烧焦现象。测温枪检测各接点温度是否过高。有无积尘、蜘蛛网等。有无孔洞未堵。柜门、锁有无损，柜门开、闭是否正常。</w:t>
                  </w:r>
                </w:p>
              </w:tc>
              <w:tc>
                <w:tcPr>
                  <w:tcW w:w="1367" w:type="dxa"/>
                </w:tcPr>
                <w:p w14:paraId="1B47826B">
                  <w:pPr>
                    <w:rPr>
                      <w:rFonts w:hint="eastAsia" w:ascii="仿宋_GB2312" w:hAnsi="仿宋_GB2312" w:eastAsia="仿宋_GB2312" w:cs="仿宋_GB2312"/>
                      <w:bCs/>
                      <w:sz w:val="24"/>
                    </w:rPr>
                  </w:pPr>
                </w:p>
              </w:tc>
            </w:tr>
            <w:tr w14:paraId="1EC8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535" w:type="dxa"/>
                  <w:vMerge w:val="continue"/>
                </w:tcPr>
                <w:p w14:paraId="12EC670E">
                  <w:pPr>
                    <w:rPr>
                      <w:rFonts w:hint="eastAsia" w:ascii="仿宋_GB2312" w:hAnsi="仿宋_GB2312" w:eastAsia="仿宋_GB2312" w:cs="仿宋_GB2312"/>
                      <w:bCs/>
                      <w:sz w:val="24"/>
                    </w:rPr>
                  </w:pPr>
                </w:p>
              </w:tc>
              <w:tc>
                <w:tcPr>
                  <w:tcW w:w="823" w:type="dxa"/>
                  <w:vAlign w:val="center"/>
                </w:tcPr>
                <w:p w14:paraId="6BDDE678">
                  <w:pPr>
                    <w:rPr>
                      <w:rFonts w:hint="eastAsia" w:ascii="仿宋_GB2312" w:hAnsi="仿宋_GB2312" w:eastAsia="仿宋_GB2312" w:cs="仿宋_GB2312"/>
                      <w:bCs/>
                      <w:sz w:val="24"/>
                    </w:rPr>
                  </w:pPr>
                  <w:r>
                    <w:rPr>
                      <w:rFonts w:hint="eastAsia" w:ascii="仿宋_GB2312" w:hAnsi="仿宋_GB2312" w:eastAsia="仿宋_GB2312" w:cs="仿宋_GB2312"/>
                      <w:bCs/>
                      <w:sz w:val="24"/>
                    </w:rPr>
                    <w:t>低压计量柜</w:t>
                  </w:r>
                </w:p>
              </w:tc>
              <w:tc>
                <w:tcPr>
                  <w:tcW w:w="3272" w:type="dxa"/>
                </w:tcPr>
                <w:p w14:paraId="641D2D21">
                  <w:pPr>
                    <w:rPr>
                      <w:rFonts w:hint="eastAsia" w:ascii="仿宋_GB2312" w:hAnsi="仿宋_GB2312" w:eastAsia="仿宋_GB2312" w:cs="仿宋_GB2312"/>
                      <w:bCs/>
                      <w:sz w:val="24"/>
                    </w:rPr>
                  </w:pPr>
                  <w:r>
                    <w:rPr>
                      <w:rFonts w:hint="eastAsia" w:ascii="仿宋_GB2312" w:hAnsi="仿宋_GB2312" w:eastAsia="仿宋_GB2312" w:cs="仿宋_GB2312"/>
                      <w:bCs/>
                      <w:sz w:val="24"/>
                    </w:rPr>
                    <w:t>电度表铅封是否完好，一、二次线是否有发热、烧焦现象，有无积尘、蜘蛛网等。有无孔洞未堵。</w:t>
                  </w:r>
                </w:p>
              </w:tc>
              <w:tc>
                <w:tcPr>
                  <w:tcW w:w="1367" w:type="dxa"/>
                </w:tcPr>
                <w:p w14:paraId="71F2587F">
                  <w:pPr>
                    <w:rPr>
                      <w:rFonts w:hint="eastAsia" w:ascii="仿宋_GB2312" w:hAnsi="仿宋_GB2312" w:eastAsia="仿宋_GB2312" w:cs="仿宋_GB2312"/>
                      <w:bCs/>
                      <w:sz w:val="24"/>
                    </w:rPr>
                  </w:pPr>
                </w:p>
              </w:tc>
            </w:tr>
            <w:tr w14:paraId="7FA7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jc w:val="center"/>
              </w:trPr>
              <w:tc>
                <w:tcPr>
                  <w:tcW w:w="535" w:type="dxa"/>
                  <w:vMerge w:val="continue"/>
                </w:tcPr>
                <w:p w14:paraId="2817E843">
                  <w:pPr>
                    <w:rPr>
                      <w:rFonts w:hint="eastAsia" w:ascii="仿宋_GB2312" w:hAnsi="仿宋_GB2312" w:eastAsia="仿宋_GB2312" w:cs="仿宋_GB2312"/>
                      <w:bCs/>
                      <w:sz w:val="24"/>
                    </w:rPr>
                  </w:pPr>
                </w:p>
              </w:tc>
              <w:tc>
                <w:tcPr>
                  <w:tcW w:w="823" w:type="dxa"/>
                  <w:vAlign w:val="center"/>
                </w:tcPr>
                <w:p w14:paraId="3B8F3978">
                  <w:pPr>
                    <w:rPr>
                      <w:rFonts w:hint="eastAsia" w:ascii="仿宋_GB2312" w:hAnsi="仿宋_GB2312" w:eastAsia="仿宋_GB2312" w:cs="仿宋_GB2312"/>
                      <w:bCs/>
                      <w:sz w:val="24"/>
                    </w:rPr>
                  </w:pPr>
                  <w:r>
                    <w:rPr>
                      <w:rFonts w:hint="eastAsia" w:ascii="仿宋_GB2312" w:hAnsi="仿宋_GB2312" w:eastAsia="仿宋_GB2312" w:cs="仿宋_GB2312"/>
                      <w:bCs/>
                      <w:sz w:val="24"/>
                    </w:rPr>
                    <w:t>低压母联柜</w:t>
                  </w:r>
                </w:p>
              </w:tc>
              <w:tc>
                <w:tcPr>
                  <w:tcW w:w="3272" w:type="dxa"/>
                </w:tcPr>
                <w:p w14:paraId="025E4586">
                  <w:pPr>
                    <w:rPr>
                      <w:rFonts w:hint="eastAsia" w:ascii="仿宋_GB2312" w:hAnsi="仿宋_GB2312" w:eastAsia="仿宋_GB2312" w:cs="仿宋_GB2312"/>
                      <w:bCs/>
                      <w:sz w:val="24"/>
                    </w:rPr>
                  </w:pPr>
                  <w:r>
                    <w:rPr>
                      <w:rFonts w:hint="eastAsia" w:ascii="仿宋_GB2312" w:hAnsi="仿宋_GB2312" w:eastAsia="仿宋_GB2312" w:cs="仿宋_GB2312"/>
                      <w:bCs/>
                      <w:sz w:val="24"/>
                    </w:rPr>
                    <w:t>母联开关接触是否良好，分、合闸等指示灯是否正常。一、二次线是否有发热、烧焦现象。测温枪检测各接点温度是否过高。有无积尘、蜘蛛网等。有无孔洞未堵。柜门、锁有无损，柜门开、闭是否正常。</w:t>
                  </w:r>
                </w:p>
              </w:tc>
              <w:tc>
                <w:tcPr>
                  <w:tcW w:w="1367" w:type="dxa"/>
                </w:tcPr>
                <w:p w14:paraId="675C2247">
                  <w:pPr>
                    <w:rPr>
                      <w:rFonts w:hint="eastAsia" w:ascii="仿宋_GB2312" w:hAnsi="仿宋_GB2312" w:eastAsia="仿宋_GB2312" w:cs="仿宋_GB2312"/>
                      <w:bCs/>
                      <w:sz w:val="24"/>
                    </w:rPr>
                  </w:pPr>
                </w:p>
              </w:tc>
            </w:tr>
            <w:tr w14:paraId="3687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535" w:type="dxa"/>
                  <w:vMerge w:val="continue"/>
                </w:tcPr>
                <w:p w14:paraId="1F3C8497">
                  <w:pPr>
                    <w:rPr>
                      <w:rFonts w:hint="eastAsia" w:ascii="仿宋_GB2312" w:hAnsi="仿宋_GB2312" w:eastAsia="仿宋_GB2312" w:cs="仿宋_GB2312"/>
                      <w:bCs/>
                      <w:sz w:val="24"/>
                    </w:rPr>
                  </w:pPr>
                </w:p>
              </w:tc>
              <w:tc>
                <w:tcPr>
                  <w:tcW w:w="823" w:type="dxa"/>
                  <w:vAlign w:val="center"/>
                </w:tcPr>
                <w:p w14:paraId="168D9DA7">
                  <w:pPr>
                    <w:rPr>
                      <w:rFonts w:hint="eastAsia" w:ascii="仿宋_GB2312" w:hAnsi="仿宋_GB2312" w:eastAsia="仿宋_GB2312" w:cs="仿宋_GB2312"/>
                      <w:bCs/>
                      <w:sz w:val="24"/>
                    </w:rPr>
                  </w:pPr>
                  <w:r>
                    <w:rPr>
                      <w:rFonts w:hint="eastAsia" w:ascii="仿宋_GB2312" w:hAnsi="仿宋_GB2312" w:eastAsia="仿宋_GB2312" w:cs="仿宋_GB2312"/>
                      <w:bCs/>
                      <w:sz w:val="24"/>
                    </w:rPr>
                    <w:t>低压出线柜</w:t>
                  </w:r>
                </w:p>
              </w:tc>
              <w:tc>
                <w:tcPr>
                  <w:tcW w:w="3272" w:type="dxa"/>
                </w:tcPr>
                <w:p w14:paraId="149D7D9E">
                  <w:pPr>
                    <w:rPr>
                      <w:rFonts w:hint="eastAsia" w:ascii="仿宋_GB2312" w:hAnsi="仿宋_GB2312" w:eastAsia="仿宋_GB2312" w:cs="仿宋_GB2312"/>
                      <w:bCs/>
                      <w:sz w:val="24"/>
                    </w:rPr>
                  </w:pPr>
                  <w:r>
                    <w:rPr>
                      <w:rFonts w:hint="eastAsia" w:ascii="仿宋_GB2312" w:hAnsi="仿宋_GB2312" w:eastAsia="仿宋_GB2312" w:cs="仿宋_GB2312"/>
                      <w:bCs/>
                      <w:sz w:val="24"/>
                    </w:rPr>
                    <w:t>出线刀开关接触是否良好，分、合闸等指示灯是否正常。出线低压断路器、空气开关运行是否有异响。一、二次线是否有发热、烧焦现象。测温枪检测各接点温度是</w:t>
                  </w:r>
                </w:p>
                <w:p w14:paraId="7B029EAC">
                  <w:pPr>
                    <w:rPr>
                      <w:rFonts w:hint="eastAsia" w:ascii="仿宋_GB2312" w:hAnsi="仿宋_GB2312" w:eastAsia="仿宋_GB2312" w:cs="仿宋_GB2312"/>
                      <w:bCs/>
                      <w:sz w:val="24"/>
                    </w:rPr>
                  </w:pPr>
                  <w:r>
                    <w:rPr>
                      <w:rFonts w:hint="eastAsia" w:ascii="仿宋_GB2312" w:hAnsi="仿宋_GB2312" w:eastAsia="仿宋_GB2312" w:cs="仿宋_GB2312"/>
                      <w:bCs/>
                      <w:sz w:val="24"/>
                    </w:rPr>
                    <w:t>否过高。有无积尘、蜘蛛网等。有无孔洞未堵。柜门、锁有无损，柜门开、闭是否正常。钳形电流表检测电流是否超负荷，电压是否正常。</w:t>
                  </w:r>
                </w:p>
              </w:tc>
              <w:tc>
                <w:tcPr>
                  <w:tcW w:w="1367" w:type="dxa"/>
                </w:tcPr>
                <w:p w14:paraId="627982AF">
                  <w:pPr>
                    <w:rPr>
                      <w:rFonts w:hint="eastAsia" w:ascii="仿宋_GB2312" w:hAnsi="仿宋_GB2312" w:eastAsia="仿宋_GB2312" w:cs="仿宋_GB2312"/>
                      <w:bCs/>
                      <w:sz w:val="24"/>
                    </w:rPr>
                  </w:pPr>
                </w:p>
              </w:tc>
            </w:tr>
            <w:tr w14:paraId="78E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535" w:type="dxa"/>
                  <w:vMerge w:val="continue"/>
                  <w:tcBorders>
                    <w:bottom w:val="single" w:color="auto" w:sz="4" w:space="0"/>
                  </w:tcBorders>
                </w:tcPr>
                <w:p w14:paraId="62CA593C">
                  <w:pPr>
                    <w:rPr>
                      <w:rFonts w:hint="eastAsia" w:ascii="仿宋_GB2312" w:hAnsi="仿宋_GB2312" w:eastAsia="仿宋_GB2312" w:cs="仿宋_GB2312"/>
                      <w:bCs/>
                      <w:sz w:val="24"/>
                    </w:rPr>
                  </w:pPr>
                </w:p>
              </w:tc>
              <w:tc>
                <w:tcPr>
                  <w:tcW w:w="823" w:type="dxa"/>
                  <w:tcBorders>
                    <w:bottom w:val="single" w:color="auto" w:sz="4" w:space="0"/>
                  </w:tcBorders>
                  <w:vAlign w:val="center"/>
                </w:tcPr>
                <w:p w14:paraId="53631BF8">
                  <w:pPr>
                    <w:rPr>
                      <w:rFonts w:hint="eastAsia" w:ascii="仿宋_GB2312" w:hAnsi="仿宋_GB2312" w:eastAsia="仿宋_GB2312" w:cs="仿宋_GB2312"/>
                      <w:bCs/>
                      <w:sz w:val="24"/>
                    </w:rPr>
                  </w:pPr>
                  <w:r>
                    <w:rPr>
                      <w:rFonts w:hint="eastAsia" w:ascii="仿宋_GB2312" w:hAnsi="仿宋_GB2312" w:eastAsia="仿宋_GB2312" w:cs="仿宋_GB2312"/>
                      <w:bCs/>
                      <w:sz w:val="24"/>
                    </w:rPr>
                    <w:t>电容柜</w:t>
                  </w:r>
                </w:p>
              </w:tc>
              <w:tc>
                <w:tcPr>
                  <w:tcW w:w="3272" w:type="dxa"/>
                  <w:tcBorders>
                    <w:bottom w:val="single" w:color="auto" w:sz="4" w:space="0"/>
                  </w:tcBorders>
                </w:tcPr>
                <w:p w14:paraId="1418FA25">
                  <w:pPr>
                    <w:rPr>
                      <w:rFonts w:hint="eastAsia" w:ascii="仿宋_GB2312" w:hAnsi="仿宋_GB2312" w:eastAsia="仿宋_GB2312" w:cs="仿宋_GB2312"/>
                      <w:bCs/>
                      <w:sz w:val="24"/>
                    </w:rPr>
                  </w:pPr>
                  <w:r>
                    <w:rPr>
                      <w:rFonts w:hint="eastAsia" w:ascii="仿宋_GB2312" w:hAnsi="仿宋_GB2312" w:eastAsia="仿宋_GB2312" w:cs="仿宋_GB2312"/>
                      <w:bCs/>
                      <w:sz w:val="24"/>
                    </w:rPr>
                    <w:t>是否投入无功补偿，是否满足无功补偿。刀开关接触是否良好，接触器有无故障。电容外观检查有无变形。一、二次线是否有发热、烧焦现象。</w:t>
                  </w:r>
                </w:p>
              </w:tc>
              <w:tc>
                <w:tcPr>
                  <w:tcW w:w="1367" w:type="dxa"/>
                  <w:tcBorders>
                    <w:bottom w:val="single" w:color="auto" w:sz="4" w:space="0"/>
                  </w:tcBorders>
                </w:tcPr>
                <w:p w14:paraId="7F7E7808">
                  <w:pPr>
                    <w:rPr>
                      <w:rFonts w:hint="eastAsia" w:ascii="仿宋_GB2312" w:hAnsi="仿宋_GB2312" w:eastAsia="仿宋_GB2312" w:cs="仿宋_GB2312"/>
                      <w:bCs/>
                      <w:sz w:val="24"/>
                    </w:rPr>
                  </w:pPr>
                </w:p>
              </w:tc>
            </w:tr>
            <w:tr w14:paraId="7A18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7" w:type="dxa"/>
                  <w:gridSpan w:val="4"/>
                  <w:tcBorders>
                    <w:top w:val="single" w:color="auto" w:sz="4" w:space="0"/>
                    <w:left w:val="nil"/>
                    <w:bottom w:val="single" w:color="auto" w:sz="4" w:space="0"/>
                    <w:right w:val="nil"/>
                  </w:tcBorders>
                </w:tcPr>
                <w:p w14:paraId="4BA4BC85">
                  <w:pPr>
                    <w:pStyle w:val="15"/>
                    <w:rPr>
                      <w:rFonts w:hint="eastAsia" w:ascii="仿宋_GB2312" w:hAnsi="仿宋_GB2312" w:eastAsia="仿宋_GB2312" w:cs="仿宋_GB2312"/>
                      <w:bCs/>
                      <w:spacing w:val="0"/>
                      <w:szCs w:val="24"/>
                    </w:rPr>
                  </w:pPr>
                </w:p>
                <w:p w14:paraId="0CBE757B">
                  <w:pPr>
                    <w:bidi w:val="0"/>
                    <w:rPr>
                      <w:rFonts w:hint="eastAsia" w:asciiTheme="minorEastAsia" w:hAnsiTheme="minorEastAsia"/>
                    </w:rPr>
                  </w:pPr>
                  <w:r>
                    <w:rPr>
                      <w:rFonts w:hint="eastAsia" w:ascii="宋体" w:hAnsi="宋体" w:eastAsia="宋体" w:cs="宋体"/>
                    </w:rPr>
                    <w:t>2、停电定检部分：</w:t>
                  </w:r>
                </w:p>
              </w:tc>
            </w:tr>
            <w:tr w14:paraId="6A63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35" w:type="dxa"/>
                  <w:tcBorders>
                    <w:top w:val="single" w:color="auto" w:sz="4" w:space="0"/>
                  </w:tcBorders>
                  <w:vAlign w:val="center"/>
                </w:tcPr>
                <w:p w14:paraId="33E4095E">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设备</w:t>
                  </w:r>
                </w:p>
              </w:tc>
              <w:tc>
                <w:tcPr>
                  <w:tcW w:w="823" w:type="dxa"/>
                  <w:tcBorders>
                    <w:top w:val="single" w:color="auto" w:sz="4" w:space="0"/>
                  </w:tcBorders>
                  <w:vAlign w:val="center"/>
                </w:tcPr>
                <w:p w14:paraId="15348A20">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主要检查（部位）</w:t>
                  </w:r>
                </w:p>
              </w:tc>
              <w:tc>
                <w:tcPr>
                  <w:tcW w:w="3272" w:type="dxa"/>
                  <w:tcBorders>
                    <w:top w:val="single" w:color="auto" w:sz="4" w:space="0"/>
                  </w:tcBorders>
                  <w:vAlign w:val="center"/>
                </w:tcPr>
                <w:p w14:paraId="69869558">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主要检查内容</w:t>
                  </w:r>
                </w:p>
              </w:tc>
              <w:tc>
                <w:tcPr>
                  <w:tcW w:w="1367" w:type="dxa"/>
                  <w:tcBorders>
                    <w:top w:val="single" w:color="auto" w:sz="4" w:space="0"/>
                  </w:tcBorders>
                  <w:vAlign w:val="center"/>
                </w:tcPr>
                <w:p w14:paraId="3EFE8535">
                  <w:pPr>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备注</w:t>
                  </w:r>
                </w:p>
              </w:tc>
            </w:tr>
            <w:tr w14:paraId="2697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restart"/>
                  <w:vAlign w:val="center"/>
                </w:tcPr>
                <w:p w14:paraId="03A0B3F8">
                  <w:pPr>
                    <w:rPr>
                      <w:rFonts w:hint="eastAsia" w:ascii="仿宋_GB2312" w:hAnsi="仿宋_GB2312" w:eastAsia="仿宋_GB2312" w:cs="仿宋_GB2312"/>
                      <w:bCs/>
                      <w:sz w:val="24"/>
                    </w:rPr>
                  </w:pPr>
                  <w:r>
                    <w:rPr>
                      <w:rFonts w:hint="eastAsia" w:ascii="仿宋_GB2312" w:hAnsi="仿宋_GB2312" w:eastAsia="仿宋_GB2312" w:cs="仿宋_GB2312"/>
                      <w:bCs/>
                      <w:sz w:val="24"/>
                    </w:rPr>
                    <w:t>干式变压器</w:t>
                  </w:r>
                </w:p>
              </w:tc>
              <w:tc>
                <w:tcPr>
                  <w:tcW w:w="823" w:type="dxa"/>
                  <w:vAlign w:val="center"/>
                </w:tcPr>
                <w:p w14:paraId="1245FF50">
                  <w:pPr>
                    <w:rPr>
                      <w:rFonts w:hint="eastAsia" w:ascii="仿宋_GB2312" w:hAnsi="仿宋_GB2312" w:eastAsia="仿宋_GB2312" w:cs="仿宋_GB2312"/>
                      <w:bCs/>
                      <w:sz w:val="24"/>
                    </w:rPr>
                  </w:pPr>
                  <w:r>
                    <w:rPr>
                      <w:rFonts w:hint="eastAsia" w:ascii="仿宋_GB2312" w:hAnsi="仿宋_GB2312" w:eastAsia="仿宋_GB2312" w:cs="仿宋_GB2312"/>
                      <w:bCs/>
                      <w:sz w:val="24"/>
                    </w:rPr>
                    <w:t>外观检查</w:t>
                  </w:r>
                </w:p>
              </w:tc>
              <w:tc>
                <w:tcPr>
                  <w:tcW w:w="3272" w:type="dxa"/>
                </w:tcPr>
                <w:p w14:paraId="17B49635">
                  <w:pPr>
                    <w:rPr>
                      <w:rFonts w:hint="eastAsia" w:ascii="仿宋_GB2312" w:hAnsi="仿宋_GB2312" w:eastAsia="仿宋_GB2312" w:cs="仿宋_GB2312"/>
                      <w:bCs/>
                      <w:sz w:val="24"/>
                    </w:rPr>
                  </w:pPr>
                  <w:r>
                    <w:rPr>
                      <w:rFonts w:hint="eastAsia" w:ascii="仿宋_GB2312" w:hAnsi="仿宋_GB2312" w:eastAsia="仿宋_GB2312" w:cs="仿宋_GB2312"/>
                      <w:bCs/>
                      <w:sz w:val="24"/>
                    </w:rPr>
                    <w:t>除尘、绕组绝缘有无破裂、免费护理一次支柱绝缘子</w:t>
                  </w:r>
                </w:p>
              </w:tc>
              <w:tc>
                <w:tcPr>
                  <w:tcW w:w="1367" w:type="dxa"/>
                </w:tcPr>
                <w:p w14:paraId="0820A45A">
                  <w:pPr>
                    <w:rPr>
                      <w:rFonts w:hint="eastAsia" w:ascii="仿宋_GB2312" w:hAnsi="仿宋_GB2312" w:eastAsia="仿宋_GB2312" w:cs="仿宋_GB2312"/>
                      <w:bCs/>
                      <w:sz w:val="24"/>
                    </w:rPr>
                  </w:pPr>
                </w:p>
              </w:tc>
            </w:tr>
            <w:tr w14:paraId="50F8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02A58E49">
                  <w:pPr>
                    <w:rPr>
                      <w:rFonts w:hint="eastAsia" w:ascii="仿宋_GB2312" w:hAnsi="仿宋_GB2312" w:eastAsia="仿宋_GB2312" w:cs="仿宋_GB2312"/>
                      <w:bCs/>
                      <w:sz w:val="24"/>
                    </w:rPr>
                  </w:pPr>
                </w:p>
              </w:tc>
              <w:tc>
                <w:tcPr>
                  <w:tcW w:w="823" w:type="dxa"/>
                  <w:vAlign w:val="center"/>
                </w:tcPr>
                <w:p w14:paraId="08375EF4">
                  <w:pPr>
                    <w:rPr>
                      <w:rFonts w:hint="eastAsia" w:ascii="仿宋_GB2312" w:hAnsi="仿宋_GB2312" w:eastAsia="仿宋_GB2312" w:cs="仿宋_GB2312"/>
                      <w:bCs/>
                      <w:sz w:val="24"/>
                    </w:rPr>
                  </w:pPr>
                  <w:r>
                    <w:rPr>
                      <w:rFonts w:hint="eastAsia" w:ascii="仿宋_GB2312" w:hAnsi="仿宋_GB2312" w:eastAsia="仿宋_GB2312" w:cs="仿宋_GB2312"/>
                      <w:bCs/>
                      <w:sz w:val="24"/>
                    </w:rPr>
                    <w:t>高、低压接线柱</w:t>
                  </w:r>
                </w:p>
              </w:tc>
              <w:tc>
                <w:tcPr>
                  <w:tcW w:w="3272" w:type="dxa"/>
                </w:tcPr>
                <w:p w14:paraId="66B59A76">
                  <w:pPr>
                    <w:rPr>
                      <w:rFonts w:hint="eastAsia" w:ascii="仿宋_GB2312" w:hAnsi="仿宋_GB2312" w:eastAsia="仿宋_GB2312" w:cs="仿宋_GB2312"/>
                      <w:bCs/>
                      <w:sz w:val="24"/>
                    </w:rPr>
                  </w:pPr>
                  <w:r>
                    <w:rPr>
                      <w:rFonts w:hint="eastAsia" w:ascii="仿宋_GB2312" w:hAnsi="仿宋_GB2312" w:eastAsia="仿宋_GB2312" w:cs="仿宋_GB2312"/>
                      <w:bCs/>
                      <w:sz w:val="24"/>
                    </w:rPr>
                    <w:t>高、低压接线、导杆本体有无松动、进行紧固</w:t>
                  </w:r>
                </w:p>
              </w:tc>
              <w:tc>
                <w:tcPr>
                  <w:tcW w:w="1367" w:type="dxa"/>
                </w:tcPr>
                <w:p w14:paraId="077D7DA0">
                  <w:pPr>
                    <w:rPr>
                      <w:rFonts w:hint="eastAsia" w:ascii="仿宋_GB2312" w:hAnsi="仿宋_GB2312" w:eastAsia="仿宋_GB2312" w:cs="仿宋_GB2312"/>
                      <w:bCs/>
                      <w:sz w:val="24"/>
                    </w:rPr>
                  </w:pPr>
                </w:p>
              </w:tc>
            </w:tr>
            <w:tr w14:paraId="08A7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vMerge w:val="continue"/>
                </w:tcPr>
                <w:p w14:paraId="09BAD710">
                  <w:pPr>
                    <w:rPr>
                      <w:rFonts w:hint="eastAsia" w:ascii="仿宋_GB2312" w:hAnsi="仿宋_GB2312" w:eastAsia="仿宋_GB2312" w:cs="仿宋_GB2312"/>
                      <w:bCs/>
                      <w:sz w:val="24"/>
                    </w:rPr>
                  </w:pPr>
                </w:p>
              </w:tc>
              <w:tc>
                <w:tcPr>
                  <w:tcW w:w="823" w:type="dxa"/>
                </w:tcPr>
                <w:p w14:paraId="658324A1">
                  <w:pPr>
                    <w:rPr>
                      <w:rFonts w:hint="eastAsia" w:ascii="仿宋_GB2312" w:hAnsi="仿宋_GB2312" w:eastAsia="仿宋_GB2312" w:cs="仿宋_GB2312"/>
                      <w:bCs/>
                      <w:sz w:val="24"/>
                    </w:rPr>
                  </w:pPr>
                  <w:r>
                    <w:rPr>
                      <w:rFonts w:hint="eastAsia" w:ascii="仿宋_GB2312" w:hAnsi="仿宋_GB2312" w:eastAsia="仿宋_GB2312" w:cs="仿宋_GB2312"/>
                      <w:bCs/>
                      <w:sz w:val="24"/>
                    </w:rPr>
                    <w:t>高压组别联接杆</w:t>
                  </w:r>
                </w:p>
              </w:tc>
              <w:tc>
                <w:tcPr>
                  <w:tcW w:w="3272" w:type="dxa"/>
                </w:tcPr>
                <w:p w14:paraId="05774292">
                  <w:pPr>
                    <w:rPr>
                      <w:rFonts w:hint="eastAsia" w:ascii="仿宋_GB2312" w:hAnsi="仿宋_GB2312" w:eastAsia="仿宋_GB2312" w:cs="仿宋_GB2312"/>
                      <w:bCs/>
                      <w:sz w:val="24"/>
                    </w:rPr>
                  </w:pPr>
                  <w:r>
                    <w:rPr>
                      <w:rFonts w:hint="eastAsia" w:ascii="仿宋_GB2312" w:hAnsi="仿宋_GB2312" w:eastAsia="仿宋_GB2312" w:cs="仿宋_GB2312"/>
                      <w:bCs/>
                      <w:sz w:val="24"/>
                    </w:rPr>
                    <w:t>高压组别联接杆有无松动、进行紧固</w:t>
                  </w:r>
                </w:p>
              </w:tc>
              <w:tc>
                <w:tcPr>
                  <w:tcW w:w="1367" w:type="dxa"/>
                </w:tcPr>
                <w:p w14:paraId="4D73FFAA">
                  <w:pPr>
                    <w:rPr>
                      <w:rFonts w:hint="eastAsia" w:ascii="仿宋_GB2312" w:hAnsi="仿宋_GB2312" w:eastAsia="仿宋_GB2312" w:cs="仿宋_GB2312"/>
                      <w:bCs/>
                      <w:sz w:val="24"/>
                    </w:rPr>
                  </w:pPr>
                </w:p>
              </w:tc>
            </w:tr>
            <w:tr w14:paraId="3226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385568B6">
                  <w:pPr>
                    <w:rPr>
                      <w:rFonts w:hint="eastAsia" w:ascii="仿宋_GB2312" w:hAnsi="仿宋_GB2312" w:eastAsia="仿宋_GB2312" w:cs="仿宋_GB2312"/>
                      <w:bCs/>
                      <w:sz w:val="24"/>
                    </w:rPr>
                  </w:pPr>
                </w:p>
              </w:tc>
              <w:tc>
                <w:tcPr>
                  <w:tcW w:w="823" w:type="dxa"/>
                </w:tcPr>
                <w:p w14:paraId="7AC72CD6">
                  <w:pPr>
                    <w:rPr>
                      <w:rFonts w:hint="eastAsia" w:ascii="仿宋_GB2312" w:hAnsi="仿宋_GB2312" w:eastAsia="仿宋_GB2312" w:cs="仿宋_GB2312"/>
                      <w:bCs/>
                      <w:sz w:val="24"/>
                    </w:rPr>
                  </w:pPr>
                  <w:r>
                    <w:rPr>
                      <w:rFonts w:hint="eastAsia" w:ascii="仿宋_GB2312" w:hAnsi="仿宋_GB2312" w:eastAsia="仿宋_GB2312" w:cs="仿宋_GB2312"/>
                      <w:bCs/>
                      <w:sz w:val="24"/>
                    </w:rPr>
                    <w:t>调压分接联片</w:t>
                  </w:r>
                </w:p>
              </w:tc>
              <w:tc>
                <w:tcPr>
                  <w:tcW w:w="3272" w:type="dxa"/>
                  <w:vAlign w:val="center"/>
                </w:tcPr>
                <w:p w14:paraId="4F302CF1">
                  <w:pPr>
                    <w:rPr>
                      <w:rFonts w:hint="eastAsia" w:ascii="仿宋_GB2312" w:hAnsi="仿宋_GB2312" w:eastAsia="仿宋_GB2312" w:cs="仿宋_GB2312"/>
                      <w:bCs/>
                      <w:sz w:val="24"/>
                    </w:rPr>
                  </w:pPr>
                  <w:r>
                    <w:rPr>
                      <w:rFonts w:hint="eastAsia" w:ascii="仿宋_GB2312" w:hAnsi="仿宋_GB2312" w:eastAsia="仿宋_GB2312" w:cs="仿宋_GB2312"/>
                      <w:bCs/>
                      <w:sz w:val="24"/>
                    </w:rPr>
                    <w:t>调压分接联片螺丝紧固</w:t>
                  </w:r>
                </w:p>
              </w:tc>
              <w:tc>
                <w:tcPr>
                  <w:tcW w:w="1367" w:type="dxa"/>
                </w:tcPr>
                <w:p w14:paraId="0247FDBC">
                  <w:pPr>
                    <w:rPr>
                      <w:rFonts w:hint="eastAsia" w:ascii="仿宋_GB2312" w:hAnsi="仿宋_GB2312" w:eastAsia="仿宋_GB2312" w:cs="仿宋_GB2312"/>
                      <w:bCs/>
                      <w:sz w:val="24"/>
                    </w:rPr>
                  </w:pPr>
                </w:p>
              </w:tc>
            </w:tr>
            <w:tr w14:paraId="7D39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6EB080EE">
                  <w:pPr>
                    <w:rPr>
                      <w:rFonts w:hint="eastAsia" w:ascii="仿宋_GB2312" w:hAnsi="仿宋_GB2312" w:eastAsia="仿宋_GB2312" w:cs="仿宋_GB2312"/>
                      <w:bCs/>
                      <w:sz w:val="24"/>
                    </w:rPr>
                  </w:pPr>
                </w:p>
              </w:tc>
              <w:tc>
                <w:tcPr>
                  <w:tcW w:w="823" w:type="dxa"/>
                </w:tcPr>
                <w:p w14:paraId="383D5F93">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变压器温控仪、风机</w:t>
                  </w:r>
                </w:p>
              </w:tc>
              <w:tc>
                <w:tcPr>
                  <w:tcW w:w="3272" w:type="dxa"/>
                </w:tcPr>
                <w:p w14:paraId="719A2BC8">
                  <w:pPr>
                    <w:rPr>
                      <w:rFonts w:hint="eastAsia" w:ascii="仿宋_GB2312" w:hAnsi="仿宋_GB2312" w:eastAsia="仿宋_GB2312" w:cs="仿宋_GB2312"/>
                      <w:bCs/>
                      <w:sz w:val="24"/>
                    </w:rPr>
                  </w:pPr>
                  <w:r>
                    <w:rPr>
                      <w:rFonts w:hint="eastAsia" w:ascii="仿宋_GB2312" w:hAnsi="仿宋_GB2312" w:eastAsia="仿宋_GB2312" w:cs="仿宋_GB2312"/>
                      <w:bCs/>
                      <w:sz w:val="24"/>
                    </w:rPr>
                    <w:t>运行是否正常、启动是否正常、有无碰壳现象</w:t>
                  </w:r>
                </w:p>
              </w:tc>
              <w:tc>
                <w:tcPr>
                  <w:tcW w:w="1367" w:type="dxa"/>
                </w:tcPr>
                <w:p w14:paraId="22AAB30D">
                  <w:pPr>
                    <w:rPr>
                      <w:rFonts w:hint="eastAsia" w:ascii="仿宋_GB2312" w:hAnsi="仿宋_GB2312" w:eastAsia="仿宋_GB2312" w:cs="仿宋_GB2312"/>
                      <w:bCs/>
                      <w:sz w:val="24"/>
                    </w:rPr>
                  </w:pPr>
                </w:p>
              </w:tc>
            </w:tr>
            <w:tr w14:paraId="3A7C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4D543100">
                  <w:pPr>
                    <w:rPr>
                      <w:rFonts w:hint="eastAsia" w:ascii="仿宋_GB2312" w:hAnsi="仿宋_GB2312" w:eastAsia="仿宋_GB2312" w:cs="仿宋_GB2312"/>
                      <w:bCs/>
                      <w:sz w:val="24"/>
                    </w:rPr>
                  </w:pPr>
                </w:p>
              </w:tc>
              <w:tc>
                <w:tcPr>
                  <w:tcW w:w="823" w:type="dxa"/>
                  <w:vAlign w:val="center"/>
                </w:tcPr>
                <w:p w14:paraId="43912D57">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变压器各部位螺栓</w:t>
                  </w:r>
                </w:p>
              </w:tc>
              <w:tc>
                <w:tcPr>
                  <w:tcW w:w="3272" w:type="dxa"/>
                </w:tcPr>
                <w:p w14:paraId="138E412C">
                  <w:pPr>
                    <w:rPr>
                      <w:rFonts w:hint="eastAsia" w:ascii="仿宋_GB2312" w:hAnsi="仿宋_GB2312" w:eastAsia="仿宋_GB2312" w:cs="仿宋_GB2312"/>
                      <w:bCs/>
                      <w:sz w:val="24"/>
                    </w:rPr>
                  </w:pPr>
                  <w:r>
                    <w:rPr>
                      <w:rFonts w:hint="eastAsia" w:ascii="仿宋_GB2312" w:hAnsi="仿宋_GB2312" w:eastAsia="仿宋_GB2312" w:cs="仿宋_GB2312"/>
                      <w:bCs/>
                      <w:sz w:val="24"/>
                    </w:rPr>
                    <w:t>变压器各部位螺栓紧固，绝缘垫块有无位移、松动或脱落</w:t>
                  </w:r>
                </w:p>
              </w:tc>
              <w:tc>
                <w:tcPr>
                  <w:tcW w:w="1367" w:type="dxa"/>
                </w:tcPr>
                <w:p w14:paraId="2270C89A">
                  <w:pPr>
                    <w:rPr>
                      <w:rFonts w:hint="eastAsia" w:ascii="仿宋_GB2312" w:hAnsi="仿宋_GB2312" w:eastAsia="仿宋_GB2312" w:cs="仿宋_GB2312"/>
                      <w:bCs/>
                      <w:sz w:val="24"/>
                    </w:rPr>
                  </w:pPr>
                </w:p>
              </w:tc>
            </w:tr>
            <w:tr w14:paraId="2906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restart"/>
                  <w:vAlign w:val="center"/>
                </w:tcPr>
                <w:p w14:paraId="35E08210">
                  <w:pPr>
                    <w:rPr>
                      <w:rFonts w:hint="eastAsia" w:ascii="仿宋_GB2312" w:hAnsi="仿宋_GB2312" w:eastAsia="仿宋_GB2312" w:cs="仿宋_GB2312"/>
                      <w:bCs/>
                      <w:sz w:val="24"/>
                    </w:rPr>
                  </w:pPr>
                  <w:r>
                    <w:rPr>
                      <w:rFonts w:hint="eastAsia" w:ascii="仿宋_GB2312" w:hAnsi="仿宋_GB2312" w:eastAsia="仿宋_GB2312" w:cs="仿宋_GB2312"/>
                      <w:bCs/>
                      <w:sz w:val="24"/>
                    </w:rPr>
                    <w:t>户内高压设备</w:t>
                  </w:r>
                </w:p>
              </w:tc>
              <w:tc>
                <w:tcPr>
                  <w:tcW w:w="823" w:type="dxa"/>
                  <w:vAlign w:val="center"/>
                </w:tcPr>
                <w:p w14:paraId="418D61AB">
                  <w:pPr>
                    <w:rPr>
                      <w:rFonts w:hint="eastAsia" w:ascii="仿宋_GB2312" w:hAnsi="仿宋_GB2312" w:eastAsia="仿宋_GB2312" w:cs="仿宋_GB2312"/>
                      <w:bCs/>
                      <w:sz w:val="24"/>
                    </w:rPr>
                  </w:pPr>
                  <w:r>
                    <w:rPr>
                      <w:rFonts w:hint="eastAsia" w:ascii="仿宋_GB2312" w:hAnsi="仿宋_GB2312" w:eastAsia="仿宋_GB2312" w:cs="仿宋_GB2312"/>
                      <w:bCs/>
                      <w:sz w:val="24"/>
                    </w:rPr>
                    <w:t>高压进线柜</w:t>
                  </w:r>
                </w:p>
              </w:tc>
              <w:tc>
                <w:tcPr>
                  <w:tcW w:w="3272" w:type="dxa"/>
                </w:tcPr>
                <w:p w14:paraId="3B5E7D5D">
                  <w:pPr>
                    <w:rPr>
                      <w:rFonts w:hint="eastAsia" w:ascii="仿宋_GB2312" w:hAnsi="仿宋_GB2312" w:eastAsia="仿宋_GB2312" w:cs="仿宋_GB2312"/>
                      <w:bCs/>
                      <w:sz w:val="24"/>
                    </w:rPr>
                  </w:pPr>
                  <w:r>
                    <w:rPr>
                      <w:rFonts w:hint="eastAsia" w:ascii="仿宋_GB2312" w:hAnsi="仿宋_GB2312" w:eastAsia="仿宋_GB2312" w:cs="仿宋_GB2312"/>
                      <w:bCs/>
                      <w:sz w:val="24"/>
                    </w:rPr>
                    <w:t>检查开关分、合闸操作是否正常，开关机械传动部加润滑油。检查一、二次接线有无烧坏，绝缘部位有无放电痕迹。检查指示灯、仪表是否正常。封堵柜内孔洞。检查柜门、锁有无损坏，柜门开、闭是否正常。清扫柜内有无积尘、蜘蛛网。</w:t>
                  </w:r>
                </w:p>
              </w:tc>
              <w:tc>
                <w:tcPr>
                  <w:tcW w:w="1367" w:type="dxa"/>
                </w:tcPr>
                <w:p w14:paraId="00A55CED">
                  <w:pPr>
                    <w:rPr>
                      <w:rFonts w:hint="eastAsia" w:ascii="仿宋_GB2312" w:hAnsi="仿宋_GB2312" w:eastAsia="仿宋_GB2312" w:cs="仿宋_GB2312"/>
                      <w:bCs/>
                      <w:sz w:val="24"/>
                    </w:rPr>
                  </w:pPr>
                  <w:r>
                    <w:rPr>
                      <w:rFonts w:hint="eastAsia" w:ascii="仿宋_GB2312" w:hAnsi="仿宋_GB2312" w:eastAsia="仿宋_GB2312" w:cs="仿宋_GB2312"/>
                      <w:bCs/>
                      <w:sz w:val="24"/>
                    </w:rPr>
                    <w:t>外部线路停电配合情况下进行；无异常情况不需专门办理外线停电配合检查</w:t>
                  </w:r>
                </w:p>
              </w:tc>
            </w:tr>
            <w:tr w14:paraId="0E4F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35" w:type="dxa"/>
                  <w:vMerge w:val="continue"/>
                </w:tcPr>
                <w:p w14:paraId="2C359A6F">
                  <w:pPr>
                    <w:rPr>
                      <w:rFonts w:hint="eastAsia" w:ascii="仿宋_GB2312" w:hAnsi="仿宋_GB2312" w:eastAsia="仿宋_GB2312" w:cs="仿宋_GB2312"/>
                      <w:bCs/>
                      <w:sz w:val="24"/>
                    </w:rPr>
                  </w:pPr>
                </w:p>
              </w:tc>
              <w:tc>
                <w:tcPr>
                  <w:tcW w:w="823" w:type="dxa"/>
                  <w:vAlign w:val="center"/>
                </w:tcPr>
                <w:p w14:paraId="7F62B246">
                  <w:pPr>
                    <w:rPr>
                      <w:rFonts w:hint="eastAsia" w:ascii="仿宋_GB2312" w:hAnsi="仿宋_GB2312" w:eastAsia="仿宋_GB2312" w:cs="仿宋_GB2312"/>
                      <w:bCs/>
                      <w:sz w:val="24"/>
                    </w:rPr>
                  </w:pPr>
                  <w:r>
                    <w:rPr>
                      <w:rFonts w:hint="eastAsia" w:ascii="仿宋_GB2312" w:hAnsi="仿宋_GB2312" w:eastAsia="仿宋_GB2312" w:cs="仿宋_GB2312"/>
                      <w:bCs/>
                      <w:sz w:val="24"/>
                    </w:rPr>
                    <w:t>高压计量柜</w:t>
                  </w:r>
                </w:p>
              </w:tc>
              <w:tc>
                <w:tcPr>
                  <w:tcW w:w="3272" w:type="dxa"/>
                </w:tcPr>
                <w:p w14:paraId="20552F63">
                  <w:pPr>
                    <w:rPr>
                      <w:rFonts w:hint="eastAsia" w:ascii="仿宋_GB2312" w:hAnsi="仿宋_GB2312" w:eastAsia="仿宋_GB2312" w:cs="仿宋_GB2312"/>
                      <w:bCs/>
                      <w:sz w:val="24"/>
                    </w:rPr>
                  </w:pPr>
                  <w:r>
                    <w:rPr>
                      <w:rFonts w:hint="eastAsia" w:ascii="仿宋_GB2312" w:hAnsi="仿宋_GB2312" w:eastAsia="仿宋_GB2312" w:cs="仿宋_GB2312"/>
                      <w:bCs/>
                      <w:sz w:val="24"/>
                    </w:rPr>
                    <w:t>检查一、二次接线有无烧坏，绝缘部位有无放电痕迹。封堵柜内孔洞。检查柜门、锁有无损坏，柜门开、闭是否正常。清扫柜内积尘、蜘蛛网。</w:t>
                  </w:r>
                </w:p>
              </w:tc>
              <w:tc>
                <w:tcPr>
                  <w:tcW w:w="1367" w:type="dxa"/>
                </w:tcPr>
                <w:p w14:paraId="37E00723">
                  <w:pPr>
                    <w:rPr>
                      <w:rFonts w:hint="eastAsia" w:ascii="仿宋_GB2312" w:hAnsi="仿宋_GB2312" w:eastAsia="仿宋_GB2312" w:cs="仿宋_GB2312"/>
                      <w:bCs/>
                      <w:sz w:val="24"/>
                    </w:rPr>
                  </w:pPr>
                  <w:r>
                    <w:rPr>
                      <w:rFonts w:hint="eastAsia" w:ascii="仿宋_GB2312" w:hAnsi="仿宋_GB2312" w:eastAsia="仿宋_GB2312" w:cs="仿宋_GB2312"/>
                      <w:bCs/>
                      <w:sz w:val="24"/>
                    </w:rPr>
                    <w:t>在采购人征得供电局同意的情况下方可拆除铅封开柜检查</w:t>
                  </w:r>
                </w:p>
              </w:tc>
            </w:tr>
            <w:tr w14:paraId="2509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535" w:type="dxa"/>
                  <w:vMerge w:val="continue"/>
                </w:tcPr>
                <w:p w14:paraId="1C410307">
                  <w:pPr>
                    <w:rPr>
                      <w:rFonts w:hint="eastAsia" w:ascii="仿宋_GB2312" w:hAnsi="仿宋_GB2312" w:eastAsia="仿宋_GB2312" w:cs="仿宋_GB2312"/>
                      <w:bCs/>
                      <w:sz w:val="24"/>
                    </w:rPr>
                  </w:pPr>
                </w:p>
              </w:tc>
              <w:tc>
                <w:tcPr>
                  <w:tcW w:w="823" w:type="dxa"/>
                  <w:vAlign w:val="center"/>
                </w:tcPr>
                <w:p w14:paraId="1FB03C12">
                  <w:pPr>
                    <w:rPr>
                      <w:rFonts w:hint="eastAsia" w:ascii="仿宋_GB2312" w:hAnsi="仿宋_GB2312" w:eastAsia="仿宋_GB2312" w:cs="仿宋_GB2312"/>
                      <w:bCs/>
                      <w:sz w:val="24"/>
                    </w:rPr>
                  </w:pPr>
                  <w:r>
                    <w:rPr>
                      <w:rFonts w:hint="eastAsia" w:ascii="仿宋_GB2312" w:hAnsi="仿宋_GB2312" w:eastAsia="仿宋_GB2312" w:cs="仿宋_GB2312"/>
                      <w:bCs/>
                      <w:sz w:val="24"/>
                    </w:rPr>
                    <w:t>高压母联柜</w:t>
                  </w:r>
                </w:p>
              </w:tc>
              <w:tc>
                <w:tcPr>
                  <w:tcW w:w="3272" w:type="dxa"/>
                </w:tcPr>
                <w:p w14:paraId="13FA4CA7">
                  <w:pPr>
                    <w:rPr>
                      <w:rFonts w:hint="eastAsia" w:ascii="仿宋_GB2312" w:hAnsi="仿宋_GB2312" w:eastAsia="仿宋_GB2312" w:cs="仿宋_GB2312"/>
                      <w:bCs/>
                      <w:sz w:val="24"/>
                    </w:rPr>
                  </w:pPr>
                  <w:r>
                    <w:rPr>
                      <w:rFonts w:hint="eastAsia" w:ascii="仿宋_GB2312" w:hAnsi="仿宋_GB2312" w:eastAsia="仿宋_GB2312" w:cs="仿宋_GB2312"/>
                      <w:bCs/>
                      <w:sz w:val="24"/>
                    </w:rPr>
                    <w:t>检查开关分、合闸操作是否正常，开关机械传动部加润滑油。检查一、二次接线有无烧坏，绝缘部位有无放电痕迹。封堵柜内孔洞。检查柜门、锁有无损坏，柜门开、闭是否正常。检查指示灯、仪表是否正常。清扫柜内积尘、蜘蛛网。</w:t>
                  </w:r>
                </w:p>
              </w:tc>
              <w:tc>
                <w:tcPr>
                  <w:tcW w:w="1367" w:type="dxa"/>
                </w:tcPr>
                <w:p w14:paraId="3619CE6E">
                  <w:pPr>
                    <w:rPr>
                      <w:rFonts w:hint="eastAsia" w:ascii="仿宋_GB2312" w:hAnsi="仿宋_GB2312" w:eastAsia="仿宋_GB2312" w:cs="仿宋_GB2312"/>
                      <w:bCs/>
                      <w:sz w:val="24"/>
                    </w:rPr>
                  </w:pPr>
                </w:p>
              </w:tc>
            </w:tr>
            <w:tr w14:paraId="4BC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4E2A872C">
                  <w:pPr>
                    <w:rPr>
                      <w:rFonts w:hint="eastAsia" w:ascii="仿宋_GB2312" w:hAnsi="仿宋_GB2312" w:eastAsia="仿宋_GB2312" w:cs="仿宋_GB2312"/>
                      <w:bCs/>
                      <w:sz w:val="24"/>
                    </w:rPr>
                  </w:pPr>
                </w:p>
              </w:tc>
              <w:tc>
                <w:tcPr>
                  <w:tcW w:w="823" w:type="dxa"/>
                  <w:vAlign w:val="center"/>
                </w:tcPr>
                <w:p w14:paraId="250E31F4">
                  <w:pPr>
                    <w:rPr>
                      <w:rFonts w:hint="eastAsia" w:ascii="仿宋_GB2312" w:hAnsi="仿宋_GB2312" w:eastAsia="仿宋_GB2312" w:cs="仿宋_GB2312"/>
                      <w:bCs/>
                      <w:sz w:val="24"/>
                    </w:rPr>
                  </w:pPr>
                  <w:r>
                    <w:rPr>
                      <w:rFonts w:hint="eastAsia" w:ascii="仿宋_GB2312" w:hAnsi="仿宋_GB2312" w:eastAsia="仿宋_GB2312" w:cs="仿宋_GB2312"/>
                      <w:bCs/>
                      <w:sz w:val="24"/>
                    </w:rPr>
                    <w:t>高压出线柜</w:t>
                  </w:r>
                </w:p>
              </w:tc>
              <w:tc>
                <w:tcPr>
                  <w:tcW w:w="3272" w:type="dxa"/>
                </w:tcPr>
                <w:p w14:paraId="2B264647">
                  <w:pPr>
                    <w:rPr>
                      <w:rFonts w:hint="eastAsia" w:ascii="仿宋_GB2312" w:hAnsi="仿宋_GB2312" w:eastAsia="仿宋_GB2312" w:cs="仿宋_GB2312"/>
                      <w:bCs/>
                      <w:sz w:val="24"/>
                    </w:rPr>
                  </w:pPr>
                  <w:r>
                    <w:rPr>
                      <w:rFonts w:hint="eastAsia" w:ascii="仿宋_GB2312" w:hAnsi="仿宋_GB2312" w:eastAsia="仿宋_GB2312" w:cs="仿宋_GB2312"/>
                      <w:bCs/>
                      <w:sz w:val="24"/>
                    </w:rPr>
                    <w:t>检查开关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1367" w:type="dxa"/>
                </w:tcPr>
                <w:p w14:paraId="74D1B601">
                  <w:pPr>
                    <w:rPr>
                      <w:rFonts w:hint="eastAsia" w:ascii="仿宋_GB2312" w:hAnsi="仿宋_GB2312" w:eastAsia="仿宋_GB2312" w:cs="仿宋_GB2312"/>
                      <w:bCs/>
                      <w:sz w:val="24"/>
                    </w:rPr>
                  </w:pPr>
                </w:p>
              </w:tc>
            </w:tr>
            <w:tr w14:paraId="1DC3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restart"/>
                  <w:vAlign w:val="center"/>
                </w:tcPr>
                <w:p w14:paraId="3248E736">
                  <w:pPr>
                    <w:rPr>
                      <w:rFonts w:hint="eastAsia" w:ascii="仿宋_GB2312" w:hAnsi="仿宋_GB2312" w:eastAsia="仿宋_GB2312" w:cs="仿宋_GB2312"/>
                      <w:bCs/>
                      <w:sz w:val="24"/>
                    </w:rPr>
                  </w:pPr>
                  <w:r>
                    <w:rPr>
                      <w:rFonts w:hint="eastAsia" w:ascii="仿宋_GB2312" w:hAnsi="仿宋_GB2312" w:eastAsia="仿宋_GB2312" w:cs="仿宋_GB2312"/>
                      <w:bCs/>
                      <w:sz w:val="24"/>
                    </w:rPr>
                    <w:t>户内低压设备</w:t>
                  </w:r>
                </w:p>
              </w:tc>
              <w:tc>
                <w:tcPr>
                  <w:tcW w:w="823" w:type="dxa"/>
                  <w:vAlign w:val="center"/>
                </w:tcPr>
                <w:p w14:paraId="545D6C43">
                  <w:pPr>
                    <w:rPr>
                      <w:rFonts w:hint="eastAsia" w:ascii="仿宋_GB2312" w:hAnsi="仿宋_GB2312" w:eastAsia="仿宋_GB2312" w:cs="仿宋_GB2312"/>
                      <w:bCs/>
                      <w:sz w:val="24"/>
                    </w:rPr>
                  </w:pPr>
                  <w:r>
                    <w:rPr>
                      <w:rFonts w:hint="eastAsia" w:ascii="仿宋_GB2312" w:hAnsi="仿宋_GB2312" w:eastAsia="仿宋_GB2312" w:cs="仿宋_GB2312"/>
                      <w:bCs/>
                      <w:sz w:val="24"/>
                    </w:rPr>
                    <w:t>低压进线柜</w:t>
                  </w:r>
                </w:p>
              </w:tc>
              <w:tc>
                <w:tcPr>
                  <w:tcW w:w="3272" w:type="dxa"/>
                </w:tcPr>
                <w:p w14:paraId="209480BA">
                  <w:pPr>
                    <w:rPr>
                      <w:rFonts w:hint="eastAsia" w:ascii="仿宋_GB2312" w:hAnsi="仿宋_GB2312" w:eastAsia="仿宋_GB2312" w:cs="仿宋_GB2312"/>
                      <w:bCs/>
                      <w:sz w:val="24"/>
                    </w:rPr>
                  </w:pPr>
                  <w:r>
                    <w:rPr>
                      <w:rFonts w:hint="eastAsia" w:ascii="仿宋_GB2312" w:hAnsi="仿宋_GB2312" w:eastAsia="仿宋_GB2312" w:cs="仿宋_GB2312"/>
                      <w:bCs/>
                      <w:sz w:val="24"/>
                    </w:rPr>
                    <w:t>检查刀开关、断路器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1367" w:type="dxa"/>
                </w:tcPr>
                <w:p w14:paraId="7F4C79F0">
                  <w:pPr>
                    <w:rPr>
                      <w:rFonts w:hint="eastAsia" w:ascii="仿宋_GB2312" w:hAnsi="仿宋_GB2312" w:eastAsia="仿宋_GB2312" w:cs="仿宋_GB2312"/>
                      <w:bCs/>
                      <w:sz w:val="24"/>
                    </w:rPr>
                  </w:pPr>
                </w:p>
              </w:tc>
            </w:tr>
            <w:tr w14:paraId="7599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535" w:type="dxa"/>
                  <w:vMerge w:val="continue"/>
                </w:tcPr>
                <w:p w14:paraId="41C05B55">
                  <w:pPr>
                    <w:rPr>
                      <w:rFonts w:hint="eastAsia" w:ascii="仿宋_GB2312" w:hAnsi="仿宋_GB2312" w:eastAsia="仿宋_GB2312" w:cs="仿宋_GB2312"/>
                      <w:bCs/>
                      <w:sz w:val="24"/>
                    </w:rPr>
                  </w:pPr>
                </w:p>
              </w:tc>
              <w:tc>
                <w:tcPr>
                  <w:tcW w:w="823" w:type="dxa"/>
                  <w:vAlign w:val="center"/>
                </w:tcPr>
                <w:p w14:paraId="0E655763">
                  <w:pPr>
                    <w:rPr>
                      <w:rFonts w:hint="eastAsia" w:ascii="仿宋_GB2312" w:hAnsi="仿宋_GB2312" w:eastAsia="仿宋_GB2312" w:cs="仿宋_GB2312"/>
                      <w:bCs/>
                      <w:sz w:val="24"/>
                    </w:rPr>
                  </w:pPr>
                  <w:r>
                    <w:rPr>
                      <w:rFonts w:hint="eastAsia" w:ascii="仿宋_GB2312" w:hAnsi="仿宋_GB2312" w:eastAsia="仿宋_GB2312" w:cs="仿宋_GB2312"/>
                      <w:bCs/>
                      <w:sz w:val="24"/>
                    </w:rPr>
                    <w:t>低压计量柜</w:t>
                  </w:r>
                </w:p>
              </w:tc>
              <w:tc>
                <w:tcPr>
                  <w:tcW w:w="3272" w:type="dxa"/>
                </w:tcPr>
                <w:p w14:paraId="5DB745C9">
                  <w:pPr>
                    <w:rPr>
                      <w:rFonts w:hint="eastAsia" w:ascii="仿宋_GB2312" w:hAnsi="仿宋_GB2312" w:eastAsia="仿宋_GB2312" w:cs="仿宋_GB2312"/>
                      <w:bCs/>
                      <w:sz w:val="24"/>
                    </w:rPr>
                  </w:pPr>
                  <w:r>
                    <w:rPr>
                      <w:rFonts w:hint="eastAsia" w:ascii="仿宋_GB2312" w:hAnsi="仿宋_GB2312" w:eastAsia="仿宋_GB2312" w:cs="仿宋_GB2312"/>
                      <w:bCs/>
                      <w:sz w:val="24"/>
                    </w:rPr>
                    <w:t>检查一、二次接线有无烧坏，绝缘部位有无放电痕迹。封堵柜内孔洞。检查柜门、锁有无损坏，柜门开、闭是否正常。清扫柜内积尘、蜘蛛网。</w:t>
                  </w:r>
                </w:p>
              </w:tc>
              <w:tc>
                <w:tcPr>
                  <w:tcW w:w="1367" w:type="dxa"/>
                </w:tcPr>
                <w:p w14:paraId="6FCDF405">
                  <w:pPr>
                    <w:rPr>
                      <w:rFonts w:hint="eastAsia" w:ascii="仿宋_GB2312" w:hAnsi="仿宋_GB2312" w:eastAsia="仿宋_GB2312" w:cs="仿宋_GB2312"/>
                      <w:bCs/>
                      <w:sz w:val="24"/>
                    </w:rPr>
                  </w:pPr>
                  <w:r>
                    <w:rPr>
                      <w:rFonts w:hint="eastAsia" w:ascii="仿宋_GB2312" w:hAnsi="仿宋_GB2312" w:eastAsia="仿宋_GB2312" w:cs="仿宋_GB2312"/>
                      <w:bCs/>
                      <w:sz w:val="24"/>
                    </w:rPr>
                    <w:t>在采购人征得供电局同意的情况下方可拆除铅封开柜检查</w:t>
                  </w:r>
                </w:p>
              </w:tc>
            </w:tr>
            <w:tr w14:paraId="4344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535" w:type="dxa"/>
                  <w:vMerge w:val="continue"/>
                </w:tcPr>
                <w:p w14:paraId="2288AA9B">
                  <w:pPr>
                    <w:rPr>
                      <w:rFonts w:hint="eastAsia" w:ascii="仿宋_GB2312" w:hAnsi="仿宋_GB2312" w:eastAsia="仿宋_GB2312" w:cs="仿宋_GB2312"/>
                      <w:bCs/>
                      <w:sz w:val="24"/>
                    </w:rPr>
                  </w:pPr>
                </w:p>
              </w:tc>
              <w:tc>
                <w:tcPr>
                  <w:tcW w:w="823" w:type="dxa"/>
                  <w:vAlign w:val="center"/>
                </w:tcPr>
                <w:p w14:paraId="52E0C8C8">
                  <w:pPr>
                    <w:rPr>
                      <w:rFonts w:hint="eastAsia" w:ascii="仿宋_GB2312" w:hAnsi="仿宋_GB2312" w:eastAsia="仿宋_GB2312" w:cs="仿宋_GB2312"/>
                      <w:bCs/>
                      <w:sz w:val="24"/>
                    </w:rPr>
                  </w:pPr>
                  <w:r>
                    <w:rPr>
                      <w:rFonts w:hint="eastAsia" w:ascii="仿宋_GB2312" w:hAnsi="仿宋_GB2312" w:eastAsia="仿宋_GB2312" w:cs="仿宋_GB2312"/>
                      <w:bCs/>
                      <w:sz w:val="24"/>
                    </w:rPr>
                    <w:t>低压母联柜</w:t>
                  </w:r>
                </w:p>
              </w:tc>
              <w:tc>
                <w:tcPr>
                  <w:tcW w:w="3272" w:type="dxa"/>
                </w:tcPr>
                <w:p w14:paraId="511E48B1">
                  <w:pPr>
                    <w:rPr>
                      <w:rFonts w:hint="eastAsia" w:ascii="仿宋_GB2312" w:hAnsi="仿宋_GB2312" w:eastAsia="仿宋_GB2312" w:cs="仿宋_GB2312"/>
                      <w:bCs/>
                      <w:sz w:val="24"/>
                    </w:rPr>
                  </w:pPr>
                  <w:r>
                    <w:rPr>
                      <w:rFonts w:hint="eastAsia" w:ascii="仿宋_GB2312" w:hAnsi="仿宋_GB2312" w:eastAsia="仿宋_GB2312" w:cs="仿宋_GB2312"/>
                      <w:bCs/>
                      <w:sz w:val="24"/>
                    </w:rPr>
                    <w:t>检查刀开关、断路器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1367" w:type="dxa"/>
                </w:tcPr>
                <w:p w14:paraId="6ECA2E7B">
                  <w:pPr>
                    <w:rPr>
                      <w:rFonts w:hint="eastAsia" w:ascii="仿宋_GB2312" w:hAnsi="仿宋_GB2312" w:eastAsia="仿宋_GB2312" w:cs="仿宋_GB2312"/>
                      <w:bCs/>
                      <w:sz w:val="24"/>
                    </w:rPr>
                  </w:pPr>
                </w:p>
              </w:tc>
            </w:tr>
            <w:tr w14:paraId="6D62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1" w:hRule="atLeast"/>
                <w:jc w:val="center"/>
              </w:trPr>
              <w:tc>
                <w:tcPr>
                  <w:tcW w:w="535" w:type="dxa"/>
                  <w:vMerge w:val="continue"/>
                </w:tcPr>
                <w:p w14:paraId="09F9D58A">
                  <w:pPr>
                    <w:rPr>
                      <w:rFonts w:hint="eastAsia" w:ascii="仿宋_GB2312" w:hAnsi="仿宋_GB2312" w:eastAsia="仿宋_GB2312" w:cs="仿宋_GB2312"/>
                      <w:bCs/>
                      <w:sz w:val="24"/>
                    </w:rPr>
                  </w:pPr>
                </w:p>
              </w:tc>
              <w:tc>
                <w:tcPr>
                  <w:tcW w:w="823" w:type="dxa"/>
                  <w:vAlign w:val="center"/>
                </w:tcPr>
                <w:p w14:paraId="6A8F4408">
                  <w:pPr>
                    <w:rPr>
                      <w:rFonts w:hint="eastAsia" w:ascii="仿宋_GB2312" w:hAnsi="仿宋_GB2312" w:eastAsia="仿宋_GB2312" w:cs="仿宋_GB2312"/>
                      <w:bCs/>
                      <w:sz w:val="24"/>
                    </w:rPr>
                  </w:pPr>
                  <w:r>
                    <w:rPr>
                      <w:rFonts w:hint="eastAsia" w:ascii="仿宋_GB2312" w:hAnsi="仿宋_GB2312" w:eastAsia="仿宋_GB2312" w:cs="仿宋_GB2312"/>
                      <w:bCs/>
                      <w:sz w:val="24"/>
                    </w:rPr>
                    <w:t>低压出线柜</w:t>
                  </w:r>
                </w:p>
              </w:tc>
              <w:tc>
                <w:tcPr>
                  <w:tcW w:w="3272" w:type="dxa"/>
                </w:tcPr>
                <w:p w14:paraId="208C5AA9">
                  <w:pPr>
                    <w:rPr>
                      <w:rFonts w:hint="eastAsia" w:ascii="仿宋_GB2312" w:hAnsi="仿宋_GB2312" w:eastAsia="仿宋_GB2312" w:cs="仿宋_GB2312"/>
                      <w:bCs/>
                      <w:sz w:val="24"/>
                    </w:rPr>
                  </w:pPr>
                  <w:r>
                    <w:rPr>
                      <w:rFonts w:hint="eastAsia" w:ascii="仿宋_GB2312" w:hAnsi="仿宋_GB2312" w:eastAsia="仿宋_GB2312" w:cs="仿宋_GB2312"/>
                      <w:bCs/>
                      <w:sz w:val="24"/>
                    </w:rPr>
                    <w:t>检查刀开关、断路器、空气开关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1367" w:type="dxa"/>
                </w:tcPr>
                <w:p w14:paraId="1E846F7A">
                  <w:pPr>
                    <w:rPr>
                      <w:rFonts w:hint="eastAsia" w:ascii="仿宋_GB2312" w:hAnsi="仿宋_GB2312" w:eastAsia="仿宋_GB2312" w:cs="仿宋_GB2312"/>
                      <w:bCs/>
                      <w:sz w:val="24"/>
                    </w:rPr>
                  </w:pPr>
                </w:p>
              </w:tc>
            </w:tr>
            <w:tr w14:paraId="4E37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5" w:type="dxa"/>
                  <w:vMerge w:val="continue"/>
                </w:tcPr>
                <w:p w14:paraId="17AA9053">
                  <w:pPr>
                    <w:rPr>
                      <w:rFonts w:hint="eastAsia" w:ascii="仿宋_GB2312" w:hAnsi="仿宋_GB2312" w:eastAsia="仿宋_GB2312" w:cs="仿宋_GB2312"/>
                      <w:bCs/>
                      <w:sz w:val="24"/>
                    </w:rPr>
                  </w:pPr>
                </w:p>
              </w:tc>
              <w:tc>
                <w:tcPr>
                  <w:tcW w:w="823" w:type="dxa"/>
                  <w:vAlign w:val="center"/>
                </w:tcPr>
                <w:p w14:paraId="32F7417F">
                  <w:pPr>
                    <w:rPr>
                      <w:rFonts w:hint="eastAsia" w:ascii="仿宋_GB2312" w:hAnsi="仿宋_GB2312" w:eastAsia="仿宋_GB2312" w:cs="仿宋_GB2312"/>
                      <w:bCs/>
                      <w:sz w:val="24"/>
                    </w:rPr>
                  </w:pPr>
                  <w:r>
                    <w:rPr>
                      <w:rFonts w:hint="eastAsia" w:ascii="仿宋_GB2312" w:hAnsi="仿宋_GB2312" w:eastAsia="仿宋_GB2312" w:cs="仿宋_GB2312"/>
                      <w:bCs/>
                      <w:sz w:val="24"/>
                    </w:rPr>
                    <w:t>电容柜</w:t>
                  </w:r>
                </w:p>
              </w:tc>
              <w:tc>
                <w:tcPr>
                  <w:tcW w:w="3272" w:type="dxa"/>
                </w:tcPr>
                <w:p w14:paraId="3B3C4A53">
                  <w:pPr>
                    <w:rPr>
                      <w:rFonts w:hint="eastAsia" w:ascii="仿宋_GB2312" w:hAnsi="仿宋_GB2312" w:eastAsia="仿宋_GB2312" w:cs="仿宋_GB2312"/>
                      <w:bCs/>
                      <w:sz w:val="24"/>
                    </w:rPr>
                  </w:pPr>
                  <w:r>
                    <w:rPr>
                      <w:rFonts w:hint="eastAsia" w:ascii="仿宋_GB2312" w:hAnsi="仿宋_GB2312" w:eastAsia="仿宋_GB2312" w:cs="仿宋_GB2312"/>
                      <w:bCs/>
                      <w:sz w:val="24"/>
                    </w:rPr>
                    <w:t>检察无功补偿装置是否正常。刀开关、接触器有、无故障。更换外观检查有无变形的电容。检查一、二次接线有无烧坏，绝缘部位有无放电痕迹。检查指示灯、仪表是否正常。封堵柜内孔洞。检查柜门、锁有无损坏，柜门开、闭是否正常。清扫柜内积尘、蜘蛛网。</w:t>
                  </w:r>
                </w:p>
              </w:tc>
              <w:tc>
                <w:tcPr>
                  <w:tcW w:w="1367" w:type="dxa"/>
                </w:tcPr>
                <w:p w14:paraId="76AC9E4A">
                  <w:pPr>
                    <w:rPr>
                      <w:rFonts w:hint="eastAsia" w:ascii="仿宋_GB2312" w:hAnsi="仿宋_GB2312" w:eastAsia="仿宋_GB2312" w:cs="仿宋_GB2312"/>
                      <w:bCs/>
                      <w:sz w:val="24"/>
                    </w:rPr>
                  </w:pPr>
                </w:p>
              </w:tc>
            </w:tr>
          </w:tbl>
          <w:p w14:paraId="3000C5B5">
            <w:pPr>
              <w:numPr>
                <w:ilvl w:val="0"/>
                <w:numId w:val="0"/>
              </w:numPr>
              <w:spacing w:line="360" w:lineRule="auto"/>
              <w:rPr>
                <w:rFonts w:hint="default" w:eastAsia="宋体"/>
                <w:b/>
                <w:bCs w:val="0"/>
                <w:lang w:val="en-US" w:eastAsia="zh-CN"/>
              </w:rPr>
            </w:pPr>
            <w:r>
              <w:rPr>
                <w:rFonts w:hint="eastAsia"/>
                <w:b/>
                <w:bCs w:val="0"/>
                <w:lang w:val="en-US" w:eastAsia="zh-CN"/>
              </w:rPr>
              <w:t>三、维保服务要求：</w:t>
            </w:r>
          </w:p>
          <w:p w14:paraId="3718835F">
            <w:pPr>
              <w:numPr>
                <w:ilvl w:val="0"/>
                <w:numId w:val="0"/>
              </w:numPr>
              <w:spacing w:line="360" w:lineRule="auto"/>
              <w:rPr>
                <w:rFonts w:hint="eastAsia"/>
                <w:b w:val="0"/>
                <w:bCs/>
              </w:rPr>
            </w:pPr>
            <w:r>
              <w:rPr>
                <w:rFonts w:hint="eastAsia"/>
                <w:b w:val="0"/>
                <w:bCs/>
                <w:lang w:val="en-US" w:eastAsia="zh-CN"/>
              </w:rPr>
              <w:t>1</w:t>
            </w:r>
            <w:r>
              <w:rPr>
                <w:rFonts w:hint="eastAsia"/>
                <w:b w:val="0"/>
                <w:bCs/>
              </w:rPr>
              <w:t>、提供变压器停电定检服务，定检服务周期为每年一次。</w:t>
            </w:r>
          </w:p>
          <w:p w14:paraId="4E6A12C9">
            <w:pPr>
              <w:numPr>
                <w:ilvl w:val="0"/>
                <w:numId w:val="0"/>
              </w:numPr>
              <w:spacing w:line="360" w:lineRule="auto"/>
              <w:rPr>
                <w:rFonts w:hint="eastAsia"/>
                <w:b w:val="0"/>
                <w:bCs/>
              </w:rPr>
            </w:pPr>
            <w:r>
              <w:rPr>
                <w:rFonts w:hint="eastAsia"/>
                <w:b w:val="0"/>
                <w:bCs/>
                <w:lang w:val="en-US" w:eastAsia="zh-CN"/>
              </w:rPr>
              <w:t>2</w:t>
            </w:r>
            <w:r>
              <w:rPr>
                <w:rFonts w:hint="eastAsia"/>
                <w:b w:val="0"/>
                <w:bCs/>
              </w:rPr>
              <w:t>、对维护的高压盘柜及柜内一二次设备进行检查及巡视，巡检次数为一年四次，即每三个月一次。</w:t>
            </w:r>
          </w:p>
          <w:p w14:paraId="3880B5A7">
            <w:pPr>
              <w:numPr>
                <w:ilvl w:val="0"/>
                <w:numId w:val="0"/>
              </w:numPr>
              <w:spacing w:line="360" w:lineRule="auto"/>
              <w:rPr>
                <w:rFonts w:hint="eastAsia"/>
                <w:b w:val="0"/>
                <w:bCs/>
              </w:rPr>
            </w:pPr>
            <w:r>
              <w:rPr>
                <w:rFonts w:hint="eastAsia"/>
                <w:b w:val="0"/>
                <w:bCs/>
                <w:lang w:val="en-US" w:eastAsia="zh-CN"/>
              </w:rPr>
              <w:t>3</w:t>
            </w:r>
            <w:r>
              <w:rPr>
                <w:rFonts w:hint="eastAsia"/>
                <w:b w:val="0"/>
                <w:bCs/>
              </w:rPr>
              <w:t>、对维护的低压盘柜及柜内一二次设备进行检查及巡视，巡检次数为一年四次，即每三个月一次。</w:t>
            </w:r>
          </w:p>
          <w:p w14:paraId="7E4CCA68">
            <w:pPr>
              <w:numPr>
                <w:ilvl w:val="0"/>
                <w:numId w:val="0"/>
              </w:numPr>
              <w:spacing w:line="360" w:lineRule="auto"/>
              <w:rPr>
                <w:rFonts w:hint="eastAsia"/>
                <w:b w:val="0"/>
                <w:bCs/>
              </w:rPr>
            </w:pPr>
            <w:r>
              <w:rPr>
                <w:rFonts w:hint="eastAsia"/>
                <w:b w:val="0"/>
                <w:bCs/>
                <w:lang w:val="en-US" w:eastAsia="zh-CN"/>
              </w:rPr>
              <w:t>4</w:t>
            </w:r>
            <w:r>
              <w:rPr>
                <w:rFonts w:hint="eastAsia"/>
                <w:b w:val="0"/>
                <w:bCs/>
              </w:rPr>
              <w:t>、对配电房内或户外电气设备周边环境进行清理。</w:t>
            </w:r>
          </w:p>
          <w:p w14:paraId="22168D84">
            <w:pPr>
              <w:numPr>
                <w:ilvl w:val="0"/>
                <w:numId w:val="0"/>
              </w:numPr>
              <w:spacing w:line="360" w:lineRule="auto"/>
              <w:rPr>
                <w:rFonts w:hint="eastAsia"/>
                <w:b w:val="0"/>
                <w:bCs/>
              </w:rPr>
            </w:pPr>
            <w:r>
              <w:rPr>
                <w:rFonts w:hint="eastAsia"/>
                <w:b w:val="0"/>
                <w:bCs/>
                <w:lang w:val="en-US" w:eastAsia="zh-CN"/>
              </w:rPr>
              <w:t>5</w:t>
            </w:r>
            <w:r>
              <w:rPr>
                <w:rFonts w:hint="eastAsia"/>
                <w:b w:val="0"/>
                <w:bCs/>
              </w:rPr>
              <w:t>、对变压器高、低压部分进行巡视，巡检次数为一年四次，即每三个月一次。</w:t>
            </w:r>
          </w:p>
          <w:p w14:paraId="4D5830A4">
            <w:pPr>
              <w:numPr>
                <w:ilvl w:val="0"/>
                <w:numId w:val="0"/>
              </w:numPr>
              <w:spacing w:line="360" w:lineRule="auto"/>
              <w:rPr>
                <w:rFonts w:hint="eastAsia"/>
                <w:b w:val="0"/>
                <w:bCs/>
              </w:rPr>
            </w:pPr>
            <w:r>
              <w:rPr>
                <w:rFonts w:hint="eastAsia"/>
                <w:b w:val="0"/>
                <w:bCs/>
                <w:lang w:val="en-US" w:eastAsia="zh-CN"/>
              </w:rPr>
              <w:t>6</w:t>
            </w:r>
            <w:r>
              <w:rPr>
                <w:rFonts w:hint="eastAsia"/>
                <w:b w:val="0"/>
                <w:bCs/>
              </w:rPr>
              <w:t>、对配电房内或户外电气设备及周边环境进行维护，要求符合高、低压电气设备运行环境要求。</w:t>
            </w:r>
          </w:p>
          <w:p w14:paraId="5A4D2975">
            <w:pPr>
              <w:numPr>
                <w:ilvl w:val="0"/>
                <w:numId w:val="0"/>
              </w:numPr>
              <w:spacing w:line="360" w:lineRule="auto"/>
              <w:rPr>
                <w:rFonts w:hint="eastAsia" w:ascii="Calibri" w:hAnsi="Calibri" w:eastAsia="宋体" w:cs="Times New Roman"/>
                <w:b/>
                <w:kern w:val="2"/>
                <w:sz w:val="21"/>
                <w:szCs w:val="24"/>
                <w:lang w:val="en-US" w:eastAsia="zh-CN" w:bidi="ar-SA"/>
              </w:rPr>
            </w:pPr>
            <w:r>
              <w:rPr>
                <w:rFonts w:hint="eastAsia"/>
                <w:b w:val="0"/>
                <w:bCs/>
                <w:lang w:val="en-US" w:eastAsia="zh-CN"/>
              </w:rPr>
              <w:t>7</w:t>
            </w:r>
            <w:r>
              <w:rPr>
                <w:rFonts w:hint="eastAsia"/>
                <w:b w:val="0"/>
                <w:bCs/>
              </w:rPr>
              <w:t>、</w:t>
            </w:r>
            <w:r>
              <w:rPr>
                <w:rFonts w:hint="eastAsia"/>
                <w:b w:val="0"/>
                <w:bCs/>
                <w:highlight w:val="none"/>
              </w:rPr>
              <w:t>服务期间做好相关的保养维护工作记录（双方签字确认），</w:t>
            </w:r>
            <w:r>
              <w:rPr>
                <w:rFonts w:hint="eastAsia"/>
                <w:b w:val="0"/>
                <w:bCs/>
                <w:highlight w:val="none"/>
                <w:lang w:val="en-US" w:eastAsia="zh-CN"/>
              </w:rPr>
              <w:t>要求</w:t>
            </w:r>
            <w:r>
              <w:rPr>
                <w:rFonts w:hint="eastAsia"/>
                <w:b w:val="0"/>
                <w:bCs/>
                <w:highlight w:val="none"/>
              </w:rPr>
              <w:t>每</w:t>
            </w:r>
            <w:r>
              <w:rPr>
                <w:rFonts w:hint="eastAsia"/>
                <w:b w:val="0"/>
                <w:bCs/>
                <w:highlight w:val="none"/>
                <w:lang w:val="en-US" w:eastAsia="zh-CN"/>
              </w:rPr>
              <w:t>3</w:t>
            </w:r>
            <w:r>
              <w:rPr>
                <w:rFonts w:hint="eastAsia"/>
                <w:b w:val="0"/>
                <w:bCs/>
                <w:highlight w:val="none"/>
              </w:rPr>
              <w:t>个月提交书面维护巡检单，包括对采购人设施、设备的维修建议等，并确保数据、结果的真实性及准确性</w:t>
            </w:r>
            <w:r>
              <w:rPr>
                <w:rFonts w:hint="eastAsia"/>
                <w:b w:val="0"/>
                <w:bCs/>
                <w:highlight w:val="none"/>
                <w:lang w:eastAsia="zh-CN"/>
              </w:rPr>
              <w:t>，</w:t>
            </w:r>
            <w:r>
              <w:rPr>
                <w:rFonts w:hint="eastAsia"/>
                <w:b w:val="0"/>
                <w:bCs/>
                <w:highlight w:val="none"/>
              </w:rPr>
              <w:t>维保完毕后提交给采购人作为验收材料。</w:t>
            </w:r>
          </w:p>
          <w:p w14:paraId="74C1CB43">
            <w:pPr>
              <w:numPr>
                <w:ilvl w:val="0"/>
                <w:numId w:val="0"/>
              </w:numPr>
              <w:spacing w:line="360" w:lineRule="auto"/>
              <w:rPr>
                <w:rFonts w:hint="eastAsia"/>
                <w:b/>
              </w:rPr>
            </w:pPr>
            <w:r>
              <w:rPr>
                <w:rFonts w:hint="eastAsia" w:cs="Times New Roman"/>
                <w:b/>
                <w:kern w:val="2"/>
                <w:sz w:val="21"/>
                <w:szCs w:val="24"/>
                <w:lang w:val="en-US" w:eastAsia="zh-CN" w:bidi="ar-SA"/>
              </w:rPr>
              <w:t>四</w:t>
            </w:r>
            <w:r>
              <w:rPr>
                <w:rFonts w:hint="eastAsia" w:ascii="Calibri" w:hAnsi="Calibri" w:eastAsia="宋体" w:cs="Times New Roman"/>
                <w:b/>
                <w:kern w:val="2"/>
                <w:sz w:val="21"/>
                <w:szCs w:val="24"/>
                <w:lang w:val="en-US" w:eastAsia="zh-CN" w:bidi="ar-SA"/>
              </w:rPr>
              <w:t>、</w:t>
            </w:r>
            <w:r>
              <w:rPr>
                <w:rFonts w:hint="eastAsia"/>
                <w:b/>
              </w:rPr>
              <w:t>试验设备及服务</w:t>
            </w:r>
            <w:r>
              <w:rPr>
                <w:rFonts w:hint="eastAsia"/>
                <w:b/>
                <w:lang w:val="en-US" w:eastAsia="zh-CN"/>
              </w:rPr>
              <w:t>要求</w:t>
            </w:r>
            <w:r>
              <w:rPr>
                <w:rFonts w:hint="eastAsia"/>
                <w:b/>
              </w:rPr>
              <w:t>：</w:t>
            </w:r>
          </w:p>
          <w:tbl>
            <w:tblPr>
              <w:tblStyle w:val="16"/>
              <w:tblW w:w="6581" w:type="dxa"/>
              <w:tblInd w:w="0" w:type="dxa"/>
              <w:tblLayout w:type="fixed"/>
              <w:tblCellMar>
                <w:top w:w="0" w:type="dxa"/>
                <w:left w:w="108" w:type="dxa"/>
                <w:bottom w:w="0" w:type="dxa"/>
                <w:right w:w="108" w:type="dxa"/>
              </w:tblCellMar>
            </w:tblPr>
            <w:tblGrid>
              <w:gridCol w:w="1743"/>
              <w:gridCol w:w="1068"/>
              <w:gridCol w:w="2857"/>
            </w:tblGrid>
            <w:tr w14:paraId="2EBA7154">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4459">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设备</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C9A70">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数量</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72B4">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服务内容</w:t>
                  </w:r>
                </w:p>
              </w:tc>
            </w:tr>
            <w:tr w14:paraId="56690B1E">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3885">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800KVA变压器</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F532">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9B41">
                  <w:pPr>
                    <w:widowControl/>
                    <w:jc w:val="center"/>
                    <w:rPr>
                      <w:rFonts w:hint="eastAsia" w:cs="Arial" w:asciiTheme="minorEastAsia" w:hAnsiTheme="minorEastAsia"/>
                      <w:color w:val="000000"/>
                      <w:kern w:val="0"/>
                      <w:szCs w:val="21"/>
                    </w:rPr>
                  </w:pPr>
                  <w:r>
                    <w:rPr>
                      <w:rFonts w:hint="eastAsia"/>
                    </w:rPr>
                    <w:t>每台提供绝缘电阻测试、直阻测试、交流耐压测试、变压器变比测试各1次</w:t>
                  </w:r>
                </w:p>
              </w:tc>
            </w:tr>
            <w:tr w14:paraId="44FBBFE2">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6545">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1250KVA变压器</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A4866">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C0F0">
                  <w:pPr>
                    <w:widowControl/>
                    <w:jc w:val="center"/>
                    <w:rPr>
                      <w:rFonts w:hint="eastAsia" w:cs="Arial" w:asciiTheme="minorEastAsia" w:hAnsiTheme="minorEastAsia"/>
                      <w:color w:val="000000"/>
                      <w:kern w:val="0"/>
                      <w:szCs w:val="21"/>
                    </w:rPr>
                  </w:pPr>
                  <w:r>
                    <w:rPr>
                      <w:rFonts w:hint="eastAsia"/>
                    </w:rPr>
                    <w:t>每台提供绝缘电阻测试、直阻测试、交流耐压测试、变压器变比测试各1次</w:t>
                  </w:r>
                </w:p>
              </w:tc>
            </w:tr>
            <w:tr w14:paraId="53716D74">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2656">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高压进线柜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628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EAE3">
                  <w:pPr>
                    <w:widowControl/>
                    <w:jc w:val="center"/>
                    <w:rPr>
                      <w:rFonts w:hint="eastAsia" w:cs="Arial" w:asciiTheme="minorEastAsia" w:hAnsiTheme="minorEastAsia"/>
                      <w:color w:val="000000"/>
                      <w:kern w:val="0"/>
                      <w:szCs w:val="21"/>
                    </w:rPr>
                  </w:pPr>
                  <w:r>
                    <w:rPr>
                      <w:rFonts w:hint="eastAsia"/>
                    </w:rPr>
                    <w:t>每面提供绝缘电阻测试、交流耐压测试各1次（因外线路停电不受采购人控制，进线开关线路侧设备不在试验范围）</w:t>
                  </w:r>
                </w:p>
              </w:tc>
            </w:tr>
            <w:tr w14:paraId="7E44F8F0">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B190">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高压计量柜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C0CE">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9B8E">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422A7C34">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0E91">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高压母联柜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165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AC67">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243CE082">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E608">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高压出线柜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CD7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6842">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52817697">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ADB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低压进线柜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FC4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1C27">
                  <w:pPr>
                    <w:widowControl/>
                    <w:jc w:val="center"/>
                    <w:rPr>
                      <w:rFonts w:hint="eastAsia" w:cs="Arial" w:asciiTheme="minorEastAsia" w:hAnsiTheme="minorEastAsia"/>
                      <w:color w:val="000000"/>
                      <w:kern w:val="0"/>
                      <w:szCs w:val="21"/>
                    </w:rPr>
                  </w:pPr>
                  <w:r>
                    <w:rPr>
                      <w:rFonts w:hint="eastAsia"/>
                    </w:rPr>
                    <w:t>每面提供绝缘电阻测试、电流回路及表计检测各1次</w:t>
                  </w:r>
                </w:p>
              </w:tc>
            </w:tr>
            <w:tr w14:paraId="159FD70B">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E99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低压电容柜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CA44">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4面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CA43">
                  <w:pPr>
                    <w:widowControl/>
                    <w:jc w:val="center"/>
                    <w:rPr>
                      <w:rFonts w:hint="eastAsia" w:cs="Arial" w:asciiTheme="minorEastAsia" w:hAnsiTheme="minorEastAsia"/>
                      <w:color w:val="000000"/>
                      <w:kern w:val="0"/>
                      <w:szCs w:val="21"/>
                    </w:rPr>
                  </w:pPr>
                  <w:r>
                    <w:rPr>
                      <w:rFonts w:hint="eastAsia"/>
                    </w:rPr>
                    <w:t>每面提供绝缘电阻测试、电容测试各1次</w:t>
                  </w:r>
                </w:p>
              </w:tc>
            </w:tr>
            <w:tr w14:paraId="6173D83C">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210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低压计量柜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19AA">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5963">
                  <w:pPr>
                    <w:widowControl/>
                    <w:jc w:val="center"/>
                    <w:rPr>
                      <w:rFonts w:hint="eastAsia" w:cs="Arial" w:asciiTheme="minorEastAsia" w:hAnsiTheme="minorEastAsia"/>
                      <w:color w:val="000000"/>
                      <w:kern w:val="0"/>
                      <w:szCs w:val="21"/>
                    </w:rPr>
                  </w:pPr>
                  <w:r>
                    <w:rPr>
                      <w:rFonts w:hint="eastAsia"/>
                    </w:rPr>
                    <w:t>每面提供绝缘电阻测试1次</w:t>
                  </w:r>
                </w:p>
              </w:tc>
            </w:tr>
            <w:tr w14:paraId="713CB4DD">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2F44">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低压联络柜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9C39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F384">
                  <w:pPr>
                    <w:widowControl/>
                    <w:jc w:val="center"/>
                    <w:rPr>
                      <w:rFonts w:hint="eastAsia" w:cs="Arial" w:asciiTheme="minorEastAsia" w:hAnsiTheme="minorEastAsia"/>
                      <w:color w:val="000000"/>
                      <w:kern w:val="0"/>
                      <w:szCs w:val="21"/>
                    </w:rPr>
                  </w:pPr>
                  <w:r>
                    <w:rPr>
                      <w:rFonts w:hint="eastAsia"/>
                    </w:rPr>
                    <w:t>每面提供绝缘电阻测试1次</w:t>
                  </w:r>
                </w:p>
              </w:tc>
            </w:tr>
            <w:tr w14:paraId="4598A567">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92B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低压出线柜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6B21">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20面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D23D">
                  <w:pPr>
                    <w:widowControl/>
                    <w:jc w:val="center"/>
                    <w:rPr>
                      <w:rFonts w:hint="eastAsia" w:cs="Arial" w:asciiTheme="minorEastAsia" w:hAnsiTheme="minorEastAsia"/>
                      <w:color w:val="000000"/>
                      <w:kern w:val="0"/>
                      <w:szCs w:val="21"/>
                    </w:rPr>
                  </w:pPr>
                  <w:r>
                    <w:rPr>
                      <w:rFonts w:hint="eastAsia"/>
                    </w:rPr>
                    <w:t>每面提供绝缘电阻测试1次</w:t>
                  </w:r>
                </w:p>
              </w:tc>
            </w:tr>
            <w:tr w14:paraId="12A15C27">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F2C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高压电缆</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EB7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CACE">
                  <w:pPr>
                    <w:widowControl/>
                    <w:jc w:val="center"/>
                    <w:rPr>
                      <w:rFonts w:hint="eastAsia" w:cs="Arial" w:asciiTheme="minorEastAsia" w:hAnsiTheme="minorEastAsia"/>
                      <w:color w:val="000000"/>
                      <w:kern w:val="0"/>
                      <w:szCs w:val="21"/>
                    </w:rPr>
                  </w:pPr>
                  <w:r>
                    <w:rPr>
                      <w:rFonts w:hint="eastAsia"/>
                    </w:rPr>
                    <w:t>每组提供绝缘电阻测试1次</w:t>
                  </w:r>
                </w:p>
              </w:tc>
            </w:tr>
            <w:tr w14:paraId="2C58C504">
              <w:tblPrEx>
                <w:tblCellMar>
                  <w:top w:w="0" w:type="dxa"/>
                  <w:left w:w="108" w:type="dxa"/>
                  <w:bottom w:w="0" w:type="dxa"/>
                  <w:right w:w="108" w:type="dxa"/>
                </w:tblCellMar>
              </w:tblPrEx>
              <w:trPr>
                <w:trHeight w:val="47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D85A">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继电保护</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EAFB">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6EA1">
                  <w:pPr>
                    <w:widowControl/>
                    <w:jc w:val="center"/>
                    <w:rPr>
                      <w:rFonts w:hint="eastAsia" w:cs="Arial" w:asciiTheme="minorEastAsia" w:hAnsiTheme="minorEastAsia"/>
                      <w:color w:val="000000"/>
                      <w:kern w:val="0"/>
                      <w:szCs w:val="21"/>
                    </w:rPr>
                  </w:pPr>
                  <w:r>
                    <w:rPr>
                      <w:rFonts w:hint="eastAsia"/>
                    </w:rPr>
                    <w:t>每组提供保护定值整定及校验1次</w:t>
                  </w:r>
                </w:p>
              </w:tc>
            </w:tr>
            <w:tr w14:paraId="75253FD6">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689B">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备 自 投</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EEA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5450">
                  <w:pPr>
                    <w:widowControl/>
                    <w:jc w:val="center"/>
                    <w:rPr>
                      <w:rFonts w:hint="eastAsia" w:cs="Arial" w:asciiTheme="minorEastAsia" w:hAnsiTheme="minorEastAsia"/>
                      <w:color w:val="000000"/>
                      <w:kern w:val="0"/>
                      <w:szCs w:val="21"/>
                    </w:rPr>
                  </w:pPr>
                  <w:r>
                    <w:rPr>
                      <w:rFonts w:hint="eastAsia"/>
                    </w:rPr>
                    <w:t>每组提供备用电源自动投入测试1次</w:t>
                  </w:r>
                </w:p>
              </w:tc>
            </w:tr>
            <w:tr w14:paraId="0D2E2E2B">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8EA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高压负荷开关</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C33F">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EFCF">
                  <w:pPr>
                    <w:widowControl/>
                    <w:jc w:val="center"/>
                    <w:rPr>
                      <w:rFonts w:hint="eastAsia" w:cs="Arial" w:asciiTheme="minorEastAsia" w:hAnsiTheme="minorEastAsia"/>
                      <w:color w:val="000000"/>
                      <w:kern w:val="0"/>
                      <w:szCs w:val="21"/>
                    </w:rPr>
                  </w:pPr>
                  <w:r>
                    <w:rPr>
                      <w:rFonts w:hint="eastAsia"/>
                    </w:rPr>
                    <w:t>每组提供绝缘电阻测试、交流耐压测试各1次</w:t>
                  </w:r>
                </w:p>
              </w:tc>
            </w:tr>
            <w:tr w14:paraId="001054BE">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E303">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蓄 电 池</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D7CF">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071D">
                  <w:pPr>
                    <w:widowControl/>
                    <w:jc w:val="center"/>
                    <w:rPr>
                      <w:rFonts w:hint="eastAsia" w:cs="Arial" w:asciiTheme="minorEastAsia" w:hAnsiTheme="minorEastAsia"/>
                      <w:color w:val="000000"/>
                      <w:kern w:val="0"/>
                      <w:szCs w:val="21"/>
                    </w:rPr>
                  </w:pPr>
                  <w:r>
                    <w:rPr>
                      <w:rFonts w:hint="eastAsia"/>
                    </w:rPr>
                    <w:t>每组提供蓄电池容量测试、放电试验各1次</w:t>
                  </w:r>
                </w:p>
              </w:tc>
            </w:tr>
            <w:tr w14:paraId="378CA8E7">
              <w:tblPrEx>
                <w:tblCellMar>
                  <w:top w:w="0" w:type="dxa"/>
                  <w:left w:w="108" w:type="dxa"/>
                  <w:bottom w:w="0" w:type="dxa"/>
                  <w:right w:w="108" w:type="dxa"/>
                </w:tblCellMar>
              </w:tblPrEx>
              <w:trPr>
                <w:trHeight w:val="17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1606">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安全工器具</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B8C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绝缘靴1双、绝缘手套1双、令克棒1根、验电器1个</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7A45">
                  <w:pPr>
                    <w:widowControl/>
                    <w:jc w:val="center"/>
                    <w:rPr>
                      <w:rFonts w:hint="eastAsia" w:cs="Arial" w:asciiTheme="minorEastAsia" w:hAnsiTheme="minorEastAsia"/>
                      <w:color w:val="000000"/>
                      <w:kern w:val="0"/>
                      <w:szCs w:val="21"/>
                    </w:rPr>
                  </w:pPr>
                  <w:r>
                    <w:rPr>
                      <w:rFonts w:hint="eastAsia"/>
                    </w:rPr>
                    <w:t>每样器具提供绝缘电阻测试1次</w:t>
                  </w:r>
                </w:p>
              </w:tc>
            </w:tr>
            <w:tr w14:paraId="4DBC58B4">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AD6E">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母线槽保养</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F5CC">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1项</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A780">
                  <w:pPr>
                    <w:widowControl/>
                    <w:jc w:val="center"/>
                    <w:rPr>
                      <w:rFonts w:hint="eastAsia" w:cs="Arial" w:asciiTheme="minorEastAsia" w:hAnsiTheme="minorEastAsia"/>
                      <w:color w:val="000000"/>
                      <w:kern w:val="0"/>
                      <w:szCs w:val="21"/>
                    </w:rPr>
                  </w:pPr>
                  <w:r>
                    <w:rPr>
                      <w:rFonts w:hint="eastAsia"/>
                    </w:rPr>
                    <w:t>清理积尘、紧固螺丝</w:t>
                  </w:r>
                </w:p>
              </w:tc>
            </w:tr>
          </w:tbl>
          <w:p w14:paraId="1BDCDDDE">
            <w:pPr>
              <w:numPr>
                <w:ilvl w:val="0"/>
                <w:numId w:val="0"/>
              </w:numPr>
              <w:spacing w:line="360" w:lineRule="auto"/>
              <w:rPr>
                <w:rFonts w:hint="eastAsia"/>
                <w:b/>
                <w:bCs w:val="0"/>
              </w:rPr>
            </w:pPr>
            <w:r>
              <w:rPr>
                <w:rFonts w:hint="eastAsia"/>
                <w:b/>
                <w:bCs w:val="0"/>
                <w:lang w:val="en-US" w:eastAsia="zh-CN"/>
              </w:rPr>
              <w:t>五</w:t>
            </w:r>
            <w:r>
              <w:rPr>
                <w:rFonts w:hint="eastAsia"/>
                <w:b/>
                <w:bCs w:val="0"/>
              </w:rPr>
              <w:t>、其他要求：</w:t>
            </w:r>
          </w:p>
          <w:p w14:paraId="62F1EAE6">
            <w:pPr>
              <w:numPr>
                <w:ilvl w:val="0"/>
                <w:numId w:val="0"/>
              </w:numPr>
              <w:spacing w:line="360" w:lineRule="auto"/>
              <w:rPr>
                <w:rFonts w:hint="eastAsia"/>
                <w:b w:val="0"/>
                <w:bCs/>
              </w:rPr>
            </w:pPr>
            <w:r>
              <w:rPr>
                <w:rFonts w:hint="eastAsia"/>
                <w:b w:val="0"/>
                <w:bCs/>
              </w:rPr>
              <w:t>1</w:t>
            </w:r>
            <w:r>
              <w:rPr>
                <w:rFonts w:hint="eastAsia"/>
                <w:b w:val="0"/>
                <w:bCs/>
                <w:lang w:eastAsia="zh-CN"/>
              </w:rPr>
              <w:t>、</w:t>
            </w:r>
            <w:r>
              <w:rPr>
                <w:rFonts w:hint="eastAsia"/>
                <w:b/>
                <w:bCs w:val="0"/>
              </w:rPr>
              <w:t>具有《承装（修、试）电力设施许可证》并且许可类别为承装、承修、承试（同时具备），等级为叁级以上（包括三级）资质</w:t>
            </w:r>
            <w:r>
              <w:rPr>
                <w:rFonts w:hint="eastAsia"/>
                <w:b w:val="0"/>
                <w:bCs/>
              </w:rPr>
              <w:t>；</w:t>
            </w:r>
            <w:r>
              <w:rPr>
                <w:rFonts w:hint="eastAsia"/>
                <w:b/>
                <w:bCs w:val="0"/>
              </w:rPr>
              <w:t>具有《安全生产许可证》、《输变电工程专业承包》三级以上（包括三级）建筑业企业资质证书</w:t>
            </w:r>
            <w:r>
              <w:rPr>
                <w:rFonts w:hint="eastAsia"/>
                <w:b w:val="0"/>
                <w:bCs/>
              </w:rPr>
              <w:t>。响应文件中须提供相关证明材料复印件并加盖公章。</w:t>
            </w:r>
          </w:p>
          <w:p w14:paraId="04DE3304">
            <w:pPr>
              <w:bidi w:val="0"/>
              <w:rPr>
                <w:rFonts w:hint="eastAsia"/>
              </w:rPr>
            </w:pPr>
            <w:r>
              <w:rPr>
                <w:rFonts w:hint="eastAsia"/>
              </w:rPr>
              <w:t>2</w:t>
            </w:r>
            <w:r>
              <w:rPr>
                <w:rFonts w:hint="eastAsia"/>
                <w:lang w:eastAsia="zh-CN"/>
              </w:rPr>
              <w:t>、</w:t>
            </w:r>
            <w:r>
              <w:rPr>
                <w:rFonts w:hint="eastAsia"/>
              </w:rPr>
              <w:t>提供针对本服务项目的人员数量(不得少于5人)</w:t>
            </w:r>
            <w:r>
              <w:rPr>
                <w:rFonts w:hint="eastAsia"/>
                <w:lang w:eastAsia="zh-CN"/>
              </w:rPr>
              <w:t>，</w:t>
            </w:r>
            <w:r>
              <w:rPr>
                <w:rFonts w:hint="eastAsia"/>
              </w:rPr>
              <w:t>其中1人为项目负责人，要求</w:t>
            </w:r>
            <w:r>
              <w:rPr>
                <w:rFonts w:hint="eastAsia"/>
                <w:b/>
                <w:bCs/>
              </w:rPr>
              <w:t>具有电气工程专业中级</w:t>
            </w:r>
            <w:r>
              <w:rPr>
                <w:rFonts w:hint="eastAsia"/>
                <w:b/>
                <w:bCs/>
                <w:lang w:val="en-US" w:eastAsia="zh-CN"/>
              </w:rPr>
              <w:t>及</w:t>
            </w:r>
            <w:r>
              <w:rPr>
                <w:rFonts w:hint="eastAsia"/>
                <w:b/>
                <w:bCs/>
              </w:rPr>
              <w:t>以上职称</w:t>
            </w:r>
            <w:r>
              <w:rPr>
                <w:rFonts w:hint="eastAsia"/>
              </w:rPr>
              <w:t>；其他人员</w:t>
            </w:r>
            <w:r>
              <w:rPr>
                <w:rFonts w:hint="eastAsia"/>
                <w:lang w:val="en-US" w:eastAsia="zh-CN"/>
              </w:rPr>
              <w:t>同时</w:t>
            </w:r>
            <w:r>
              <w:rPr>
                <w:rFonts w:hint="eastAsia"/>
              </w:rPr>
              <w:t>须</w:t>
            </w:r>
            <w:r>
              <w:rPr>
                <w:rFonts w:hint="eastAsia"/>
                <w:b/>
                <w:bCs/>
              </w:rPr>
              <w:t>具备高压电工证</w:t>
            </w:r>
            <w:r>
              <w:rPr>
                <w:rFonts w:hint="eastAsia"/>
                <w:b/>
                <w:bCs/>
                <w:lang w:val="en-US" w:eastAsia="zh-CN"/>
              </w:rPr>
              <w:t>和</w:t>
            </w:r>
            <w:r>
              <w:rPr>
                <w:rFonts w:hint="eastAsia"/>
                <w:b/>
                <w:bCs/>
              </w:rPr>
              <w:t>电气试验证</w:t>
            </w:r>
            <w:r>
              <w:rPr>
                <w:rFonts w:hint="eastAsia"/>
              </w:rPr>
              <w:t>。以上人员</w:t>
            </w:r>
            <w:r>
              <w:rPr>
                <w:rFonts w:hint="eastAsia"/>
                <w:lang w:val="en-US" w:eastAsia="zh-CN"/>
              </w:rPr>
              <w:t>须</w:t>
            </w:r>
            <w:r>
              <w:rPr>
                <w:rFonts w:hint="eastAsia"/>
              </w:rPr>
              <w:t>提供2025年1月至今任意连续3个月</w:t>
            </w:r>
            <w:r>
              <w:rPr>
                <w:rFonts w:hint="eastAsia"/>
                <w:b/>
                <w:bCs/>
              </w:rPr>
              <w:t>社保证明及职称证书等材料</w:t>
            </w:r>
            <w:r>
              <w:rPr>
                <w:rFonts w:hint="eastAsia"/>
              </w:rPr>
              <w:t>复印件并加盖公章。</w:t>
            </w:r>
          </w:p>
          <w:p w14:paraId="52071EBF">
            <w:pPr>
              <w:bidi w:val="0"/>
              <w:rPr>
                <w:rFonts w:ascii="宋体" w:cs="Times New Roman"/>
              </w:rPr>
            </w:pPr>
            <w:r>
              <w:rPr>
                <w:rFonts w:hint="eastAsia"/>
                <w:lang w:val="en-US" w:eastAsia="zh-CN"/>
              </w:rPr>
              <w:t>3</w:t>
            </w:r>
            <w:r>
              <w:rPr>
                <w:rFonts w:hint="eastAsia"/>
              </w:rPr>
              <w:t>、服务期结束后</w:t>
            </w:r>
            <w:r>
              <w:rPr>
                <w:rFonts w:hint="eastAsia"/>
                <w:lang w:val="en-US" w:eastAsia="zh-CN"/>
              </w:rPr>
              <w:t>须</w:t>
            </w:r>
            <w:r>
              <w:rPr>
                <w:rFonts w:hint="eastAsia"/>
              </w:rPr>
              <w:t>与下个年度中标人做交接工作，须对本年度维保质量负责，并提供交接报告，由本年度中标人、下年度中标人、采购人三方签字确认后，进行移交。</w:t>
            </w: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40000元</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E353C83">
            <w:pPr>
              <w:bidi w:val="0"/>
            </w:pPr>
            <w:r>
              <w:rPr>
                <w:rFonts w:hint="eastAsia"/>
                <w:b/>
                <w:bCs/>
                <w:lang w:val="en-US" w:eastAsia="zh-CN"/>
              </w:rPr>
              <w:t>一、</w:t>
            </w:r>
            <w:r>
              <w:rPr>
                <w:rFonts w:hint="eastAsia"/>
                <w:b/>
                <w:bCs/>
              </w:rPr>
              <w:t>合同签订期：</w:t>
            </w:r>
            <w:r>
              <w:rPr>
                <w:rFonts w:hint="eastAsia"/>
              </w:rPr>
              <w:t xml:space="preserve">自成交结果公告结束之日起 </w:t>
            </w:r>
            <w:r>
              <w:rPr>
                <w:rFonts w:hint="eastAsia"/>
                <w:lang w:val="en-US" w:eastAsia="zh-CN"/>
              </w:rPr>
              <w:t>10</w:t>
            </w:r>
            <w:r>
              <w:rPr>
                <w:rFonts w:hint="eastAsia"/>
              </w:rPr>
              <w:t>个工作日内。</w:t>
            </w:r>
          </w:p>
          <w:p w14:paraId="0EA53A17">
            <w:pPr>
              <w:bidi w:val="0"/>
              <w:rPr>
                <w:rFonts w:hint="eastAsia"/>
                <w:lang w:eastAsia="zh-CN"/>
              </w:rPr>
            </w:pPr>
            <w:r>
              <w:rPr>
                <w:rFonts w:hint="eastAsia"/>
                <w:b/>
                <w:bCs/>
                <w:lang w:val="en-US" w:eastAsia="zh-CN"/>
              </w:rPr>
              <w:t>二、</w:t>
            </w:r>
            <w:r>
              <w:rPr>
                <w:rFonts w:hint="eastAsia"/>
                <w:b/>
                <w:bCs/>
              </w:rPr>
              <w:t>服务期限：</w:t>
            </w:r>
            <w:r>
              <w:rPr>
                <w:rFonts w:hint="eastAsia"/>
                <w:lang w:eastAsia="zh-CN"/>
              </w:rPr>
              <w:t>合同签订后，按照采购人要求提供预防性试验，试验结束后10个工作日内，成交供应商向采购人出具准确、完整、有效的试验报告2份；</w:t>
            </w:r>
            <w:r>
              <w:rPr>
                <w:rFonts w:hint="eastAsia"/>
                <w:lang w:val="en-US" w:eastAsia="zh-CN"/>
              </w:rPr>
              <w:t>电气设备维保服务自</w:t>
            </w:r>
            <w:r>
              <w:rPr>
                <w:rFonts w:hint="eastAsia"/>
              </w:rPr>
              <w:t>合同签订之日起1年</w:t>
            </w:r>
            <w:r>
              <w:rPr>
                <w:rFonts w:hint="eastAsia"/>
                <w:lang w:eastAsia="zh-CN"/>
              </w:rPr>
              <w:t>。</w:t>
            </w:r>
          </w:p>
          <w:p w14:paraId="12928E0B">
            <w:pPr>
              <w:bidi w:val="0"/>
              <w:rPr>
                <w:rFonts w:hint="eastAsia"/>
                <w:b/>
                <w:bCs/>
                <w:lang w:val="en-US" w:eastAsia="zh-CN"/>
              </w:rPr>
            </w:pPr>
            <w:r>
              <w:rPr>
                <w:rFonts w:hint="eastAsia"/>
                <w:b/>
                <w:bCs/>
                <w:lang w:val="en-US" w:eastAsia="zh-CN"/>
              </w:rPr>
              <w:t>三、</w:t>
            </w: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49DD2D1C">
            <w:pPr>
              <w:bidi w:val="0"/>
            </w:pPr>
            <w:r>
              <w:rPr>
                <w:rFonts w:hint="eastAsia"/>
                <w:b/>
                <w:bCs/>
                <w:lang w:val="en-US" w:eastAsia="zh-CN"/>
              </w:rPr>
              <w:t>四、</w:t>
            </w:r>
            <w:r>
              <w:rPr>
                <w:rFonts w:hint="eastAsia"/>
                <w:b/>
                <w:bCs/>
              </w:rPr>
              <w:t>服务地点：</w:t>
            </w:r>
            <w:r>
              <w:rPr>
                <w:rFonts w:hint="eastAsia"/>
              </w:rPr>
              <w:t>采购人指定地点。</w:t>
            </w:r>
          </w:p>
          <w:p w14:paraId="764FBBD9">
            <w:pPr>
              <w:numPr>
                <w:ilvl w:val="0"/>
                <w:numId w:val="0"/>
              </w:numPr>
              <w:bidi w:val="0"/>
              <w:rPr>
                <w:rFonts w:hint="eastAsia"/>
                <w:lang w:val="en-US" w:eastAsia="zh-CN"/>
              </w:rPr>
            </w:pPr>
            <w:r>
              <w:rPr>
                <w:rFonts w:hint="eastAsia"/>
                <w:b/>
                <w:bCs/>
                <w:lang w:val="en-US" w:eastAsia="zh-CN"/>
              </w:rPr>
              <w:t>五、</w:t>
            </w:r>
            <w:r>
              <w:rPr>
                <w:rFonts w:hint="eastAsia"/>
                <w:b/>
                <w:bCs/>
              </w:rPr>
              <w:t>售后服务要求：</w:t>
            </w:r>
            <w:r>
              <w:rPr>
                <w:rFonts w:hint="eastAsia"/>
              </w:rPr>
              <w:t>提供24小时电话报修服务并承诺维修响应时间：接到故障通知后1小时内响应，2小时内到达故障现场，24小时之内排除故障；大型会议活动等须提供人员值班保供电服务。</w:t>
            </w:r>
            <w:r>
              <w:rPr>
                <w:rFonts w:hint="eastAsia"/>
                <w:lang w:val="en-US" w:eastAsia="zh-CN"/>
              </w:rPr>
              <w:t xml:space="preserve">             </w:t>
            </w:r>
          </w:p>
          <w:p w14:paraId="20B2E3F0">
            <w:pPr>
              <w:numPr>
                <w:ilvl w:val="0"/>
                <w:numId w:val="0"/>
              </w:numPr>
              <w:bidi w:val="0"/>
            </w:pPr>
            <w:r>
              <w:rPr>
                <w:rFonts w:hint="eastAsia" w:cstheme="minorBidi"/>
                <w:kern w:val="2"/>
                <w:sz w:val="21"/>
                <w:szCs w:val="22"/>
                <w:lang w:val="en-US" w:eastAsia="zh-CN" w:bidi="ar-SA"/>
              </w:rPr>
              <w:t>六、</w:t>
            </w:r>
            <w:r>
              <w:rPr>
                <w:rFonts w:hint="eastAsia"/>
                <w:b/>
                <w:bCs/>
              </w:rPr>
              <w:t>付款方式：</w:t>
            </w:r>
          </w:p>
          <w:p w14:paraId="5410F91F">
            <w:pPr>
              <w:bidi w:val="0"/>
              <w:rPr>
                <w:rFonts w:hint="eastAsia" w:ascii="宋体" w:hAnsi="宋体" w:eastAsia="宋体" w:cs="宋体"/>
              </w:rPr>
            </w:pPr>
            <w:r>
              <w:rPr>
                <w:rFonts w:hint="eastAsia" w:ascii="宋体" w:hAnsi="宋体" w:eastAsia="宋体" w:cs="宋体"/>
              </w:rPr>
              <w:t>1、本项目合同签订后维保服务满半年且经考核合格后支付50%服务款，合同期满视验收情况支付剩余合同款。每次考核结果合格，通过验收后支付合同款；出现1次考核结果为不合格，扣除合同总额10%的合同款，出现两次考核结果为不合格的，视为违约采购人有权解除合同不再支付剩余合同款，如给采购人造成损失的，违约方仍应当赔偿采购人全部损失</w:t>
            </w:r>
            <w:r>
              <w:rPr>
                <w:rFonts w:hint="eastAsia" w:ascii="宋体" w:hAnsi="宋体" w:eastAsia="宋体" w:cs="宋体"/>
                <w:lang w:eastAsia="zh-CN"/>
              </w:rPr>
              <w:t>。</w:t>
            </w:r>
            <w:r>
              <w:rPr>
                <w:rFonts w:hint="eastAsia" w:ascii="宋体" w:hAnsi="宋体" w:eastAsia="宋体" w:cs="宋体"/>
              </w:rPr>
              <w:t>（付款前</w:t>
            </w:r>
            <w:r>
              <w:rPr>
                <w:rFonts w:hint="eastAsia" w:ascii="宋体" w:hAnsi="宋体" w:eastAsia="宋体" w:cs="宋体"/>
                <w:lang w:val="en-US" w:eastAsia="zh-CN"/>
              </w:rPr>
              <w:t>中标人须</w:t>
            </w:r>
            <w:r>
              <w:rPr>
                <w:rFonts w:hint="eastAsia" w:ascii="宋体" w:hAnsi="宋体" w:eastAsia="宋体" w:cs="宋体"/>
              </w:rPr>
              <w:t>提供等额合规的增值税普通发票）</w:t>
            </w:r>
          </w:p>
          <w:p w14:paraId="2A91F205">
            <w:pPr>
              <w:bidi w:val="0"/>
              <w:rPr>
                <w:rFonts w:hint="eastAsia" w:ascii="宋体" w:hAnsi="宋体" w:eastAsia="宋体" w:cs="宋体"/>
              </w:rPr>
            </w:pPr>
            <w:r>
              <w:rPr>
                <w:rFonts w:hint="eastAsia" w:ascii="宋体" w:hAnsi="宋体" w:eastAsia="宋体" w:cs="宋体"/>
              </w:rPr>
              <w:t>2、服务期间，所需更换或补充的零配件及材料，在征得采购人同意后方能更换，原则上由采购人负责采购，若采购人委托中标人采购，价格应征得采购人认可后供货，采购人根据中标人在施工过程中实际使用的材料、零配件费以结算单的形式进行结算，一次性付清（付款前中标人</w:t>
            </w:r>
            <w:r>
              <w:rPr>
                <w:rFonts w:hint="eastAsia" w:ascii="宋体" w:hAnsi="宋体" w:eastAsia="宋体" w:cs="宋体"/>
                <w:lang w:val="en-US" w:eastAsia="zh-CN"/>
              </w:rPr>
              <w:t>须</w:t>
            </w:r>
            <w:r>
              <w:rPr>
                <w:rFonts w:hint="eastAsia" w:ascii="宋体" w:hAnsi="宋体" w:eastAsia="宋体" w:cs="宋体"/>
              </w:rPr>
              <w:t>提供等额合规的增值税普通发票）。同时中标人不再收取更换配件材料的人工费和技术服务费。</w:t>
            </w:r>
          </w:p>
          <w:p w14:paraId="55836342">
            <w:pPr>
              <w:bidi w:val="0"/>
              <w:rPr>
                <w:b/>
                <w:bCs/>
              </w:rPr>
            </w:pPr>
            <w:r>
              <w:rPr>
                <w:rFonts w:hint="eastAsia"/>
                <w:b/>
                <w:bCs/>
                <w:lang w:val="en-US" w:eastAsia="zh-CN"/>
              </w:rPr>
              <w:t>七</w:t>
            </w:r>
            <w:r>
              <w:rPr>
                <w:rFonts w:hint="eastAsia"/>
                <w:b/>
                <w:bCs/>
              </w:rPr>
              <w:t>、其他要求：</w:t>
            </w:r>
          </w:p>
          <w:p w14:paraId="61CF5078">
            <w:pPr>
              <w:bidi w:val="0"/>
              <w:rPr>
                <w:rFonts w:hint="eastAsia" w:ascii="宋体" w:hAnsi="宋体" w:eastAsia="宋体" w:cs="宋体"/>
              </w:rPr>
            </w:pPr>
            <w:r>
              <w:rPr>
                <w:rFonts w:hint="eastAsia" w:ascii="宋体" w:hAnsi="宋体" w:eastAsia="宋体" w:cs="宋体"/>
              </w:rPr>
              <w:t>1、报价必须含以下部分：</w:t>
            </w:r>
          </w:p>
          <w:p w14:paraId="02B44B81">
            <w:pPr>
              <w:bidi w:val="0"/>
              <w:rPr>
                <w:rFonts w:hint="eastAsia" w:ascii="宋体" w:hAnsi="宋体" w:eastAsia="宋体" w:cs="宋体"/>
              </w:rPr>
            </w:pPr>
            <w:r>
              <w:rPr>
                <w:rFonts w:hint="eastAsia" w:ascii="宋体" w:hAnsi="宋体" w:eastAsia="宋体" w:cs="宋体"/>
              </w:rPr>
              <w:t>（1）服务价格；</w:t>
            </w:r>
          </w:p>
          <w:p w14:paraId="0B1E6D77">
            <w:pPr>
              <w:bidi w:val="0"/>
              <w:rPr>
                <w:rFonts w:hint="eastAsia" w:ascii="宋体" w:hAnsi="宋体" w:eastAsia="宋体" w:cs="宋体"/>
              </w:rPr>
            </w:pPr>
            <w:r>
              <w:rPr>
                <w:rFonts w:hint="eastAsia" w:ascii="宋体" w:hAnsi="宋体" w:eastAsia="宋体" w:cs="宋体"/>
              </w:rPr>
              <w:t>（2）各项费用包括：</w:t>
            </w:r>
          </w:p>
          <w:p w14:paraId="33A7854D">
            <w:pPr>
              <w:bidi w:val="0"/>
              <w:rPr>
                <w:rFonts w:hint="eastAsia" w:ascii="宋体" w:hAnsi="宋体" w:eastAsia="宋体" w:cs="宋体"/>
              </w:rPr>
            </w:pPr>
            <w:r>
              <w:rPr>
                <w:rFonts w:hint="eastAsia" w:ascii="宋体" w:hAnsi="宋体" w:eastAsia="宋体" w:cs="宋体"/>
              </w:rPr>
              <w:t>① 管理、工作人员的工资和按规定提取的福利费、保险费等。</w:t>
            </w:r>
          </w:p>
          <w:p w14:paraId="2CA73869">
            <w:pPr>
              <w:bidi w:val="0"/>
              <w:rPr>
                <w:rFonts w:hint="eastAsia" w:ascii="宋体" w:hAnsi="宋体" w:eastAsia="宋体" w:cs="宋体"/>
              </w:rPr>
            </w:pPr>
            <w:r>
              <w:rPr>
                <w:rFonts w:hint="eastAsia" w:ascii="宋体" w:hAnsi="宋体" w:eastAsia="宋体" w:cs="宋体"/>
              </w:rPr>
              <w:t>②工作人员修理、检测等工具费用。</w:t>
            </w:r>
          </w:p>
          <w:p w14:paraId="6051C420">
            <w:pPr>
              <w:bidi w:val="0"/>
              <w:rPr>
                <w:rFonts w:hint="eastAsia" w:ascii="宋体" w:hAnsi="宋体" w:eastAsia="宋体" w:cs="宋体"/>
              </w:rPr>
            </w:pPr>
            <w:r>
              <w:rPr>
                <w:rFonts w:hint="eastAsia" w:ascii="宋体" w:hAnsi="宋体" w:eastAsia="宋体" w:cs="宋体"/>
              </w:rPr>
              <w:t>③培训、技术支持、售后服务等费用。</w:t>
            </w:r>
          </w:p>
          <w:p w14:paraId="16FB4CCA">
            <w:pPr>
              <w:bidi w:val="0"/>
              <w:rPr>
                <w:rFonts w:hint="eastAsia" w:ascii="宋体" w:hAnsi="宋体" w:eastAsia="宋体" w:cs="宋体"/>
              </w:rPr>
            </w:pPr>
            <w:r>
              <w:rPr>
                <w:rFonts w:hint="eastAsia" w:ascii="宋体" w:hAnsi="宋体" w:eastAsia="宋体" w:cs="宋体"/>
              </w:rPr>
              <w:t>④ 各种税费。</w:t>
            </w:r>
          </w:p>
          <w:p w14:paraId="024FA03F">
            <w:pPr>
              <w:bidi w:val="0"/>
              <w:rPr>
                <w:rFonts w:hint="eastAsia" w:ascii="宋体" w:hAnsi="宋体" w:eastAsia="宋体" w:cs="宋体"/>
              </w:rPr>
            </w:pPr>
            <w:r>
              <w:rPr>
                <w:rFonts w:hint="eastAsia" w:ascii="宋体" w:hAnsi="宋体" w:eastAsia="宋体" w:cs="宋体"/>
              </w:rPr>
              <w:t>2、服务期间，中标人对己方工作人员的安全承担全部责任。</w:t>
            </w:r>
          </w:p>
          <w:p w14:paraId="1E243EC2">
            <w:pPr>
              <w:bidi w:val="0"/>
              <w:rPr>
                <w:rFonts w:hint="eastAsia" w:ascii="宋体" w:hAnsi="宋体" w:eastAsia="宋体" w:cs="宋体"/>
              </w:rPr>
            </w:pPr>
            <w:r>
              <w:rPr>
                <w:rFonts w:hint="eastAsia" w:ascii="宋体" w:hAnsi="宋体" w:eastAsia="宋体" w:cs="宋体"/>
              </w:rPr>
              <w:t>3、维保人员必须严格遵守工作现场的通信安全保密和技术安全规范。</w:t>
            </w:r>
          </w:p>
          <w:p w14:paraId="608D28A2">
            <w:pPr>
              <w:bidi w:val="0"/>
              <w:rPr>
                <w:rFonts w:ascii="宋体" w:hAnsi="宋体"/>
              </w:rPr>
            </w:pPr>
            <w:r>
              <w:rPr>
                <w:rFonts w:hint="eastAsia" w:ascii="宋体" w:hAnsi="宋体" w:eastAsia="宋体" w:cs="宋体"/>
              </w:rPr>
              <w:t>4、服务期间，中标人不承担设备由非中标人造成的，或不可抗拒的自然灾难造成的损坏的责任，但有责任尽最大努力和最快速度进行抢修机组，使之尽快恢复正常运行。如在工作过程中由中标人工作失误导致设备损坏的，其修复费用由</w:t>
            </w:r>
            <w:r>
              <w:rPr>
                <w:rFonts w:hint="eastAsia" w:ascii="宋体" w:hAnsi="宋体" w:eastAsia="宋体" w:cs="宋体"/>
                <w:lang w:val="en-US" w:eastAsia="zh-CN"/>
              </w:rPr>
              <w:t>成交供应商</w:t>
            </w:r>
            <w:r>
              <w:rPr>
                <w:rFonts w:hint="eastAsia" w:ascii="宋体" w:hAnsi="宋体" w:eastAsia="宋体" w:cs="宋体"/>
              </w:rPr>
              <w:t xml:space="preserve">全部承担。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050562B7">
      <w:pPr>
        <w:pStyle w:val="14"/>
        <w:rPr>
          <w:rFonts w:hint="eastAsia"/>
        </w:rPr>
      </w:pPr>
    </w:p>
    <w:p w14:paraId="01372AD1">
      <w:pPr>
        <w:pStyle w:val="14"/>
        <w:rPr>
          <w:rFonts w:hint="eastAsia"/>
        </w:rPr>
      </w:pPr>
    </w:p>
    <w:p w14:paraId="3549232F">
      <w:pPr>
        <w:pStyle w:val="14"/>
        <w:rPr>
          <w:rFonts w:hint="eastAsia"/>
        </w:rPr>
      </w:pPr>
    </w:p>
    <w:p w14:paraId="2C3AA47E">
      <w:pPr>
        <w:pStyle w:val="14"/>
        <w:rPr>
          <w:rFonts w:hint="eastAsia"/>
        </w:rPr>
      </w:pPr>
    </w:p>
    <w:p w14:paraId="731B2301">
      <w:pPr>
        <w:pStyle w:val="14"/>
        <w:rPr>
          <w:rFonts w:hint="eastAsia"/>
        </w:rPr>
      </w:pPr>
    </w:p>
    <w:p w14:paraId="0A047AFC">
      <w:pPr>
        <w:pStyle w:val="14"/>
        <w:rPr>
          <w:rFonts w:hint="eastAsia"/>
        </w:rPr>
      </w:pPr>
    </w:p>
    <w:p w14:paraId="3213B0E6">
      <w:pPr>
        <w:pStyle w:val="14"/>
        <w:rPr>
          <w:rFonts w:hint="eastAsia"/>
        </w:rPr>
      </w:pPr>
    </w:p>
    <w:p w14:paraId="7CA84130">
      <w:pPr>
        <w:pStyle w:val="14"/>
        <w:rPr>
          <w:rFonts w:hint="eastAsia"/>
        </w:rPr>
      </w:pPr>
    </w:p>
    <w:p w14:paraId="56DD2F2E">
      <w:pPr>
        <w:pStyle w:val="14"/>
        <w:rPr>
          <w:rFonts w:hint="eastAsia"/>
        </w:rPr>
      </w:pPr>
    </w:p>
    <w:p w14:paraId="35CB3528">
      <w:pPr>
        <w:pStyle w:val="6"/>
        <w:spacing w:line="500" w:lineRule="exact"/>
        <w:jc w:val="left"/>
        <w:rPr>
          <w:rFonts w:hint="eastAsia" w:ascii="仿宋" w:hAnsi="仿宋" w:eastAsia="仿宋"/>
          <w:color w:val="auto"/>
          <w:sz w:val="30"/>
          <w:szCs w:val="30"/>
        </w:rPr>
      </w:pPr>
    </w:p>
    <w:p w14:paraId="78489BAB">
      <w:pPr>
        <w:pStyle w:val="6"/>
        <w:spacing w:line="500" w:lineRule="exact"/>
        <w:jc w:val="left"/>
        <w:rPr>
          <w:rFonts w:hint="eastAsia" w:ascii="仿宋" w:hAnsi="仿宋" w:eastAsia="仿宋"/>
          <w:color w:val="auto"/>
          <w:sz w:val="30"/>
          <w:szCs w:val="30"/>
        </w:rPr>
      </w:pPr>
    </w:p>
    <w:p w14:paraId="6B902DA7">
      <w:pPr>
        <w:pStyle w:val="6"/>
        <w:spacing w:line="500" w:lineRule="exact"/>
        <w:jc w:val="left"/>
        <w:rPr>
          <w:rFonts w:hint="eastAsia" w:ascii="仿宋" w:hAnsi="仿宋" w:eastAsia="仿宋"/>
          <w:color w:val="auto"/>
          <w:sz w:val="30"/>
          <w:szCs w:val="30"/>
        </w:rPr>
      </w:pPr>
    </w:p>
    <w:p w14:paraId="679BF99C">
      <w:pPr>
        <w:pStyle w:val="6"/>
        <w:spacing w:line="500" w:lineRule="exact"/>
        <w:jc w:val="left"/>
        <w:rPr>
          <w:rFonts w:hint="eastAsia" w:ascii="仿宋" w:hAnsi="仿宋" w:eastAsia="仿宋"/>
          <w:color w:val="auto"/>
          <w:sz w:val="30"/>
          <w:szCs w:val="30"/>
        </w:rPr>
      </w:pPr>
    </w:p>
    <w:p w14:paraId="34B329E9">
      <w:pPr>
        <w:pStyle w:val="6"/>
        <w:spacing w:line="500" w:lineRule="exact"/>
        <w:jc w:val="left"/>
        <w:rPr>
          <w:rFonts w:hint="eastAsia" w:ascii="仿宋" w:hAnsi="仿宋" w:eastAsia="仿宋"/>
          <w:color w:val="auto"/>
          <w:sz w:val="30"/>
          <w:szCs w:val="30"/>
        </w:rPr>
      </w:pPr>
    </w:p>
    <w:p w14:paraId="07965E7D">
      <w:pPr>
        <w:pStyle w:val="6"/>
        <w:spacing w:line="500" w:lineRule="exact"/>
        <w:jc w:val="left"/>
        <w:rPr>
          <w:rFonts w:hint="eastAsia" w:ascii="仿宋" w:hAnsi="仿宋" w:eastAsia="仿宋"/>
          <w:color w:val="auto"/>
          <w:sz w:val="30"/>
          <w:szCs w:val="30"/>
        </w:rPr>
      </w:pPr>
    </w:p>
    <w:p w14:paraId="59DB0F71">
      <w:pPr>
        <w:pStyle w:val="6"/>
        <w:spacing w:line="500" w:lineRule="exact"/>
        <w:jc w:val="left"/>
        <w:rPr>
          <w:rFonts w:hint="eastAsia" w:ascii="仿宋" w:hAnsi="仿宋" w:eastAsia="仿宋"/>
          <w:color w:val="auto"/>
          <w:sz w:val="30"/>
          <w:szCs w:val="30"/>
        </w:rPr>
      </w:pPr>
    </w:p>
    <w:p w14:paraId="0AF3A6BD">
      <w:pPr>
        <w:pStyle w:val="6"/>
        <w:spacing w:line="500" w:lineRule="exact"/>
        <w:jc w:val="left"/>
        <w:rPr>
          <w:rFonts w:hint="eastAsia" w:ascii="仿宋" w:hAnsi="仿宋" w:eastAsia="仿宋"/>
          <w:color w:val="auto"/>
          <w:sz w:val="30"/>
          <w:szCs w:val="30"/>
        </w:rPr>
      </w:pPr>
    </w:p>
    <w:p w14:paraId="67B82986">
      <w:pPr>
        <w:pStyle w:val="6"/>
        <w:spacing w:line="500" w:lineRule="exact"/>
        <w:jc w:val="left"/>
        <w:rPr>
          <w:rFonts w:hint="eastAsia" w:ascii="仿宋" w:hAnsi="仿宋" w:eastAsia="仿宋"/>
          <w:color w:val="auto"/>
          <w:sz w:val="30"/>
          <w:szCs w:val="30"/>
          <w:lang w:eastAsia="zh-CN"/>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南宁中心血站2025年电气设备维保及预防性试验服务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FA21BF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南宁中心血站2025年电气设备维保及预防性试验服务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
        <w:gridCol w:w="642"/>
        <w:gridCol w:w="4065"/>
        <w:gridCol w:w="735"/>
        <w:gridCol w:w="2488"/>
        <w:gridCol w:w="738"/>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393"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0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22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738"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393" w:type="dxa"/>
            <w:vMerge w:val="continue"/>
            <w:vAlign w:val="center"/>
          </w:tcPr>
          <w:p w14:paraId="250F1D49">
            <w:pPr>
              <w:pStyle w:val="6"/>
              <w:jc w:val="center"/>
              <w:rPr>
                <w:rFonts w:hAnsi="宋体"/>
                <w:color w:val="auto"/>
                <w:spacing w:val="-20"/>
                <w:szCs w:val="21"/>
              </w:rPr>
            </w:pPr>
          </w:p>
        </w:tc>
        <w:tc>
          <w:tcPr>
            <w:tcW w:w="64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65" w:type="dxa"/>
            <w:vAlign w:val="center"/>
          </w:tcPr>
          <w:p w14:paraId="34BC4A96">
            <w:pPr>
              <w:jc w:val="center"/>
              <w:rPr>
                <w:rFonts w:ascii="宋体"/>
                <w:b/>
                <w:bCs/>
                <w:color w:val="auto"/>
                <w:szCs w:val="21"/>
              </w:rPr>
            </w:pPr>
            <w:r>
              <w:rPr>
                <w:rFonts w:hint="eastAsia" w:ascii="宋体"/>
                <w:b/>
                <w:bCs/>
                <w:color w:val="auto"/>
                <w:szCs w:val="21"/>
              </w:rPr>
              <w:t>技术参数</w:t>
            </w:r>
          </w:p>
        </w:tc>
        <w:tc>
          <w:tcPr>
            <w:tcW w:w="7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8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738"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93"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42"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南宁中心血站2025年电气设备维保及预防性试验服务</w:t>
            </w:r>
          </w:p>
        </w:tc>
        <w:tc>
          <w:tcPr>
            <w:tcW w:w="4065" w:type="dxa"/>
            <w:vAlign w:val="center"/>
          </w:tcPr>
          <w:p w14:paraId="70873777">
            <w:pPr>
              <w:spacing w:line="360" w:lineRule="exact"/>
              <w:rPr>
                <w:b/>
              </w:rPr>
            </w:pPr>
            <w:r>
              <w:rPr>
                <w:rFonts w:hint="eastAsia"/>
                <w:b/>
              </w:rPr>
              <w:t>一、项目概况：</w:t>
            </w:r>
          </w:p>
          <w:p w14:paraId="4E3B19C3">
            <w:pPr>
              <w:pStyle w:val="12"/>
              <w:spacing w:line="360" w:lineRule="exact"/>
              <w:rPr>
                <w:rFonts w:hint="eastAsia"/>
              </w:rPr>
            </w:pPr>
            <w:r>
              <w:rPr>
                <w:rFonts w:hint="eastAsia"/>
              </w:rPr>
              <w:t>1、对南宁中心血站电气设备进行年度维护</w:t>
            </w:r>
            <w:r>
              <w:rPr>
                <w:rFonts w:hint="eastAsia"/>
                <w:lang w:val="en-US" w:eastAsia="zh-CN"/>
              </w:rPr>
              <w:t>及</w:t>
            </w:r>
            <w:r>
              <w:rPr>
                <w:rFonts w:hint="eastAsia"/>
                <w:highlight w:val="none"/>
              </w:rPr>
              <w:t>预防性试验。</w:t>
            </w:r>
          </w:p>
          <w:p w14:paraId="663053A8">
            <w:pPr>
              <w:pStyle w:val="4"/>
              <w:spacing w:after="0"/>
              <w:jc w:val="left"/>
              <w:rPr>
                <w:sz w:val="21"/>
                <w:szCs w:val="21"/>
              </w:rPr>
            </w:pPr>
            <w:r>
              <w:rPr>
                <w:rFonts w:hint="eastAsia"/>
                <w:sz w:val="21"/>
                <w:szCs w:val="21"/>
              </w:rPr>
              <w:t>2、设备</w:t>
            </w:r>
            <w:r>
              <w:rPr>
                <w:rFonts w:hint="eastAsia"/>
                <w:sz w:val="21"/>
                <w:szCs w:val="21"/>
                <w:lang w:val="en-US" w:eastAsia="zh-CN"/>
              </w:rPr>
              <w:t>数量</w:t>
            </w:r>
            <w:r>
              <w:rPr>
                <w:rFonts w:hint="eastAsia"/>
                <w:sz w:val="21"/>
                <w:szCs w:val="21"/>
              </w:rPr>
              <w:t>清单：</w:t>
            </w:r>
          </w:p>
          <w:tbl>
            <w:tblPr>
              <w:tblStyle w:val="16"/>
              <w:tblW w:w="0" w:type="auto"/>
              <w:tblInd w:w="0" w:type="dxa"/>
              <w:tblLayout w:type="fixed"/>
              <w:tblCellMar>
                <w:top w:w="0" w:type="dxa"/>
                <w:left w:w="108" w:type="dxa"/>
                <w:bottom w:w="0" w:type="dxa"/>
                <w:right w:w="108" w:type="dxa"/>
              </w:tblCellMar>
            </w:tblPr>
            <w:tblGrid>
              <w:gridCol w:w="1789"/>
              <w:gridCol w:w="1500"/>
            </w:tblGrid>
            <w:tr w14:paraId="4A0D9031">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B46F">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设备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B081">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数量</w:t>
                  </w:r>
                </w:p>
              </w:tc>
            </w:tr>
            <w:tr w14:paraId="2848AE7B">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558F">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800KVA变压器</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E1C0">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r>
            <w:tr w14:paraId="4CBA449D">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A0B6">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1250KVA变压器</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7D48">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r>
            <w:tr w14:paraId="31FB4DF2">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5FBF">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高压进线柜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495D">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5696A404">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7C60">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高压母联柜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5E5F">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1面</w:t>
                  </w:r>
                </w:p>
              </w:tc>
            </w:tr>
            <w:tr w14:paraId="72C2570B">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5F28">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高压计量柜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1A84">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39692E3F">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551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高压出线柜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F9A7">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0129A4CB">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05F9">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低压进线柜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DA77">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6AAA29B3">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475F">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低压计量柜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5EF6">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1面</w:t>
                  </w:r>
                </w:p>
              </w:tc>
            </w:tr>
            <w:tr w14:paraId="21895DF1">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916A">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低压联络柜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8559">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2面</w:t>
                  </w:r>
                </w:p>
              </w:tc>
            </w:tr>
            <w:tr w14:paraId="78306346">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2922">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低压出线柜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21DE">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20面</w:t>
                  </w:r>
                </w:p>
              </w:tc>
            </w:tr>
            <w:tr w14:paraId="04A2FD70">
              <w:tblPrEx>
                <w:tblCellMar>
                  <w:top w:w="0" w:type="dxa"/>
                  <w:left w:w="108" w:type="dxa"/>
                  <w:bottom w:w="0" w:type="dxa"/>
                  <w:right w:w="108" w:type="dxa"/>
                </w:tblCellMar>
              </w:tblPrEx>
              <w:trPr>
                <w:trHeight w:val="420" w:hRule="atLeast"/>
              </w:trPr>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3EBB">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低压电容柜</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544A">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4面</w:t>
                  </w:r>
                </w:p>
              </w:tc>
            </w:tr>
          </w:tbl>
          <w:p w14:paraId="22EA63A0">
            <w:pPr>
              <w:spacing w:line="360" w:lineRule="auto"/>
              <w:rPr>
                <w:b/>
              </w:rPr>
            </w:pPr>
            <w:r>
              <w:rPr>
                <w:rFonts w:hint="eastAsia"/>
                <w:b/>
              </w:rPr>
              <w:t>二、维保具体内容：</w:t>
            </w:r>
          </w:p>
          <w:p w14:paraId="56F98530">
            <w:pPr>
              <w:bidi w:val="0"/>
            </w:pPr>
            <w:r>
              <w:rPr>
                <w:rFonts w:hint="eastAsia"/>
              </w:rPr>
              <w:t>1、不停电巡视部分：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609"/>
              <w:gridCol w:w="2106"/>
              <w:gridCol w:w="510"/>
            </w:tblGrid>
            <w:tr w14:paraId="3D98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79" w:type="dxa"/>
                  <w:vAlign w:val="center"/>
                </w:tcPr>
                <w:p w14:paraId="36320F9C">
                  <w:pPr>
                    <w:jc w:val="center"/>
                    <w:rPr>
                      <w:rFonts w:hint="eastAsia" w:ascii="宋体" w:hAnsi="宋体" w:eastAsia="宋体" w:cs="宋体"/>
                      <w:b/>
                      <w:bCs/>
                      <w:sz w:val="21"/>
                      <w:szCs w:val="21"/>
                    </w:rPr>
                  </w:pPr>
                  <w:r>
                    <w:rPr>
                      <w:rFonts w:hint="eastAsia" w:ascii="宋体" w:hAnsi="宋体" w:eastAsia="宋体" w:cs="宋体"/>
                      <w:b/>
                      <w:bCs/>
                      <w:sz w:val="21"/>
                      <w:szCs w:val="21"/>
                    </w:rPr>
                    <w:t>设备</w:t>
                  </w:r>
                </w:p>
              </w:tc>
              <w:tc>
                <w:tcPr>
                  <w:tcW w:w="609" w:type="dxa"/>
                  <w:vAlign w:val="center"/>
                </w:tcPr>
                <w:p w14:paraId="675B52E1">
                  <w:pPr>
                    <w:jc w:val="center"/>
                    <w:rPr>
                      <w:rFonts w:hint="eastAsia" w:ascii="宋体" w:hAnsi="宋体" w:eastAsia="宋体" w:cs="宋体"/>
                      <w:b/>
                      <w:bCs/>
                      <w:sz w:val="21"/>
                      <w:szCs w:val="21"/>
                    </w:rPr>
                  </w:pPr>
                  <w:r>
                    <w:rPr>
                      <w:rFonts w:hint="eastAsia" w:ascii="宋体" w:hAnsi="宋体" w:eastAsia="宋体" w:cs="宋体"/>
                      <w:b/>
                      <w:bCs/>
                      <w:sz w:val="21"/>
                      <w:szCs w:val="21"/>
                    </w:rPr>
                    <w:t>主要巡视设备（部位）</w:t>
                  </w:r>
                </w:p>
              </w:tc>
              <w:tc>
                <w:tcPr>
                  <w:tcW w:w="2106" w:type="dxa"/>
                  <w:vAlign w:val="center"/>
                </w:tcPr>
                <w:p w14:paraId="7BA63ACA">
                  <w:pPr>
                    <w:jc w:val="center"/>
                    <w:rPr>
                      <w:rFonts w:hint="eastAsia" w:ascii="宋体" w:hAnsi="宋体" w:eastAsia="宋体" w:cs="宋体"/>
                      <w:b/>
                      <w:bCs/>
                      <w:sz w:val="21"/>
                      <w:szCs w:val="21"/>
                    </w:rPr>
                  </w:pPr>
                  <w:r>
                    <w:rPr>
                      <w:rFonts w:hint="eastAsia" w:ascii="宋体" w:hAnsi="宋体" w:eastAsia="宋体" w:cs="宋体"/>
                      <w:b/>
                      <w:bCs/>
                      <w:sz w:val="21"/>
                      <w:szCs w:val="21"/>
                    </w:rPr>
                    <w:t>主要检查内容</w:t>
                  </w:r>
                </w:p>
              </w:tc>
              <w:tc>
                <w:tcPr>
                  <w:tcW w:w="510" w:type="dxa"/>
                  <w:vAlign w:val="center"/>
                </w:tcPr>
                <w:p w14:paraId="446B7D8D">
                  <w:pPr>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4E90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restart"/>
                  <w:vAlign w:val="center"/>
                </w:tcPr>
                <w:p w14:paraId="1EF460D2">
                  <w:pPr>
                    <w:jc w:val="center"/>
                    <w:rPr>
                      <w:rFonts w:hint="eastAsia" w:ascii="宋体" w:hAnsi="宋体" w:eastAsia="宋体" w:cs="宋体"/>
                      <w:bCs/>
                      <w:sz w:val="21"/>
                      <w:szCs w:val="21"/>
                    </w:rPr>
                  </w:pPr>
                  <w:r>
                    <w:rPr>
                      <w:rFonts w:hint="eastAsia" w:ascii="宋体" w:hAnsi="宋体" w:eastAsia="宋体" w:cs="宋体"/>
                      <w:bCs/>
                      <w:sz w:val="21"/>
                      <w:szCs w:val="21"/>
                    </w:rPr>
                    <w:t>干式变压器</w:t>
                  </w:r>
                </w:p>
              </w:tc>
              <w:tc>
                <w:tcPr>
                  <w:tcW w:w="609" w:type="dxa"/>
                  <w:vAlign w:val="center"/>
                </w:tcPr>
                <w:p w14:paraId="0710FA88">
                  <w:pPr>
                    <w:rPr>
                      <w:rFonts w:hint="eastAsia" w:ascii="宋体" w:hAnsi="宋体" w:eastAsia="宋体" w:cs="宋体"/>
                      <w:bCs/>
                      <w:sz w:val="21"/>
                      <w:szCs w:val="21"/>
                    </w:rPr>
                  </w:pPr>
                  <w:r>
                    <w:rPr>
                      <w:rFonts w:hint="eastAsia" w:ascii="宋体" w:hAnsi="宋体" w:eastAsia="宋体" w:cs="宋体"/>
                      <w:bCs/>
                      <w:sz w:val="21"/>
                      <w:szCs w:val="21"/>
                    </w:rPr>
                    <w:t>外观检查</w:t>
                  </w:r>
                </w:p>
              </w:tc>
              <w:tc>
                <w:tcPr>
                  <w:tcW w:w="2106" w:type="dxa"/>
                  <w:vAlign w:val="center"/>
                </w:tcPr>
                <w:p w14:paraId="7C162E7E">
                  <w:pPr>
                    <w:rPr>
                      <w:rFonts w:hint="eastAsia" w:ascii="宋体" w:hAnsi="宋体" w:eastAsia="宋体" w:cs="宋体"/>
                      <w:bCs/>
                      <w:sz w:val="21"/>
                      <w:szCs w:val="21"/>
                    </w:rPr>
                  </w:pPr>
                  <w:r>
                    <w:rPr>
                      <w:rFonts w:hint="eastAsia" w:ascii="宋体" w:hAnsi="宋体" w:eastAsia="宋体" w:cs="宋体"/>
                      <w:bCs/>
                      <w:sz w:val="21"/>
                      <w:szCs w:val="21"/>
                    </w:rPr>
                    <w:t>变压器有无积尘、绕组绝缘有无破裂、支柱绝缘子有无破裂、外壳接地是否良好</w:t>
                  </w:r>
                </w:p>
              </w:tc>
              <w:tc>
                <w:tcPr>
                  <w:tcW w:w="510" w:type="dxa"/>
                  <w:vAlign w:val="center"/>
                </w:tcPr>
                <w:p w14:paraId="27D4868E">
                  <w:pPr>
                    <w:rPr>
                      <w:rFonts w:hint="eastAsia" w:ascii="宋体" w:hAnsi="宋体" w:eastAsia="宋体" w:cs="宋体"/>
                      <w:bCs/>
                      <w:sz w:val="21"/>
                      <w:szCs w:val="21"/>
                    </w:rPr>
                  </w:pPr>
                </w:p>
              </w:tc>
            </w:tr>
            <w:tr w14:paraId="4774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19A00B18">
                  <w:pPr>
                    <w:rPr>
                      <w:rFonts w:hint="eastAsia" w:ascii="宋体" w:hAnsi="宋体" w:eastAsia="宋体" w:cs="宋体"/>
                      <w:bCs/>
                      <w:sz w:val="21"/>
                      <w:szCs w:val="21"/>
                    </w:rPr>
                  </w:pPr>
                </w:p>
              </w:tc>
              <w:tc>
                <w:tcPr>
                  <w:tcW w:w="609" w:type="dxa"/>
                  <w:vAlign w:val="center"/>
                </w:tcPr>
                <w:p w14:paraId="3D9BF788">
                  <w:pPr>
                    <w:rPr>
                      <w:rFonts w:hint="eastAsia" w:ascii="宋体" w:hAnsi="宋体" w:eastAsia="宋体" w:cs="宋体"/>
                      <w:bCs/>
                      <w:sz w:val="21"/>
                      <w:szCs w:val="21"/>
                    </w:rPr>
                  </w:pPr>
                  <w:r>
                    <w:rPr>
                      <w:rFonts w:hint="eastAsia" w:ascii="宋体" w:hAnsi="宋体" w:eastAsia="宋体" w:cs="宋体"/>
                      <w:bCs/>
                      <w:sz w:val="21"/>
                      <w:szCs w:val="21"/>
                    </w:rPr>
                    <w:t>变压器负荷监测</w:t>
                  </w:r>
                </w:p>
              </w:tc>
              <w:tc>
                <w:tcPr>
                  <w:tcW w:w="2106" w:type="dxa"/>
                  <w:vAlign w:val="center"/>
                </w:tcPr>
                <w:p w14:paraId="7A3C508A">
                  <w:pPr>
                    <w:rPr>
                      <w:rFonts w:hint="eastAsia" w:ascii="宋体" w:hAnsi="宋体" w:eastAsia="宋体" w:cs="宋体"/>
                      <w:bCs/>
                      <w:sz w:val="21"/>
                      <w:szCs w:val="21"/>
                    </w:rPr>
                  </w:pPr>
                  <w:r>
                    <w:rPr>
                      <w:rFonts w:hint="eastAsia" w:ascii="宋体" w:hAnsi="宋体" w:eastAsia="宋体" w:cs="宋体"/>
                      <w:sz w:val="21"/>
                      <w:szCs w:val="21"/>
                    </w:rPr>
                    <w:t>变压器三相电流、电压是否平衡、是否超额定负荷</w:t>
                  </w:r>
                </w:p>
              </w:tc>
              <w:tc>
                <w:tcPr>
                  <w:tcW w:w="510" w:type="dxa"/>
                  <w:vAlign w:val="center"/>
                </w:tcPr>
                <w:p w14:paraId="667CE23E">
                  <w:pPr>
                    <w:rPr>
                      <w:rFonts w:hint="eastAsia" w:ascii="宋体" w:hAnsi="宋体" w:eastAsia="宋体" w:cs="宋体"/>
                      <w:bCs/>
                      <w:sz w:val="21"/>
                      <w:szCs w:val="21"/>
                    </w:rPr>
                  </w:pPr>
                </w:p>
              </w:tc>
            </w:tr>
            <w:tr w14:paraId="5E83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3A7AE780">
                  <w:pPr>
                    <w:rPr>
                      <w:rFonts w:hint="eastAsia" w:ascii="宋体" w:hAnsi="宋体" w:eastAsia="宋体" w:cs="宋体"/>
                      <w:bCs/>
                      <w:sz w:val="21"/>
                      <w:szCs w:val="21"/>
                    </w:rPr>
                  </w:pPr>
                </w:p>
              </w:tc>
              <w:tc>
                <w:tcPr>
                  <w:tcW w:w="609" w:type="dxa"/>
                  <w:vAlign w:val="center"/>
                </w:tcPr>
                <w:p w14:paraId="54890725">
                  <w:pPr>
                    <w:rPr>
                      <w:rFonts w:hint="eastAsia" w:ascii="宋体" w:hAnsi="宋体" w:eastAsia="宋体" w:cs="宋体"/>
                      <w:bCs/>
                      <w:sz w:val="21"/>
                      <w:szCs w:val="21"/>
                    </w:rPr>
                  </w:pPr>
                  <w:r>
                    <w:rPr>
                      <w:rFonts w:hint="eastAsia" w:ascii="宋体" w:hAnsi="宋体" w:eastAsia="宋体" w:cs="宋体"/>
                      <w:bCs/>
                      <w:sz w:val="21"/>
                      <w:szCs w:val="21"/>
                    </w:rPr>
                    <w:t>高、低压接线柱</w:t>
                  </w:r>
                </w:p>
              </w:tc>
              <w:tc>
                <w:tcPr>
                  <w:tcW w:w="2106" w:type="dxa"/>
                  <w:vAlign w:val="center"/>
                </w:tcPr>
                <w:p w14:paraId="45F162BC">
                  <w:pPr>
                    <w:rPr>
                      <w:rFonts w:hint="eastAsia" w:ascii="宋体" w:hAnsi="宋体" w:eastAsia="宋体" w:cs="宋体"/>
                      <w:bCs/>
                      <w:sz w:val="21"/>
                      <w:szCs w:val="21"/>
                    </w:rPr>
                  </w:pPr>
                  <w:r>
                    <w:rPr>
                      <w:rFonts w:hint="eastAsia" w:ascii="宋体" w:hAnsi="宋体" w:eastAsia="宋体" w:cs="宋体"/>
                      <w:bCs/>
                      <w:sz w:val="21"/>
                      <w:szCs w:val="21"/>
                    </w:rPr>
                    <w:t>有无安装绝缘护套、测温仪检测接点有无发热现象</w:t>
                  </w:r>
                </w:p>
              </w:tc>
              <w:tc>
                <w:tcPr>
                  <w:tcW w:w="510" w:type="dxa"/>
                  <w:vAlign w:val="center"/>
                </w:tcPr>
                <w:p w14:paraId="766D11F1">
                  <w:pPr>
                    <w:rPr>
                      <w:rFonts w:hint="eastAsia" w:ascii="宋体" w:hAnsi="宋体" w:eastAsia="宋体" w:cs="宋体"/>
                      <w:bCs/>
                      <w:sz w:val="21"/>
                      <w:szCs w:val="21"/>
                    </w:rPr>
                  </w:pPr>
                </w:p>
              </w:tc>
            </w:tr>
            <w:tr w14:paraId="6C5B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79" w:type="dxa"/>
                  <w:vMerge w:val="continue"/>
                  <w:vAlign w:val="center"/>
                </w:tcPr>
                <w:p w14:paraId="38DC65E4">
                  <w:pPr>
                    <w:rPr>
                      <w:rFonts w:hint="eastAsia" w:ascii="宋体" w:hAnsi="宋体" w:eastAsia="宋体" w:cs="宋体"/>
                      <w:bCs/>
                      <w:sz w:val="21"/>
                      <w:szCs w:val="21"/>
                    </w:rPr>
                  </w:pPr>
                </w:p>
              </w:tc>
              <w:tc>
                <w:tcPr>
                  <w:tcW w:w="609" w:type="dxa"/>
                  <w:vAlign w:val="center"/>
                </w:tcPr>
                <w:p w14:paraId="1103342C">
                  <w:pPr>
                    <w:rPr>
                      <w:rFonts w:hint="eastAsia" w:ascii="宋体" w:hAnsi="宋体" w:eastAsia="宋体" w:cs="宋体"/>
                      <w:bCs/>
                      <w:sz w:val="21"/>
                      <w:szCs w:val="21"/>
                    </w:rPr>
                  </w:pPr>
                  <w:r>
                    <w:rPr>
                      <w:rFonts w:hint="eastAsia" w:ascii="宋体" w:hAnsi="宋体" w:eastAsia="宋体" w:cs="宋体"/>
                      <w:bCs/>
                      <w:sz w:val="21"/>
                      <w:szCs w:val="21"/>
                    </w:rPr>
                    <w:t>变压器运行声音</w:t>
                  </w:r>
                </w:p>
              </w:tc>
              <w:tc>
                <w:tcPr>
                  <w:tcW w:w="2106" w:type="dxa"/>
                  <w:vAlign w:val="center"/>
                </w:tcPr>
                <w:p w14:paraId="490FD548">
                  <w:pPr>
                    <w:rPr>
                      <w:rFonts w:hint="eastAsia" w:ascii="宋体" w:hAnsi="宋体" w:eastAsia="宋体" w:cs="宋体"/>
                      <w:bCs/>
                      <w:sz w:val="21"/>
                      <w:szCs w:val="21"/>
                    </w:rPr>
                  </w:pPr>
                  <w:r>
                    <w:rPr>
                      <w:rFonts w:hint="eastAsia" w:ascii="宋体" w:hAnsi="宋体" w:eastAsia="宋体" w:cs="宋体"/>
                      <w:bCs/>
                      <w:sz w:val="21"/>
                      <w:szCs w:val="21"/>
                    </w:rPr>
                    <w:t>有无异响（应为连续的嗡嗡声）</w:t>
                  </w:r>
                </w:p>
              </w:tc>
              <w:tc>
                <w:tcPr>
                  <w:tcW w:w="510" w:type="dxa"/>
                  <w:vAlign w:val="center"/>
                </w:tcPr>
                <w:p w14:paraId="55A57D4A">
                  <w:pPr>
                    <w:rPr>
                      <w:rFonts w:hint="eastAsia" w:ascii="宋体" w:hAnsi="宋体" w:eastAsia="宋体" w:cs="宋体"/>
                      <w:bCs/>
                      <w:sz w:val="21"/>
                      <w:szCs w:val="21"/>
                    </w:rPr>
                  </w:pPr>
                </w:p>
              </w:tc>
            </w:tr>
            <w:tr w14:paraId="3058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79" w:type="dxa"/>
                  <w:vMerge w:val="continue"/>
                  <w:vAlign w:val="center"/>
                </w:tcPr>
                <w:p w14:paraId="26BD3E72">
                  <w:pPr>
                    <w:rPr>
                      <w:rFonts w:hint="eastAsia" w:ascii="宋体" w:hAnsi="宋体" w:eastAsia="宋体" w:cs="宋体"/>
                      <w:bCs/>
                      <w:sz w:val="21"/>
                      <w:szCs w:val="21"/>
                    </w:rPr>
                  </w:pPr>
                </w:p>
              </w:tc>
              <w:tc>
                <w:tcPr>
                  <w:tcW w:w="609" w:type="dxa"/>
                  <w:vAlign w:val="center"/>
                </w:tcPr>
                <w:p w14:paraId="1839B44C">
                  <w:pPr>
                    <w:rPr>
                      <w:rFonts w:hint="eastAsia" w:ascii="宋体" w:hAnsi="宋体" w:eastAsia="宋体" w:cs="宋体"/>
                      <w:bCs/>
                      <w:sz w:val="21"/>
                      <w:szCs w:val="21"/>
                    </w:rPr>
                  </w:pPr>
                  <w:r>
                    <w:rPr>
                      <w:rFonts w:hint="eastAsia" w:ascii="宋体" w:hAnsi="宋体" w:eastAsia="宋体" w:cs="宋体"/>
                      <w:bCs/>
                      <w:sz w:val="21"/>
                      <w:szCs w:val="21"/>
                    </w:rPr>
                    <w:t>高压组别联接杆</w:t>
                  </w:r>
                </w:p>
              </w:tc>
              <w:tc>
                <w:tcPr>
                  <w:tcW w:w="2106" w:type="dxa"/>
                  <w:vAlign w:val="center"/>
                </w:tcPr>
                <w:p w14:paraId="18E38A8F">
                  <w:pPr>
                    <w:rPr>
                      <w:rFonts w:hint="eastAsia" w:ascii="宋体" w:hAnsi="宋体" w:eastAsia="宋体" w:cs="宋体"/>
                      <w:bCs/>
                      <w:sz w:val="21"/>
                      <w:szCs w:val="21"/>
                    </w:rPr>
                  </w:pPr>
                  <w:r>
                    <w:rPr>
                      <w:rFonts w:hint="eastAsia" w:ascii="宋体" w:hAnsi="宋体" w:eastAsia="宋体" w:cs="宋体"/>
                      <w:bCs/>
                      <w:sz w:val="21"/>
                      <w:szCs w:val="21"/>
                    </w:rPr>
                    <w:t>有无断裂痕迹、绝缘距离是否符合要求(&gt;12.5cm)</w:t>
                  </w:r>
                </w:p>
              </w:tc>
              <w:tc>
                <w:tcPr>
                  <w:tcW w:w="510" w:type="dxa"/>
                  <w:vAlign w:val="center"/>
                </w:tcPr>
                <w:p w14:paraId="3C02D6F6">
                  <w:pPr>
                    <w:rPr>
                      <w:rFonts w:hint="eastAsia" w:ascii="宋体" w:hAnsi="宋体" w:eastAsia="宋体" w:cs="宋体"/>
                      <w:bCs/>
                      <w:sz w:val="21"/>
                      <w:szCs w:val="21"/>
                    </w:rPr>
                  </w:pPr>
                </w:p>
              </w:tc>
            </w:tr>
            <w:tr w14:paraId="78F7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111314E5">
                  <w:pPr>
                    <w:rPr>
                      <w:rFonts w:hint="eastAsia" w:ascii="宋体" w:hAnsi="宋体" w:eastAsia="宋体" w:cs="宋体"/>
                      <w:bCs/>
                      <w:sz w:val="21"/>
                      <w:szCs w:val="21"/>
                    </w:rPr>
                  </w:pPr>
                </w:p>
              </w:tc>
              <w:tc>
                <w:tcPr>
                  <w:tcW w:w="609" w:type="dxa"/>
                  <w:vAlign w:val="center"/>
                </w:tcPr>
                <w:p w14:paraId="0CA7BD6B">
                  <w:pPr>
                    <w:rPr>
                      <w:rFonts w:hint="eastAsia" w:ascii="宋体" w:hAnsi="宋体" w:eastAsia="宋体" w:cs="宋体"/>
                      <w:bCs/>
                      <w:sz w:val="21"/>
                      <w:szCs w:val="21"/>
                    </w:rPr>
                  </w:pPr>
                  <w:r>
                    <w:rPr>
                      <w:rFonts w:hint="eastAsia" w:ascii="宋体" w:hAnsi="宋体" w:eastAsia="宋体" w:cs="宋体"/>
                      <w:bCs/>
                      <w:sz w:val="21"/>
                      <w:szCs w:val="21"/>
                    </w:rPr>
                    <w:t>变压器铁芯温度</w:t>
                  </w:r>
                </w:p>
              </w:tc>
              <w:tc>
                <w:tcPr>
                  <w:tcW w:w="2106" w:type="dxa"/>
                  <w:vAlign w:val="center"/>
                </w:tcPr>
                <w:p w14:paraId="6B885B25">
                  <w:pPr>
                    <w:rPr>
                      <w:rFonts w:hint="eastAsia" w:ascii="宋体" w:hAnsi="宋体" w:eastAsia="宋体" w:cs="宋体"/>
                      <w:bCs/>
                      <w:sz w:val="21"/>
                      <w:szCs w:val="21"/>
                    </w:rPr>
                  </w:pPr>
                  <w:r>
                    <w:rPr>
                      <w:rFonts w:hint="eastAsia" w:ascii="宋体" w:hAnsi="宋体" w:eastAsia="宋体" w:cs="宋体"/>
                      <w:bCs/>
                      <w:sz w:val="21"/>
                      <w:szCs w:val="21"/>
                    </w:rPr>
                    <w:t>测温枪检测铁芯温度（铁芯温度＜120℃）</w:t>
                  </w:r>
                </w:p>
              </w:tc>
              <w:tc>
                <w:tcPr>
                  <w:tcW w:w="510" w:type="dxa"/>
                  <w:vAlign w:val="center"/>
                </w:tcPr>
                <w:p w14:paraId="47E05379">
                  <w:pPr>
                    <w:rPr>
                      <w:rFonts w:hint="eastAsia" w:ascii="宋体" w:hAnsi="宋体" w:eastAsia="宋体" w:cs="宋体"/>
                      <w:bCs/>
                      <w:sz w:val="21"/>
                      <w:szCs w:val="21"/>
                    </w:rPr>
                  </w:pPr>
                </w:p>
              </w:tc>
            </w:tr>
            <w:tr w14:paraId="65EE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6ECB1020">
                  <w:pPr>
                    <w:rPr>
                      <w:rFonts w:hint="eastAsia" w:ascii="宋体" w:hAnsi="宋体" w:eastAsia="宋体" w:cs="宋体"/>
                      <w:bCs/>
                      <w:sz w:val="21"/>
                      <w:szCs w:val="21"/>
                    </w:rPr>
                  </w:pPr>
                </w:p>
              </w:tc>
              <w:tc>
                <w:tcPr>
                  <w:tcW w:w="609" w:type="dxa"/>
                  <w:vAlign w:val="center"/>
                </w:tcPr>
                <w:p w14:paraId="24765F9F">
                  <w:pPr>
                    <w:rPr>
                      <w:rFonts w:hint="eastAsia" w:ascii="宋体" w:hAnsi="宋体" w:eastAsia="宋体" w:cs="宋体"/>
                      <w:bCs/>
                      <w:sz w:val="21"/>
                      <w:szCs w:val="21"/>
                    </w:rPr>
                  </w:pPr>
                  <w:r>
                    <w:rPr>
                      <w:rFonts w:hint="eastAsia" w:ascii="宋体" w:hAnsi="宋体" w:eastAsia="宋体" w:cs="宋体"/>
                      <w:bCs/>
                      <w:sz w:val="21"/>
                      <w:szCs w:val="21"/>
                    </w:rPr>
                    <w:t>变压器温控仪</w:t>
                  </w:r>
                </w:p>
              </w:tc>
              <w:tc>
                <w:tcPr>
                  <w:tcW w:w="2106" w:type="dxa"/>
                  <w:vAlign w:val="center"/>
                </w:tcPr>
                <w:p w14:paraId="1601D335">
                  <w:pPr>
                    <w:rPr>
                      <w:rFonts w:hint="eastAsia" w:ascii="宋体" w:hAnsi="宋体" w:eastAsia="宋体" w:cs="宋体"/>
                      <w:bCs/>
                      <w:sz w:val="21"/>
                      <w:szCs w:val="21"/>
                    </w:rPr>
                  </w:pPr>
                  <w:r>
                    <w:rPr>
                      <w:rFonts w:hint="eastAsia" w:ascii="宋体" w:hAnsi="宋体" w:eastAsia="宋体" w:cs="宋体"/>
                      <w:bCs/>
                      <w:sz w:val="21"/>
                      <w:szCs w:val="21"/>
                    </w:rPr>
                    <w:t>运行是否正常、温度显示是否正确</w:t>
                  </w:r>
                </w:p>
              </w:tc>
              <w:tc>
                <w:tcPr>
                  <w:tcW w:w="510" w:type="dxa"/>
                  <w:vAlign w:val="center"/>
                </w:tcPr>
                <w:p w14:paraId="79F31436">
                  <w:pPr>
                    <w:rPr>
                      <w:rFonts w:hint="eastAsia" w:ascii="宋体" w:hAnsi="宋体" w:eastAsia="宋体" w:cs="宋体"/>
                      <w:bCs/>
                      <w:sz w:val="21"/>
                      <w:szCs w:val="21"/>
                    </w:rPr>
                  </w:pPr>
                </w:p>
              </w:tc>
            </w:tr>
            <w:tr w14:paraId="0CCB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79" w:type="dxa"/>
                  <w:vMerge w:val="continue"/>
                  <w:vAlign w:val="center"/>
                </w:tcPr>
                <w:p w14:paraId="77C3407C">
                  <w:pPr>
                    <w:rPr>
                      <w:rFonts w:hint="eastAsia" w:ascii="宋体" w:hAnsi="宋体" w:eastAsia="宋体" w:cs="宋体"/>
                      <w:bCs/>
                      <w:sz w:val="21"/>
                      <w:szCs w:val="21"/>
                    </w:rPr>
                  </w:pPr>
                </w:p>
              </w:tc>
              <w:tc>
                <w:tcPr>
                  <w:tcW w:w="609" w:type="dxa"/>
                  <w:vAlign w:val="center"/>
                </w:tcPr>
                <w:p w14:paraId="7F516647">
                  <w:pPr>
                    <w:rPr>
                      <w:rFonts w:hint="eastAsia" w:ascii="宋体" w:hAnsi="宋体" w:eastAsia="宋体" w:cs="宋体"/>
                      <w:bCs/>
                      <w:sz w:val="21"/>
                      <w:szCs w:val="21"/>
                    </w:rPr>
                  </w:pPr>
                  <w:r>
                    <w:rPr>
                      <w:rFonts w:hint="eastAsia" w:ascii="宋体" w:hAnsi="宋体" w:eastAsia="宋体" w:cs="宋体"/>
                      <w:bCs/>
                      <w:sz w:val="21"/>
                      <w:szCs w:val="21"/>
                    </w:rPr>
                    <w:t>变压器散热风机</w:t>
                  </w:r>
                </w:p>
              </w:tc>
              <w:tc>
                <w:tcPr>
                  <w:tcW w:w="2106" w:type="dxa"/>
                  <w:vAlign w:val="center"/>
                </w:tcPr>
                <w:p w14:paraId="133998CB">
                  <w:pPr>
                    <w:rPr>
                      <w:rFonts w:hint="eastAsia" w:ascii="宋体" w:hAnsi="宋体" w:eastAsia="宋体" w:cs="宋体"/>
                      <w:bCs/>
                      <w:sz w:val="21"/>
                      <w:szCs w:val="21"/>
                    </w:rPr>
                  </w:pPr>
                  <w:r>
                    <w:rPr>
                      <w:rFonts w:hint="eastAsia" w:ascii="宋体" w:hAnsi="宋体" w:eastAsia="宋体" w:cs="宋体"/>
                      <w:bCs/>
                      <w:sz w:val="21"/>
                      <w:szCs w:val="21"/>
                    </w:rPr>
                    <w:t>启动及运行是否正常、有无碰壳现象</w:t>
                  </w:r>
                </w:p>
              </w:tc>
              <w:tc>
                <w:tcPr>
                  <w:tcW w:w="510" w:type="dxa"/>
                  <w:vAlign w:val="center"/>
                </w:tcPr>
                <w:p w14:paraId="00145475">
                  <w:pPr>
                    <w:rPr>
                      <w:rFonts w:hint="eastAsia" w:ascii="宋体" w:hAnsi="宋体" w:eastAsia="宋体" w:cs="宋体"/>
                      <w:bCs/>
                      <w:sz w:val="21"/>
                      <w:szCs w:val="21"/>
                    </w:rPr>
                  </w:pPr>
                </w:p>
              </w:tc>
            </w:tr>
            <w:tr w14:paraId="4308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679" w:type="dxa"/>
                  <w:vMerge w:val="restart"/>
                  <w:vAlign w:val="center"/>
                </w:tcPr>
                <w:p w14:paraId="70990B20">
                  <w:pPr>
                    <w:rPr>
                      <w:rFonts w:hint="eastAsia" w:ascii="宋体" w:hAnsi="宋体" w:eastAsia="宋体" w:cs="宋体"/>
                      <w:bCs/>
                      <w:sz w:val="21"/>
                      <w:szCs w:val="21"/>
                    </w:rPr>
                  </w:pPr>
                  <w:r>
                    <w:rPr>
                      <w:rFonts w:hint="eastAsia" w:ascii="宋体" w:hAnsi="宋体" w:eastAsia="宋体" w:cs="宋体"/>
                      <w:bCs/>
                      <w:sz w:val="21"/>
                      <w:szCs w:val="21"/>
                    </w:rPr>
                    <w:t>户内高压设备</w:t>
                  </w:r>
                </w:p>
              </w:tc>
              <w:tc>
                <w:tcPr>
                  <w:tcW w:w="609" w:type="dxa"/>
                  <w:vAlign w:val="center"/>
                </w:tcPr>
                <w:p w14:paraId="0D1FD48B">
                  <w:pPr>
                    <w:rPr>
                      <w:rFonts w:hint="eastAsia" w:ascii="宋体" w:hAnsi="宋体" w:eastAsia="宋体" w:cs="宋体"/>
                      <w:bCs/>
                      <w:sz w:val="21"/>
                      <w:szCs w:val="21"/>
                    </w:rPr>
                  </w:pPr>
                  <w:r>
                    <w:rPr>
                      <w:rFonts w:hint="eastAsia" w:ascii="宋体" w:hAnsi="宋体" w:eastAsia="宋体" w:cs="宋体"/>
                      <w:bCs/>
                      <w:sz w:val="21"/>
                      <w:szCs w:val="21"/>
                    </w:rPr>
                    <w:t>高压进线柜</w:t>
                  </w:r>
                </w:p>
              </w:tc>
              <w:tc>
                <w:tcPr>
                  <w:tcW w:w="2106" w:type="dxa"/>
                  <w:vAlign w:val="center"/>
                </w:tcPr>
                <w:p w14:paraId="58722FD3">
                  <w:pPr>
                    <w:rPr>
                      <w:rFonts w:hint="eastAsia" w:ascii="宋体" w:hAnsi="宋体" w:eastAsia="宋体" w:cs="宋体"/>
                      <w:bCs/>
                      <w:sz w:val="21"/>
                      <w:szCs w:val="21"/>
                    </w:rPr>
                  </w:pPr>
                  <w:r>
                    <w:rPr>
                      <w:rFonts w:hint="eastAsia" w:ascii="宋体" w:hAnsi="宋体" w:eastAsia="宋体" w:cs="宋体"/>
                      <w:bCs/>
                      <w:sz w:val="21"/>
                      <w:szCs w:val="21"/>
                    </w:rPr>
                    <w:t>如盘柜设有观察窗，从观察窗观察进线开关合闸是否到位，高压进线电缆头、高压避雷器、绝缘子、套管、CT等柜内设备有无放电，柜内有无孔洞未堵，静听柜内有无异响。带电、分、合闸等指示灯是否正常。测温枪从观察窗检测柜内各接点温度是否过高。柜内有无积尘、蜘蛛网等。</w:t>
                  </w:r>
                </w:p>
              </w:tc>
              <w:tc>
                <w:tcPr>
                  <w:tcW w:w="510" w:type="dxa"/>
                  <w:vAlign w:val="center"/>
                </w:tcPr>
                <w:p w14:paraId="34EA0DD4">
                  <w:pPr>
                    <w:rPr>
                      <w:rFonts w:hint="eastAsia" w:ascii="宋体" w:hAnsi="宋体" w:eastAsia="宋体" w:cs="宋体"/>
                      <w:bCs/>
                      <w:sz w:val="21"/>
                      <w:szCs w:val="21"/>
                    </w:rPr>
                  </w:pPr>
                  <w:r>
                    <w:rPr>
                      <w:rFonts w:hint="eastAsia" w:ascii="宋体" w:hAnsi="宋体" w:eastAsia="宋体" w:cs="宋体"/>
                      <w:bCs/>
                      <w:sz w:val="21"/>
                      <w:szCs w:val="21"/>
                    </w:rPr>
                    <w:t>因外线路停电不受采购人控制，进线开关线路侧触头及其它设备（如避雷器、电缆头等）不在维护范围</w:t>
                  </w:r>
                </w:p>
              </w:tc>
            </w:tr>
            <w:tr w14:paraId="278E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679" w:type="dxa"/>
                  <w:vMerge w:val="continue"/>
                  <w:vAlign w:val="center"/>
                </w:tcPr>
                <w:p w14:paraId="3E056DA1">
                  <w:pPr>
                    <w:rPr>
                      <w:rFonts w:hint="eastAsia" w:ascii="宋体" w:hAnsi="宋体" w:eastAsia="宋体" w:cs="宋体"/>
                      <w:bCs/>
                      <w:sz w:val="21"/>
                      <w:szCs w:val="21"/>
                    </w:rPr>
                  </w:pPr>
                </w:p>
              </w:tc>
              <w:tc>
                <w:tcPr>
                  <w:tcW w:w="609" w:type="dxa"/>
                  <w:vAlign w:val="center"/>
                </w:tcPr>
                <w:p w14:paraId="5DC2F719">
                  <w:pPr>
                    <w:rPr>
                      <w:rFonts w:hint="eastAsia" w:ascii="宋体" w:hAnsi="宋体" w:eastAsia="宋体" w:cs="宋体"/>
                      <w:bCs/>
                      <w:sz w:val="21"/>
                      <w:szCs w:val="21"/>
                    </w:rPr>
                  </w:pPr>
                  <w:r>
                    <w:rPr>
                      <w:rFonts w:hint="eastAsia" w:ascii="宋体" w:hAnsi="宋体" w:eastAsia="宋体" w:cs="宋体"/>
                      <w:bCs/>
                      <w:sz w:val="21"/>
                      <w:szCs w:val="21"/>
                    </w:rPr>
                    <w:t>高压计量柜</w:t>
                  </w:r>
                </w:p>
              </w:tc>
              <w:tc>
                <w:tcPr>
                  <w:tcW w:w="2106" w:type="dxa"/>
                  <w:vAlign w:val="center"/>
                </w:tcPr>
                <w:p w14:paraId="74D309F4">
                  <w:pPr>
                    <w:rPr>
                      <w:rFonts w:hint="eastAsia" w:ascii="宋体" w:hAnsi="宋体" w:eastAsia="宋体" w:cs="宋体"/>
                      <w:bCs/>
                      <w:sz w:val="21"/>
                      <w:szCs w:val="21"/>
                    </w:rPr>
                  </w:pPr>
                  <w:r>
                    <w:rPr>
                      <w:rFonts w:hint="eastAsia" w:ascii="宋体" w:hAnsi="宋体" w:eastAsia="宋体" w:cs="宋体"/>
                      <w:bCs/>
                      <w:sz w:val="21"/>
                      <w:szCs w:val="21"/>
                    </w:rPr>
                    <w:t>如盘柜设有观察窗，从观察窗观察绝缘子、套管、PT等柜内设备有无放电，柜内有无孔洞未堵，静听柜内有无异响。柜内有无积尘、蜘蛛网等。</w:t>
                  </w:r>
                </w:p>
              </w:tc>
              <w:tc>
                <w:tcPr>
                  <w:tcW w:w="510" w:type="dxa"/>
                  <w:vAlign w:val="center"/>
                </w:tcPr>
                <w:p w14:paraId="1F7B8DE8">
                  <w:pPr>
                    <w:rPr>
                      <w:rFonts w:hint="eastAsia" w:ascii="宋体" w:hAnsi="宋体" w:eastAsia="宋体" w:cs="宋体"/>
                      <w:bCs/>
                      <w:sz w:val="21"/>
                      <w:szCs w:val="21"/>
                    </w:rPr>
                  </w:pPr>
                </w:p>
              </w:tc>
            </w:tr>
            <w:tr w14:paraId="1E82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79" w:type="dxa"/>
                  <w:vMerge w:val="continue"/>
                  <w:vAlign w:val="center"/>
                </w:tcPr>
                <w:p w14:paraId="35F37982">
                  <w:pPr>
                    <w:rPr>
                      <w:rFonts w:hint="eastAsia" w:ascii="宋体" w:hAnsi="宋体" w:eastAsia="宋体" w:cs="宋体"/>
                      <w:bCs/>
                      <w:sz w:val="21"/>
                      <w:szCs w:val="21"/>
                    </w:rPr>
                  </w:pPr>
                </w:p>
              </w:tc>
              <w:tc>
                <w:tcPr>
                  <w:tcW w:w="609" w:type="dxa"/>
                  <w:vAlign w:val="center"/>
                </w:tcPr>
                <w:p w14:paraId="6D784309">
                  <w:pPr>
                    <w:rPr>
                      <w:rFonts w:hint="eastAsia" w:ascii="宋体" w:hAnsi="宋体" w:eastAsia="宋体" w:cs="宋体"/>
                      <w:bCs/>
                      <w:sz w:val="21"/>
                      <w:szCs w:val="21"/>
                    </w:rPr>
                  </w:pPr>
                  <w:r>
                    <w:rPr>
                      <w:rFonts w:hint="eastAsia" w:ascii="宋体" w:hAnsi="宋体" w:eastAsia="宋体" w:cs="宋体"/>
                      <w:bCs/>
                      <w:sz w:val="21"/>
                      <w:szCs w:val="21"/>
                    </w:rPr>
                    <w:t>高压母联柜</w:t>
                  </w:r>
                </w:p>
              </w:tc>
              <w:tc>
                <w:tcPr>
                  <w:tcW w:w="2106" w:type="dxa"/>
                  <w:vAlign w:val="center"/>
                </w:tcPr>
                <w:p w14:paraId="287B799D">
                  <w:pPr>
                    <w:rPr>
                      <w:rFonts w:hint="eastAsia" w:ascii="宋体" w:hAnsi="宋体" w:eastAsia="宋体" w:cs="宋体"/>
                      <w:bCs/>
                      <w:sz w:val="21"/>
                      <w:szCs w:val="21"/>
                    </w:rPr>
                  </w:pPr>
                  <w:r>
                    <w:rPr>
                      <w:rFonts w:hint="eastAsia" w:ascii="宋体" w:hAnsi="宋体" w:eastAsia="宋体" w:cs="宋体"/>
                      <w:bCs/>
                      <w:sz w:val="21"/>
                      <w:szCs w:val="21"/>
                    </w:rPr>
                    <w:t>如盘柜设有观察窗，从观察窗观察母联开关合闸是否到位，绝缘子、套管、等柜内设备有无放电，柜内有无孔洞未堵，静听柜内有无异响。测温枪从观察窗检测柜内各接点温度是否过高。柜内有无积尘、蜘蛛网等。</w:t>
                  </w:r>
                </w:p>
              </w:tc>
              <w:tc>
                <w:tcPr>
                  <w:tcW w:w="510" w:type="dxa"/>
                  <w:vAlign w:val="center"/>
                </w:tcPr>
                <w:p w14:paraId="1DC7FE5C">
                  <w:pPr>
                    <w:rPr>
                      <w:rFonts w:hint="eastAsia" w:ascii="宋体" w:hAnsi="宋体" w:eastAsia="宋体" w:cs="宋体"/>
                      <w:bCs/>
                      <w:sz w:val="21"/>
                      <w:szCs w:val="21"/>
                    </w:rPr>
                  </w:pPr>
                </w:p>
              </w:tc>
            </w:tr>
            <w:tr w14:paraId="7375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tcBorders>
                    <w:bottom w:val="single" w:color="auto" w:sz="4" w:space="0"/>
                  </w:tcBorders>
                  <w:vAlign w:val="center"/>
                </w:tcPr>
                <w:p w14:paraId="1156FD0B">
                  <w:pPr>
                    <w:rPr>
                      <w:rFonts w:hint="eastAsia" w:ascii="宋体" w:hAnsi="宋体" w:eastAsia="宋体" w:cs="宋体"/>
                      <w:bCs/>
                      <w:sz w:val="21"/>
                      <w:szCs w:val="21"/>
                    </w:rPr>
                  </w:pPr>
                </w:p>
              </w:tc>
              <w:tc>
                <w:tcPr>
                  <w:tcW w:w="609" w:type="dxa"/>
                  <w:tcBorders>
                    <w:bottom w:val="single" w:color="auto" w:sz="4" w:space="0"/>
                  </w:tcBorders>
                  <w:vAlign w:val="center"/>
                </w:tcPr>
                <w:p w14:paraId="54B92A3B">
                  <w:pPr>
                    <w:rPr>
                      <w:rFonts w:hint="eastAsia" w:ascii="宋体" w:hAnsi="宋体" w:eastAsia="宋体" w:cs="宋体"/>
                      <w:bCs/>
                      <w:sz w:val="21"/>
                      <w:szCs w:val="21"/>
                    </w:rPr>
                  </w:pPr>
                  <w:r>
                    <w:rPr>
                      <w:rFonts w:hint="eastAsia" w:ascii="宋体" w:hAnsi="宋体" w:eastAsia="宋体" w:cs="宋体"/>
                      <w:bCs/>
                      <w:sz w:val="21"/>
                      <w:szCs w:val="21"/>
                    </w:rPr>
                    <w:t>高压出线柜</w:t>
                  </w:r>
                </w:p>
              </w:tc>
              <w:tc>
                <w:tcPr>
                  <w:tcW w:w="2106" w:type="dxa"/>
                  <w:tcBorders>
                    <w:bottom w:val="single" w:color="auto" w:sz="4" w:space="0"/>
                  </w:tcBorders>
                  <w:vAlign w:val="center"/>
                </w:tcPr>
                <w:p w14:paraId="207E6B90">
                  <w:pPr>
                    <w:rPr>
                      <w:rFonts w:hint="eastAsia" w:ascii="宋体" w:hAnsi="宋体" w:eastAsia="宋体" w:cs="宋体"/>
                      <w:bCs/>
                      <w:sz w:val="21"/>
                      <w:szCs w:val="21"/>
                    </w:rPr>
                  </w:pPr>
                  <w:r>
                    <w:rPr>
                      <w:rFonts w:hint="eastAsia" w:ascii="宋体" w:hAnsi="宋体" w:eastAsia="宋体" w:cs="宋体"/>
                      <w:bCs/>
                      <w:sz w:val="21"/>
                      <w:szCs w:val="21"/>
                    </w:rPr>
                    <w:t>如盘柜设有观察窗，从观察窗观察出线开关合闸是否到位，高压出线电缆头、高压避雷器绝缘子、套管、等柜内设备有无放电，有无孔洞未堵，静听柜内有无异响。带电、分、合闸等指示灯是否正常。测温枪从观察窗检测柜内各接点温度是否过高。柜内有无积尘、蜘蛛网等。钳形电流表检测电流是否超负荷。</w:t>
                  </w:r>
                </w:p>
              </w:tc>
              <w:tc>
                <w:tcPr>
                  <w:tcW w:w="510" w:type="dxa"/>
                  <w:tcBorders>
                    <w:bottom w:val="single" w:color="auto" w:sz="4" w:space="0"/>
                  </w:tcBorders>
                  <w:vAlign w:val="center"/>
                </w:tcPr>
                <w:p w14:paraId="03326EDF">
                  <w:pPr>
                    <w:rPr>
                      <w:rFonts w:hint="eastAsia" w:ascii="宋体" w:hAnsi="宋体" w:eastAsia="宋体" w:cs="宋体"/>
                      <w:bCs/>
                      <w:sz w:val="21"/>
                      <w:szCs w:val="21"/>
                    </w:rPr>
                  </w:pPr>
                </w:p>
              </w:tc>
            </w:tr>
            <w:tr w14:paraId="5BED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679" w:type="dxa"/>
                  <w:vMerge w:val="restart"/>
                  <w:vAlign w:val="center"/>
                </w:tcPr>
                <w:p w14:paraId="05E8A8A2">
                  <w:pPr>
                    <w:rPr>
                      <w:rFonts w:hint="eastAsia" w:ascii="宋体" w:hAnsi="宋体" w:eastAsia="宋体" w:cs="宋体"/>
                      <w:bCs/>
                      <w:sz w:val="21"/>
                      <w:szCs w:val="21"/>
                    </w:rPr>
                  </w:pPr>
                  <w:r>
                    <w:rPr>
                      <w:rFonts w:hint="eastAsia" w:ascii="宋体" w:hAnsi="宋体" w:eastAsia="宋体" w:cs="宋体"/>
                      <w:bCs/>
                      <w:sz w:val="21"/>
                      <w:szCs w:val="21"/>
                    </w:rPr>
                    <w:t>户内低压设备</w:t>
                  </w:r>
                </w:p>
              </w:tc>
              <w:tc>
                <w:tcPr>
                  <w:tcW w:w="609" w:type="dxa"/>
                  <w:vAlign w:val="center"/>
                </w:tcPr>
                <w:p w14:paraId="13B65E9A">
                  <w:pPr>
                    <w:rPr>
                      <w:rFonts w:hint="eastAsia" w:ascii="宋体" w:hAnsi="宋体" w:eastAsia="宋体" w:cs="宋体"/>
                      <w:bCs/>
                      <w:sz w:val="21"/>
                      <w:szCs w:val="21"/>
                    </w:rPr>
                  </w:pPr>
                  <w:r>
                    <w:rPr>
                      <w:rFonts w:hint="eastAsia" w:ascii="宋体" w:hAnsi="宋体" w:eastAsia="宋体" w:cs="宋体"/>
                      <w:bCs/>
                      <w:sz w:val="21"/>
                      <w:szCs w:val="21"/>
                    </w:rPr>
                    <w:t>低压进线柜</w:t>
                  </w:r>
                </w:p>
              </w:tc>
              <w:tc>
                <w:tcPr>
                  <w:tcW w:w="2106" w:type="dxa"/>
                  <w:vAlign w:val="center"/>
                </w:tcPr>
                <w:p w14:paraId="63ADD5A0">
                  <w:pPr>
                    <w:rPr>
                      <w:rFonts w:hint="eastAsia" w:ascii="宋体" w:hAnsi="宋体" w:eastAsia="宋体" w:cs="宋体"/>
                      <w:bCs/>
                      <w:sz w:val="21"/>
                      <w:szCs w:val="21"/>
                    </w:rPr>
                  </w:pPr>
                  <w:r>
                    <w:rPr>
                      <w:rFonts w:hint="eastAsia" w:ascii="宋体" w:hAnsi="宋体" w:eastAsia="宋体" w:cs="宋体"/>
                      <w:bCs/>
                      <w:sz w:val="21"/>
                      <w:szCs w:val="21"/>
                    </w:rPr>
                    <w:t>进线刀开关接触是否良好，分、合闸等指示灯是否正常。低压断路器运行是否有异响。一、二次线是否有发热、烧焦现象。测温枪检测各接点温度是否过高。有无积尘、蜘蛛网等。有无孔洞未堵。柜门、锁有无损，柜门开、闭是否正常。</w:t>
                  </w:r>
                </w:p>
              </w:tc>
              <w:tc>
                <w:tcPr>
                  <w:tcW w:w="510" w:type="dxa"/>
                  <w:vAlign w:val="center"/>
                </w:tcPr>
                <w:p w14:paraId="5CAEAC0D">
                  <w:pPr>
                    <w:rPr>
                      <w:rFonts w:hint="eastAsia" w:ascii="宋体" w:hAnsi="宋体" w:eastAsia="宋体" w:cs="宋体"/>
                      <w:bCs/>
                      <w:sz w:val="21"/>
                      <w:szCs w:val="21"/>
                    </w:rPr>
                  </w:pPr>
                </w:p>
              </w:tc>
            </w:tr>
            <w:tr w14:paraId="776F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679" w:type="dxa"/>
                  <w:vMerge w:val="continue"/>
                  <w:vAlign w:val="center"/>
                </w:tcPr>
                <w:p w14:paraId="288E65EA">
                  <w:pPr>
                    <w:rPr>
                      <w:rFonts w:hint="eastAsia" w:ascii="宋体" w:hAnsi="宋体" w:eastAsia="宋体" w:cs="宋体"/>
                      <w:bCs/>
                      <w:sz w:val="21"/>
                      <w:szCs w:val="21"/>
                    </w:rPr>
                  </w:pPr>
                </w:p>
              </w:tc>
              <w:tc>
                <w:tcPr>
                  <w:tcW w:w="609" w:type="dxa"/>
                  <w:vAlign w:val="center"/>
                </w:tcPr>
                <w:p w14:paraId="2FF637D4">
                  <w:pPr>
                    <w:rPr>
                      <w:rFonts w:hint="eastAsia" w:ascii="宋体" w:hAnsi="宋体" w:eastAsia="宋体" w:cs="宋体"/>
                      <w:bCs/>
                      <w:sz w:val="21"/>
                      <w:szCs w:val="21"/>
                    </w:rPr>
                  </w:pPr>
                  <w:r>
                    <w:rPr>
                      <w:rFonts w:hint="eastAsia" w:ascii="宋体" w:hAnsi="宋体" w:eastAsia="宋体" w:cs="宋体"/>
                      <w:bCs/>
                      <w:sz w:val="21"/>
                      <w:szCs w:val="21"/>
                    </w:rPr>
                    <w:t>低压计量柜</w:t>
                  </w:r>
                </w:p>
              </w:tc>
              <w:tc>
                <w:tcPr>
                  <w:tcW w:w="2106" w:type="dxa"/>
                  <w:vAlign w:val="center"/>
                </w:tcPr>
                <w:p w14:paraId="13A58365">
                  <w:pPr>
                    <w:rPr>
                      <w:rFonts w:hint="eastAsia" w:ascii="宋体" w:hAnsi="宋体" w:eastAsia="宋体" w:cs="宋体"/>
                      <w:bCs/>
                      <w:sz w:val="21"/>
                      <w:szCs w:val="21"/>
                    </w:rPr>
                  </w:pPr>
                  <w:r>
                    <w:rPr>
                      <w:rFonts w:hint="eastAsia" w:ascii="宋体" w:hAnsi="宋体" w:eastAsia="宋体" w:cs="宋体"/>
                      <w:bCs/>
                      <w:sz w:val="21"/>
                      <w:szCs w:val="21"/>
                    </w:rPr>
                    <w:t>电度表铅封是否完好，一、二次线是否有发热、烧焦现象，有无积尘、蜘蛛网等。有无孔洞未堵。</w:t>
                  </w:r>
                </w:p>
              </w:tc>
              <w:tc>
                <w:tcPr>
                  <w:tcW w:w="510" w:type="dxa"/>
                  <w:vAlign w:val="center"/>
                </w:tcPr>
                <w:p w14:paraId="73CEE830">
                  <w:pPr>
                    <w:rPr>
                      <w:rFonts w:hint="eastAsia" w:ascii="宋体" w:hAnsi="宋体" w:eastAsia="宋体" w:cs="宋体"/>
                      <w:bCs/>
                      <w:sz w:val="21"/>
                      <w:szCs w:val="21"/>
                    </w:rPr>
                  </w:pPr>
                </w:p>
              </w:tc>
            </w:tr>
            <w:tr w14:paraId="4AF4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jc w:val="center"/>
              </w:trPr>
              <w:tc>
                <w:tcPr>
                  <w:tcW w:w="679" w:type="dxa"/>
                  <w:vMerge w:val="continue"/>
                  <w:vAlign w:val="center"/>
                </w:tcPr>
                <w:p w14:paraId="49FF0EFF">
                  <w:pPr>
                    <w:rPr>
                      <w:rFonts w:hint="eastAsia" w:ascii="宋体" w:hAnsi="宋体" w:eastAsia="宋体" w:cs="宋体"/>
                      <w:bCs/>
                      <w:sz w:val="21"/>
                      <w:szCs w:val="21"/>
                    </w:rPr>
                  </w:pPr>
                </w:p>
              </w:tc>
              <w:tc>
                <w:tcPr>
                  <w:tcW w:w="609" w:type="dxa"/>
                  <w:vAlign w:val="center"/>
                </w:tcPr>
                <w:p w14:paraId="2283F819">
                  <w:pPr>
                    <w:rPr>
                      <w:rFonts w:hint="eastAsia" w:ascii="宋体" w:hAnsi="宋体" w:eastAsia="宋体" w:cs="宋体"/>
                      <w:bCs/>
                      <w:sz w:val="21"/>
                      <w:szCs w:val="21"/>
                    </w:rPr>
                  </w:pPr>
                  <w:r>
                    <w:rPr>
                      <w:rFonts w:hint="eastAsia" w:ascii="宋体" w:hAnsi="宋体" w:eastAsia="宋体" w:cs="宋体"/>
                      <w:bCs/>
                      <w:sz w:val="21"/>
                      <w:szCs w:val="21"/>
                    </w:rPr>
                    <w:t>低压母联柜</w:t>
                  </w:r>
                </w:p>
              </w:tc>
              <w:tc>
                <w:tcPr>
                  <w:tcW w:w="2106" w:type="dxa"/>
                  <w:vAlign w:val="center"/>
                </w:tcPr>
                <w:p w14:paraId="05A5AAEC">
                  <w:pPr>
                    <w:rPr>
                      <w:rFonts w:hint="eastAsia" w:ascii="宋体" w:hAnsi="宋体" w:eastAsia="宋体" w:cs="宋体"/>
                      <w:bCs/>
                      <w:sz w:val="21"/>
                      <w:szCs w:val="21"/>
                    </w:rPr>
                  </w:pPr>
                  <w:r>
                    <w:rPr>
                      <w:rFonts w:hint="eastAsia" w:ascii="宋体" w:hAnsi="宋体" w:eastAsia="宋体" w:cs="宋体"/>
                      <w:bCs/>
                      <w:sz w:val="21"/>
                      <w:szCs w:val="21"/>
                    </w:rPr>
                    <w:t>母联开关接触是否良好，分、合闸等指示灯是否正常。一、二次线是否有发热、烧焦现象。测温枪检测各接点温度是否过高。有无积尘、蜘蛛网等。有无孔洞未堵。柜门、锁有无损，柜门开、闭是否正常。</w:t>
                  </w:r>
                </w:p>
              </w:tc>
              <w:tc>
                <w:tcPr>
                  <w:tcW w:w="510" w:type="dxa"/>
                  <w:vAlign w:val="center"/>
                </w:tcPr>
                <w:p w14:paraId="5BC0C398">
                  <w:pPr>
                    <w:rPr>
                      <w:rFonts w:hint="eastAsia" w:ascii="宋体" w:hAnsi="宋体" w:eastAsia="宋体" w:cs="宋体"/>
                      <w:bCs/>
                      <w:sz w:val="21"/>
                      <w:szCs w:val="21"/>
                    </w:rPr>
                  </w:pPr>
                </w:p>
              </w:tc>
            </w:tr>
            <w:tr w14:paraId="6622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679" w:type="dxa"/>
                  <w:vMerge w:val="continue"/>
                  <w:vAlign w:val="center"/>
                </w:tcPr>
                <w:p w14:paraId="0D9D08ED">
                  <w:pPr>
                    <w:rPr>
                      <w:rFonts w:hint="eastAsia" w:ascii="宋体" w:hAnsi="宋体" w:eastAsia="宋体" w:cs="宋体"/>
                      <w:bCs/>
                      <w:sz w:val="21"/>
                      <w:szCs w:val="21"/>
                    </w:rPr>
                  </w:pPr>
                </w:p>
              </w:tc>
              <w:tc>
                <w:tcPr>
                  <w:tcW w:w="609" w:type="dxa"/>
                  <w:vAlign w:val="center"/>
                </w:tcPr>
                <w:p w14:paraId="34D1BCCE">
                  <w:pPr>
                    <w:rPr>
                      <w:rFonts w:hint="eastAsia" w:ascii="宋体" w:hAnsi="宋体" w:eastAsia="宋体" w:cs="宋体"/>
                      <w:bCs/>
                      <w:sz w:val="21"/>
                      <w:szCs w:val="21"/>
                    </w:rPr>
                  </w:pPr>
                  <w:r>
                    <w:rPr>
                      <w:rFonts w:hint="eastAsia" w:ascii="宋体" w:hAnsi="宋体" w:eastAsia="宋体" w:cs="宋体"/>
                      <w:bCs/>
                      <w:sz w:val="21"/>
                      <w:szCs w:val="21"/>
                    </w:rPr>
                    <w:t>低压出线柜</w:t>
                  </w:r>
                </w:p>
              </w:tc>
              <w:tc>
                <w:tcPr>
                  <w:tcW w:w="2106" w:type="dxa"/>
                  <w:vAlign w:val="center"/>
                </w:tcPr>
                <w:p w14:paraId="0F2B0D9A">
                  <w:pPr>
                    <w:rPr>
                      <w:rFonts w:hint="eastAsia" w:ascii="宋体" w:hAnsi="宋体" w:eastAsia="宋体" w:cs="宋体"/>
                      <w:bCs/>
                      <w:sz w:val="21"/>
                      <w:szCs w:val="21"/>
                    </w:rPr>
                  </w:pPr>
                  <w:r>
                    <w:rPr>
                      <w:rFonts w:hint="eastAsia" w:ascii="宋体" w:hAnsi="宋体" w:eastAsia="宋体" w:cs="宋体"/>
                      <w:bCs/>
                      <w:sz w:val="21"/>
                      <w:szCs w:val="21"/>
                    </w:rPr>
                    <w:t>出线刀开关接触是否良好，分、合闸等指示灯是否正常。出线低压断路器、空气开关运行是否有异响。一、二次线是否有发热、烧焦现象。测温枪检测各接点温度是</w:t>
                  </w:r>
                </w:p>
                <w:p w14:paraId="6514DF6B">
                  <w:pPr>
                    <w:rPr>
                      <w:rFonts w:hint="eastAsia" w:ascii="宋体" w:hAnsi="宋体" w:eastAsia="宋体" w:cs="宋体"/>
                      <w:bCs/>
                      <w:sz w:val="21"/>
                      <w:szCs w:val="21"/>
                    </w:rPr>
                  </w:pPr>
                  <w:r>
                    <w:rPr>
                      <w:rFonts w:hint="eastAsia" w:ascii="宋体" w:hAnsi="宋体" w:eastAsia="宋体" w:cs="宋体"/>
                      <w:bCs/>
                      <w:sz w:val="21"/>
                      <w:szCs w:val="21"/>
                    </w:rPr>
                    <w:t>否过高。有无积尘、蜘蛛网等。有无孔洞未堵。柜门、锁有无损，柜门开、闭是否正常。钳形电流表检测电流是否超负荷，电压是否正常。</w:t>
                  </w:r>
                </w:p>
              </w:tc>
              <w:tc>
                <w:tcPr>
                  <w:tcW w:w="510" w:type="dxa"/>
                  <w:vAlign w:val="center"/>
                </w:tcPr>
                <w:p w14:paraId="44B31E39">
                  <w:pPr>
                    <w:rPr>
                      <w:rFonts w:hint="eastAsia" w:ascii="宋体" w:hAnsi="宋体" w:eastAsia="宋体" w:cs="宋体"/>
                      <w:bCs/>
                      <w:sz w:val="21"/>
                      <w:szCs w:val="21"/>
                    </w:rPr>
                  </w:pPr>
                </w:p>
              </w:tc>
            </w:tr>
            <w:tr w14:paraId="1BF8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679" w:type="dxa"/>
                  <w:vMerge w:val="continue"/>
                  <w:tcBorders>
                    <w:bottom w:val="single" w:color="auto" w:sz="4" w:space="0"/>
                  </w:tcBorders>
                  <w:vAlign w:val="center"/>
                </w:tcPr>
                <w:p w14:paraId="0FA5313C">
                  <w:pPr>
                    <w:rPr>
                      <w:rFonts w:hint="eastAsia" w:ascii="宋体" w:hAnsi="宋体" w:eastAsia="宋体" w:cs="宋体"/>
                      <w:bCs/>
                      <w:sz w:val="21"/>
                      <w:szCs w:val="21"/>
                    </w:rPr>
                  </w:pPr>
                </w:p>
              </w:tc>
              <w:tc>
                <w:tcPr>
                  <w:tcW w:w="609" w:type="dxa"/>
                  <w:tcBorders>
                    <w:bottom w:val="single" w:color="auto" w:sz="4" w:space="0"/>
                  </w:tcBorders>
                  <w:vAlign w:val="center"/>
                </w:tcPr>
                <w:p w14:paraId="3DF0BFC1">
                  <w:pPr>
                    <w:rPr>
                      <w:rFonts w:hint="eastAsia" w:ascii="宋体" w:hAnsi="宋体" w:eastAsia="宋体" w:cs="宋体"/>
                      <w:bCs/>
                      <w:sz w:val="21"/>
                      <w:szCs w:val="21"/>
                    </w:rPr>
                  </w:pPr>
                  <w:r>
                    <w:rPr>
                      <w:rFonts w:hint="eastAsia" w:ascii="宋体" w:hAnsi="宋体" w:eastAsia="宋体" w:cs="宋体"/>
                      <w:bCs/>
                      <w:sz w:val="21"/>
                      <w:szCs w:val="21"/>
                    </w:rPr>
                    <w:t>电容柜</w:t>
                  </w:r>
                </w:p>
              </w:tc>
              <w:tc>
                <w:tcPr>
                  <w:tcW w:w="2106" w:type="dxa"/>
                  <w:tcBorders>
                    <w:bottom w:val="single" w:color="auto" w:sz="4" w:space="0"/>
                  </w:tcBorders>
                  <w:vAlign w:val="center"/>
                </w:tcPr>
                <w:p w14:paraId="3279D434">
                  <w:pPr>
                    <w:rPr>
                      <w:rFonts w:hint="eastAsia" w:ascii="宋体" w:hAnsi="宋体" w:eastAsia="宋体" w:cs="宋体"/>
                      <w:bCs/>
                      <w:sz w:val="21"/>
                      <w:szCs w:val="21"/>
                    </w:rPr>
                  </w:pPr>
                  <w:r>
                    <w:rPr>
                      <w:rFonts w:hint="eastAsia" w:ascii="宋体" w:hAnsi="宋体" w:eastAsia="宋体" w:cs="宋体"/>
                      <w:bCs/>
                      <w:sz w:val="21"/>
                      <w:szCs w:val="21"/>
                    </w:rPr>
                    <w:t>是否投入无功补偿，是否满足无功补偿。刀开关接触是否良好，接触器有无故障。电容外观检查有无变形。一、二次线是否有发热、烧焦现象。</w:t>
                  </w:r>
                </w:p>
              </w:tc>
              <w:tc>
                <w:tcPr>
                  <w:tcW w:w="510" w:type="dxa"/>
                  <w:tcBorders>
                    <w:bottom w:val="single" w:color="auto" w:sz="4" w:space="0"/>
                  </w:tcBorders>
                  <w:vAlign w:val="center"/>
                </w:tcPr>
                <w:p w14:paraId="49A2E6FF">
                  <w:pPr>
                    <w:rPr>
                      <w:rFonts w:hint="eastAsia" w:ascii="宋体" w:hAnsi="宋体" w:eastAsia="宋体" w:cs="宋体"/>
                      <w:bCs/>
                      <w:sz w:val="21"/>
                      <w:szCs w:val="21"/>
                    </w:rPr>
                  </w:pPr>
                </w:p>
              </w:tc>
            </w:tr>
            <w:tr w14:paraId="4731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4" w:type="dxa"/>
                  <w:gridSpan w:val="4"/>
                  <w:tcBorders>
                    <w:top w:val="single" w:color="auto" w:sz="4" w:space="0"/>
                    <w:left w:val="nil"/>
                    <w:bottom w:val="single" w:color="auto" w:sz="4" w:space="0"/>
                    <w:right w:val="nil"/>
                  </w:tcBorders>
                  <w:vAlign w:val="center"/>
                </w:tcPr>
                <w:p w14:paraId="08661A1B">
                  <w:pPr>
                    <w:pStyle w:val="15"/>
                    <w:rPr>
                      <w:rFonts w:hint="eastAsia" w:ascii="宋体" w:hAnsi="宋体" w:eastAsia="宋体" w:cs="宋体"/>
                      <w:bCs/>
                      <w:spacing w:val="0"/>
                      <w:sz w:val="21"/>
                      <w:szCs w:val="21"/>
                    </w:rPr>
                  </w:pPr>
                </w:p>
                <w:p w14:paraId="367EB839">
                  <w:pPr>
                    <w:bidi w:val="0"/>
                    <w:rPr>
                      <w:rFonts w:hint="eastAsia" w:ascii="宋体" w:hAnsi="宋体" w:eastAsia="宋体" w:cs="宋体"/>
                      <w:sz w:val="21"/>
                      <w:szCs w:val="21"/>
                    </w:rPr>
                  </w:pPr>
                  <w:r>
                    <w:rPr>
                      <w:rFonts w:hint="eastAsia" w:ascii="宋体" w:hAnsi="宋体" w:eastAsia="宋体" w:cs="宋体"/>
                      <w:sz w:val="21"/>
                      <w:szCs w:val="21"/>
                    </w:rPr>
                    <w:t>2、停电定检部分：</w:t>
                  </w:r>
                </w:p>
              </w:tc>
            </w:tr>
            <w:tr w14:paraId="1BC8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79" w:type="dxa"/>
                  <w:tcBorders>
                    <w:top w:val="single" w:color="auto" w:sz="4" w:space="0"/>
                  </w:tcBorders>
                  <w:vAlign w:val="center"/>
                </w:tcPr>
                <w:p w14:paraId="0F58DE62">
                  <w:pPr>
                    <w:jc w:val="center"/>
                    <w:rPr>
                      <w:rFonts w:hint="eastAsia" w:ascii="宋体" w:hAnsi="宋体" w:eastAsia="宋体" w:cs="宋体"/>
                      <w:b/>
                      <w:bCs/>
                      <w:sz w:val="21"/>
                      <w:szCs w:val="21"/>
                    </w:rPr>
                  </w:pPr>
                  <w:r>
                    <w:rPr>
                      <w:rFonts w:hint="eastAsia" w:ascii="宋体" w:hAnsi="宋体" w:eastAsia="宋体" w:cs="宋体"/>
                      <w:b/>
                      <w:bCs/>
                      <w:sz w:val="21"/>
                      <w:szCs w:val="21"/>
                    </w:rPr>
                    <w:t>设备</w:t>
                  </w:r>
                </w:p>
              </w:tc>
              <w:tc>
                <w:tcPr>
                  <w:tcW w:w="609" w:type="dxa"/>
                  <w:tcBorders>
                    <w:top w:val="single" w:color="auto" w:sz="4" w:space="0"/>
                  </w:tcBorders>
                  <w:vAlign w:val="center"/>
                </w:tcPr>
                <w:p w14:paraId="011F668C">
                  <w:pPr>
                    <w:jc w:val="center"/>
                    <w:rPr>
                      <w:rFonts w:hint="eastAsia" w:ascii="宋体" w:hAnsi="宋体" w:eastAsia="宋体" w:cs="宋体"/>
                      <w:b/>
                      <w:bCs/>
                      <w:sz w:val="21"/>
                      <w:szCs w:val="21"/>
                    </w:rPr>
                  </w:pPr>
                  <w:r>
                    <w:rPr>
                      <w:rFonts w:hint="eastAsia" w:ascii="宋体" w:hAnsi="宋体" w:eastAsia="宋体" w:cs="宋体"/>
                      <w:b/>
                      <w:bCs/>
                      <w:sz w:val="21"/>
                      <w:szCs w:val="21"/>
                    </w:rPr>
                    <w:t>主要检查（部位）</w:t>
                  </w:r>
                </w:p>
              </w:tc>
              <w:tc>
                <w:tcPr>
                  <w:tcW w:w="2106" w:type="dxa"/>
                  <w:tcBorders>
                    <w:top w:val="single" w:color="auto" w:sz="4" w:space="0"/>
                  </w:tcBorders>
                  <w:vAlign w:val="center"/>
                </w:tcPr>
                <w:p w14:paraId="364C49F5">
                  <w:pPr>
                    <w:jc w:val="center"/>
                    <w:rPr>
                      <w:rFonts w:hint="eastAsia" w:ascii="宋体" w:hAnsi="宋体" w:eastAsia="宋体" w:cs="宋体"/>
                      <w:b/>
                      <w:bCs/>
                      <w:sz w:val="21"/>
                      <w:szCs w:val="21"/>
                    </w:rPr>
                  </w:pPr>
                  <w:r>
                    <w:rPr>
                      <w:rFonts w:hint="eastAsia" w:ascii="宋体" w:hAnsi="宋体" w:eastAsia="宋体" w:cs="宋体"/>
                      <w:b/>
                      <w:bCs/>
                      <w:sz w:val="21"/>
                      <w:szCs w:val="21"/>
                    </w:rPr>
                    <w:t>主要检查内容</w:t>
                  </w:r>
                </w:p>
              </w:tc>
              <w:tc>
                <w:tcPr>
                  <w:tcW w:w="510" w:type="dxa"/>
                  <w:tcBorders>
                    <w:top w:val="single" w:color="auto" w:sz="4" w:space="0"/>
                  </w:tcBorders>
                  <w:vAlign w:val="center"/>
                </w:tcPr>
                <w:p w14:paraId="06C7B894">
                  <w:pPr>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0D63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restart"/>
                  <w:vAlign w:val="center"/>
                </w:tcPr>
                <w:p w14:paraId="5BBB199B">
                  <w:pPr>
                    <w:rPr>
                      <w:rFonts w:hint="eastAsia" w:ascii="宋体" w:hAnsi="宋体" w:eastAsia="宋体" w:cs="宋体"/>
                      <w:bCs/>
                      <w:sz w:val="21"/>
                      <w:szCs w:val="21"/>
                    </w:rPr>
                  </w:pPr>
                  <w:r>
                    <w:rPr>
                      <w:rFonts w:hint="eastAsia" w:ascii="宋体" w:hAnsi="宋体" w:eastAsia="宋体" w:cs="宋体"/>
                      <w:bCs/>
                      <w:sz w:val="21"/>
                      <w:szCs w:val="21"/>
                    </w:rPr>
                    <w:t>干式变压器</w:t>
                  </w:r>
                </w:p>
              </w:tc>
              <w:tc>
                <w:tcPr>
                  <w:tcW w:w="609" w:type="dxa"/>
                  <w:vAlign w:val="center"/>
                </w:tcPr>
                <w:p w14:paraId="0021FB9F">
                  <w:pPr>
                    <w:rPr>
                      <w:rFonts w:hint="eastAsia" w:ascii="宋体" w:hAnsi="宋体" w:eastAsia="宋体" w:cs="宋体"/>
                      <w:bCs/>
                      <w:sz w:val="21"/>
                      <w:szCs w:val="21"/>
                    </w:rPr>
                  </w:pPr>
                  <w:r>
                    <w:rPr>
                      <w:rFonts w:hint="eastAsia" w:ascii="宋体" w:hAnsi="宋体" w:eastAsia="宋体" w:cs="宋体"/>
                      <w:bCs/>
                      <w:sz w:val="21"/>
                      <w:szCs w:val="21"/>
                    </w:rPr>
                    <w:t>外观检查</w:t>
                  </w:r>
                </w:p>
              </w:tc>
              <w:tc>
                <w:tcPr>
                  <w:tcW w:w="2106" w:type="dxa"/>
                  <w:vAlign w:val="center"/>
                </w:tcPr>
                <w:p w14:paraId="7C2FF6D4">
                  <w:pPr>
                    <w:rPr>
                      <w:rFonts w:hint="eastAsia" w:ascii="宋体" w:hAnsi="宋体" w:eastAsia="宋体" w:cs="宋体"/>
                      <w:bCs/>
                      <w:sz w:val="21"/>
                      <w:szCs w:val="21"/>
                    </w:rPr>
                  </w:pPr>
                  <w:r>
                    <w:rPr>
                      <w:rFonts w:hint="eastAsia" w:ascii="宋体" w:hAnsi="宋体" w:eastAsia="宋体" w:cs="宋体"/>
                      <w:bCs/>
                      <w:sz w:val="21"/>
                      <w:szCs w:val="21"/>
                    </w:rPr>
                    <w:t>除尘、绕组绝缘有无破裂、免费护理一次支柱绝缘子</w:t>
                  </w:r>
                </w:p>
              </w:tc>
              <w:tc>
                <w:tcPr>
                  <w:tcW w:w="510" w:type="dxa"/>
                  <w:vAlign w:val="center"/>
                </w:tcPr>
                <w:p w14:paraId="465B3E8E">
                  <w:pPr>
                    <w:rPr>
                      <w:rFonts w:hint="eastAsia" w:ascii="宋体" w:hAnsi="宋体" w:eastAsia="宋体" w:cs="宋体"/>
                      <w:bCs/>
                      <w:sz w:val="21"/>
                      <w:szCs w:val="21"/>
                    </w:rPr>
                  </w:pPr>
                </w:p>
              </w:tc>
            </w:tr>
            <w:tr w14:paraId="3DEA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1CC3FB94">
                  <w:pPr>
                    <w:rPr>
                      <w:rFonts w:hint="eastAsia" w:ascii="宋体" w:hAnsi="宋体" w:eastAsia="宋体" w:cs="宋体"/>
                      <w:bCs/>
                      <w:sz w:val="21"/>
                      <w:szCs w:val="21"/>
                    </w:rPr>
                  </w:pPr>
                </w:p>
              </w:tc>
              <w:tc>
                <w:tcPr>
                  <w:tcW w:w="609" w:type="dxa"/>
                  <w:vAlign w:val="center"/>
                </w:tcPr>
                <w:p w14:paraId="45C423BE">
                  <w:pPr>
                    <w:rPr>
                      <w:rFonts w:hint="eastAsia" w:ascii="宋体" w:hAnsi="宋体" w:eastAsia="宋体" w:cs="宋体"/>
                      <w:bCs/>
                      <w:sz w:val="21"/>
                      <w:szCs w:val="21"/>
                    </w:rPr>
                  </w:pPr>
                  <w:r>
                    <w:rPr>
                      <w:rFonts w:hint="eastAsia" w:ascii="宋体" w:hAnsi="宋体" w:eastAsia="宋体" w:cs="宋体"/>
                      <w:bCs/>
                      <w:sz w:val="21"/>
                      <w:szCs w:val="21"/>
                    </w:rPr>
                    <w:t>高、低压接线柱</w:t>
                  </w:r>
                </w:p>
              </w:tc>
              <w:tc>
                <w:tcPr>
                  <w:tcW w:w="2106" w:type="dxa"/>
                  <w:vAlign w:val="center"/>
                </w:tcPr>
                <w:p w14:paraId="7CEA9363">
                  <w:pPr>
                    <w:rPr>
                      <w:rFonts w:hint="eastAsia" w:ascii="宋体" w:hAnsi="宋体" w:eastAsia="宋体" w:cs="宋体"/>
                      <w:bCs/>
                      <w:sz w:val="21"/>
                      <w:szCs w:val="21"/>
                    </w:rPr>
                  </w:pPr>
                  <w:r>
                    <w:rPr>
                      <w:rFonts w:hint="eastAsia" w:ascii="宋体" w:hAnsi="宋体" w:eastAsia="宋体" w:cs="宋体"/>
                      <w:bCs/>
                      <w:sz w:val="21"/>
                      <w:szCs w:val="21"/>
                    </w:rPr>
                    <w:t>高、低压接线、导杆本体有无松动、进行紧固</w:t>
                  </w:r>
                </w:p>
              </w:tc>
              <w:tc>
                <w:tcPr>
                  <w:tcW w:w="510" w:type="dxa"/>
                  <w:vAlign w:val="center"/>
                </w:tcPr>
                <w:p w14:paraId="4551DEFE">
                  <w:pPr>
                    <w:rPr>
                      <w:rFonts w:hint="eastAsia" w:ascii="宋体" w:hAnsi="宋体" w:eastAsia="宋体" w:cs="宋体"/>
                      <w:bCs/>
                      <w:sz w:val="21"/>
                      <w:szCs w:val="21"/>
                    </w:rPr>
                  </w:pPr>
                </w:p>
              </w:tc>
            </w:tr>
            <w:tr w14:paraId="33D1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9" w:type="dxa"/>
                  <w:vMerge w:val="continue"/>
                  <w:vAlign w:val="center"/>
                </w:tcPr>
                <w:p w14:paraId="6CE31BEA">
                  <w:pPr>
                    <w:rPr>
                      <w:rFonts w:hint="eastAsia" w:ascii="宋体" w:hAnsi="宋体" w:eastAsia="宋体" w:cs="宋体"/>
                      <w:bCs/>
                      <w:sz w:val="21"/>
                      <w:szCs w:val="21"/>
                    </w:rPr>
                  </w:pPr>
                </w:p>
              </w:tc>
              <w:tc>
                <w:tcPr>
                  <w:tcW w:w="609" w:type="dxa"/>
                  <w:vAlign w:val="center"/>
                </w:tcPr>
                <w:p w14:paraId="302C7FD6">
                  <w:pPr>
                    <w:rPr>
                      <w:rFonts w:hint="eastAsia" w:ascii="宋体" w:hAnsi="宋体" w:eastAsia="宋体" w:cs="宋体"/>
                      <w:bCs/>
                      <w:sz w:val="21"/>
                      <w:szCs w:val="21"/>
                    </w:rPr>
                  </w:pPr>
                  <w:r>
                    <w:rPr>
                      <w:rFonts w:hint="eastAsia" w:ascii="宋体" w:hAnsi="宋体" w:eastAsia="宋体" w:cs="宋体"/>
                      <w:bCs/>
                      <w:sz w:val="21"/>
                      <w:szCs w:val="21"/>
                    </w:rPr>
                    <w:t>高压组别联接杆</w:t>
                  </w:r>
                </w:p>
              </w:tc>
              <w:tc>
                <w:tcPr>
                  <w:tcW w:w="2106" w:type="dxa"/>
                  <w:vAlign w:val="center"/>
                </w:tcPr>
                <w:p w14:paraId="57AB6876">
                  <w:pPr>
                    <w:rPr>
                      <w:rFonts w:hint="eastAsia" w:ascii="宋体" w:hAnsi="宋体" w:eastAsia="宋体" w:cs="宋体"/>
                      <w:bCs/>
                      <w:sz w:val="21"/>
                      <w:szCs w:val="21"/>
                    </w:rPr>
                  </w:pPr>
                  <w:r>
                    <w:rPr>
                      <w:rFonts w:hint="eastAsia" w:ascii="宋体" w:hAnsi="宋体" w:eastAsia="宋体" w:cs="宋体"/>
                      <w:bCs/>
                      <w:sz w:val="21"/>
                      <w:szCs w:val="21"/>
                    </w:rPr>
                    <w:t>高压组别联接杆有无松动、进行紧固</w:t>
                  </w:r>
                </w:p>
              </w:tc>
              <w:tc>
                <w:tcPr>
                  <w:tcW w:w="510" w:type="dxa"/>
                  <w:vAlign w:val="center"/>
                </w:tcPr>
                <w:p w14:paraId="052E3C32">
                  <w:pPr>
                    <w:rPr>
                      <w:rFonts w:hint="eastAsia" w:ascii="宋体" w:hAnsi="宋体" w:eastAsia="宋体" w:cs="宋体"/>
                      <w:bCs/>
                      <w:sz w:val="21"/>
                      <w:szCs w:val="21"/>
                    </w:rPr>
                  </w:pPr>
                </w:p>
              </w:tc>
            </w:tr>
            <w:tr w14:paraId="28DD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02A2605D">
                  <w:pPr>
                    <w:rPr>
                      <w:rFonts w:hint="eastAsia" w:ascii="宋体" w:hAnsi="宋体" w:eastAsia="宋体" w:cs="宋体"/>
                      <w:bCs/>
                      <w:sz w:val="21"/>
                      <w:szCs w:val="21"/>
                    </w:rPr>
                  </w:pPr>
                </w:p>
              </w:tc>
              <w:tc>
                <w:tcPr>
                  <w:tcW w:w="609" w:type="dxa"/>
                  <w:vAlign w:val="center"/>
                </w:tcPr>
                <w:p w14:paraId="310E9AD5">
                  <w:pPr>
                    <w:rPr>
                      <w:rFonts w:hint="eastAsia" w:ascii="宋体" w:hAnsi="宋体" w:eastAsia="宋体" w:cs="宋体"/>
                      <w:bCs/>
                      <w:sz w:val="21"/>
                      <w:szCs w:val="21"/>
                    </w:rPr>
                  </w:pPr>
                  <w:r>
                    <w:rPr>
                      <w:rFonts w:hint="eastAsia" w:ascii="宋体" w:hAnsi="宋体" w:eastAsia="宋体" w:cs="宋体"/>
                      <w:bCs/>
                      <w:sz w:val="21"/>
                      <w:szCs w:val="21"/>
                    </w:rPr>
                    <w:t>调压分接联片</w:t>
                  </w:r>
                </w:p>
              </w:tc>
              <w:tc>
                <w:tcPr>
                  <w:tcW w:w="2106" w:type="dxa"/>
                  <w:vAlign w:val="center"/>
                </w:tcPr>
                <w:p w14:paraId="152865D0">
                  <w:pPr>
                    <w:rPr>
                      <w:rFonts w:hint="eastAsia" w:ascii="宋体" w:hAnsi="宋体" w:eastAsia="宋体" w:cs="宋体"/>
                      <w:bCs/>
                      <w:sz w:val="21"/>
                      <w:szCs w:val="21"/>
                    </w:rPr>
                  </w:pPr>
                  <w:r>
                    <w:rPr>
                      <w:rFonts w:hint="eastAsia" w:ascii="宋体" w:hAnsi="宋体" w:eastAsia="宋体" w:cs="宋体"/>
                      <w:bCs/>
                      <w:sz w:val="21"/>
                      <w:szCs w:val="21"/>
                    </w:rPr>
                    <w:t>调压分接联片螺丝紧固</w:t>
                  </w:r>
                </w:p>
              </w:tc>
              <w:tc>
                <w:tcPr>
                  <w:tcW w:w="510" w:type="dxa"/>
                  <w:vAlign w:val="center"/>
                </w:tcPr>
                <w:p w14:paraId="41B369BA">
                  <w:pPr>
                    <w:rPr>
                      <w:rFonts w:hint="eastAsia" w:ascii="宋体" w:hAnsi="宋体" w:eastAsia="宋体" w:cs="宋体"/>
                      <w:bCs/>
                      <w:sz w:val="21"/>
                      <w:szCs w:val="21"/>
                    </w:rPr>
                  </w:pPr>
                </w:p>
              </w:tc>
            </w:tr>
            <w:tr w14:paraId="74D6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7BF3E9F3">
                  <w:pPr>
                    <w:rPr>
                      <w:rFonts w:hint="eastAsia" w:ascii="宋体" w:hAnsi="宋体" w:eastAsia="宋体" w:cs="宋体"/>
                      <w:bCs/>
                      <w:sz w:val="21"/>
                      <w:szCs w:val="21"/>
                    </w:rPr>
                  </w:pPr>
                </w:p>
              </w:tc>
              <w:tc>
                <w:tcPr>
                  <w:tcW w:w="609" w:type="dxa"/>
                  <w:vAlign w:val="center"/>
                </w:tcPr>
                <w:p w14:paraId="2C7219DC">
                  <w:pPr>
                    <w:rPr>
                      <w:rFonts w:hint="eastAsia" w:ascii="宋体" w:hAnsi="宋体" w:eastAsia="宋体" w:cs="宋体"/>
                      <w:bCs/>
                      <w:sz w:val="21"/>
                      <w:szCs w:val="21"/>
                    </w:rPr>
                  </w:pPr>
                  <w:r>
                    <w:rPr>
                      <w:rFonts w:hint="eastAsia" w:ascii="宋体" w:hAnsi="宋体" w:eastAsia="宋体" w:cs="宋体"/>
                      <w:bCs/>
                      <w:sz w:val="21"/>
                      <w:szCs w:val="21"/>
                    </w:rPr>
                    <w:t>变压器温控仪、风机</w:t>
                  </w:r>
                </w:p>
              </w:tc>
              <w:tc>
                <w:tcPr>
                  <w:tcW w:w="2106" w:type="dxa"/>
                  <w:vAlign w:val="center"/>
                </w:tcPr>
                <w:p w14:paraId="4CDF7907">
                  <w:pPr>
                    <w:rPr>
                      <w:rFonts w:hint="eastAsia" w:ascii="宋体" w:hAnsi="宋体" w:eastAsia="宋体" w:cs="宋体"/>
                      <w:bCs/>
                      <w:sz w:val="21"/>
                      <w:szCs w:val="21"/>
                    </w:rPr>
                  </w:pPr>
                  <w:r>
                    <w:rPr>
                      <w:rFonts w:hint="eastAsia" w:ascii="宋体" w:hAnsi="宋体" w:eastAsia="宋体" w:cs="宋体"/>
                      <w:bCs/>
                      <w:sz w:val="21"/>
                      <w:szCs w:val="21"/>
                    </w:rPr>
                    <w:t>运行是否正常、启动是否正常、有无碰壳现象</w:t>
                  </w:r>
                </w:p>
              </w:tc>
              <w:tc>
                <w:tcPr>
                  <w:tcW w:w="510" w:type="dxa"/>
                  <w:vAlign w:val="center"/>
                </w:tcPr>
                <w:p w14:paraId="7CF21089">
                  <w:pPr>
                    <w:rPr>
                      <w:rFonts w:hint="eastAsia" w:ascii="宋体" w:hAnsi="宋体" w:eastAsia="宋体" w:cs="宋体"/>
                      <w:bCs/>
                      <w:sz w:val="21"/>
                      <w:szCs w:val="21"/>
                    </w:rPr>
                  </w:pPr>
                </w:p>
              </w:tc>
            </w:tr>
            <w:tr w14:paraId="23E5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021957FE">
                  <w:pPr>
                    <w:rPr>
                      <w:rFonts w:hint="eastAsia" w:ascii="宋体" w:hAnsi="宋体" w:eastAsia="宋体" w:cs="宋体"/>
                      <w:bCs/>
                      <w:sz w:val="21"/>
                      <w:szCs w:val="21"/>
                    </w:rPr>
                  </w:pPr>
                </w:p>
              </w:tc>
              <w:tc>
                <w:tcPr>
                  <w:tcW w:w="609" w:type="dxa"/>
                  <w:vAlign w:val="center"/>
                </w:tcPr>
                <w:p w14:paraId="5CA57374">
                  <w:pPr>
                    <w:rPr>
                      <w:rFonts w:hint="eastAsia" w:ascii="宋体" w:hAnsi="宋体" w:eastAsia="宋体" w:cs="宋体"/>
                      <w:bCs/>
                      <w:sz w:val="21"/>
                      <w:szCs w:val="21"/>
                    </w:rPr>
                  </w:pPr>
                  <w:r>
                    <w:rPr>
                      <w:rFonts w:hint="eastAsia" w:ascii="宋体" w:hAnsi="宋体" w:eastAsia="宋体" w:cs="宋体"/>
                      <w:bCs/>
                      <w:sz w:val="21"/>
                      <w:szCs w:val="21"/>
                    </w:rPr>
                    <w:t>变压器各部位螺栓</w:t>
                  </w:r>
                </w:p>
              </w:tc>
              <w:tc>
                <w:tcPr>
                  <w:tcW w:w="2106" w:type="dxa"/>
                  <w:vAlign w:val="center"/>
                </w:tcPr>
                <w:p w14:paraId="191D5E90">
                  <w:pPr>
                    <w:rPr>
                      <w:rFonts w:hint="eastAsia" w:ascii="宋体" w:hAnsi="宋体" w:eastAsia="宋体" w:cs="宋体"/>
                      <w:bCs/>
                      <w:sz w:val="21"/>
                      <w:szCs w:val="21"/>
                    </w:rPr>
                  </w:pPr>
                  <w:r>
                    <w:rPr>
                      <w:rFonts w:hint="eastAsia" w:ascii="宋体" w:hAnsi="宋体" w:eastAsia="宋体" w:cs="宋体"/>
                      <w:bCs/>
                      <w:sz w:val="21"/>
                      <w:szCs w:val="21"/>
                    </w:rPr>
                    <w:t>变压器各部位螺栓紧固，绝缘垫块有无位移、松动或脱落</w:t>
                  </w:r>
                </w:p>
              </w:tc>
              <w:tc>
                <w:tcPr>
                  <w:tcW w:w="510" w:type="dxa"/>
                  <w:vAlign w:val="center"/>
                </w:tcPr>
                <w:p w14:paraId="270BD9D3">
                  <w:pPr>
                    <w:rPr>
                      <w:rFonts w:hint="eastAsia" w:ascii="宋体" w:hAnsi="宋体" w:eastAsia="宋体" w:cs="宋体"/>
                      <w:bCs/>
                      <w:sz w:val="21"/>
                      <w:szCs w:val="21"/>
                    </w:rPr>
                  </w:pPr>
                </w:p>
              </w:tc>
            </w:tr>
            <w:tr w14:paraId="1F90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restart"/>
                  <w:vAlign w:val="center"/>
                </w:tcPr>
                <w:p w14:paraId="1B01E188">
                  <w:pPr>
                    <w:rPr>
                      <w:rFonts w:hint="eastAsia" w:ascii="宋体" w:hAnsi="宋体" w:eastAsia="宋体" w:cs="宋体"/>
                      <w:bCs/>
                      <w:sz w:val="21"/>
                      <w:szCs w:val="21"/>
                    </w:rPr>
                  </w:pPr>
                  <w:r>
                    <w:rPr>
                      <w:rFonts w:hint="eastAsia" w:ascii="宋体" w:hAnsi="宋体" w:eastAsia="宋体" w:cs="宋体"/>
                      <w:bCs/>
                      <w:sz w:val="21"/>
                      <w:szCs w:val="21"/>
                    </w:rPr>
                    <w:t>户内高压设备</w:t>
                  </w:r>
                </w:p>
              </w:tc>
              <w:tc>
                <w:tcPr>
                  <w:tcW w:w="609" w:type="dxa"/>
                  <w:vAlign w:val="center"/>
                </w:tcPr>
                <w:p w14:paraId="05BC8FD9">
                  <w:pPr>
                    <w:rPr>
                      <w:rFonts w:hint="eastAsia" w:ascii="宋体" w:hAnsi="宋体" w:eastAsia="宋体" w:cs="宋体"/>
                      <w:bCs/>
                      <w:sz w:val="21"/>
                      <w:szCs w:val="21"/>
                    </w:rPr>
                  </w:pPr>
                  <w:r>
                    <w:rPr>
                      <w:rFonts w:hint="eastAsia" w:ascii="宋体" w:hAnsi="宋体" w:eastAsia="宋体" w:cs="宋体"/>
                      <w:bCs/>
                      <w:sz w:val="21"/>
                      <w:szCs w:val="21"/>
                    </w:rPr>
                    <w:t>高压进线柜</w:t>
                  </w:r>
                </w:p>
              </w:tc>
              <w:tc>
                <w:tcPr>
                  <w:tcW w:w="2106" w:type="dxa"/>
                  <w:vAlign w:val="center"/>
                </w:tcPr>
                <w:p w14:paraId="07882405">
                  <w:pPr>
                    <w:rPr>
                      <w:rFonts w:hint="eastAsia" w:ascii="宋体" w:hAnsi="宋体" w:eastAsia="宋体" w:cs="宋体"/>
                      <w:bCs/>
                      <w:sz w:val="21"/>
                      <w:szCs w:val="21"/>
                    </w:rPr>
                  </w:pPr>
                  <w:r>
                    <w:rPr>
                      <w:rFonts w:hint="eastAsia" w:ascii="宋体" w:hAnsi="宋体" w:eastAsia="宋体" w:cs="宋体"/>
                      <w:bCs/>
                      <w:sz w:val="21"/>
                      <w:szCs w:val="21"/>
                    </w:rPr>
                    <w:t>检查开关分、合闸操作是否正常，开关机械传动部加润滑油。检查一、二次接线有无烧坏，绝缘部位有无放电痕迹。检查指示灯、仪表是否正常。封堵柜内孔洞。检查柜门、锁有无损坏，柜门开、闭是否正常。清扫柜内有无积尘、蜘蛛网。</w:t>
                  </w:r>
                </w:p>
              </w:tc>
              <w:tc>
                <w:tcPr>
                  <w:tcW w:w="510" w:type="dxa"/>
                  <w:vAlign w:val="center"/>
                </w:tcPr>
                <w:p w14:paraId="60D21B88">
                  <w:pPr>
                    <w:rPr>
                      <w:rFonts w:hint="eastAsia" w:ascii="宋体" w:hAnsi="宋体" w:eastAsia="宋体" w:cs="宋体"/>
                      <w:bCs/>
                      <w:sz w:val="21"/>
                      <w:szCs w:val="21"/>
                    </w:rPr>
                  </w:pPr>
                  <w:r>
                    <w:rPr>
                      <w:rFonts w:hint="eastAsia" w:ascii="宋体" w:hAnsi="宋体" w:eastAsia="宋体" w:cs="宋体"/>
                      <w:bCs/>
                      <w:sz w:val="21"/>
                      <w:szCs w:val="21"/>
                    </w:rPr>
                    <w:t>外部线路停电配合情况下进行；无异常情况不需专门办理外线停电配合检查</w:t>
                  </w:r>
                </w:p>
              </w:tc>
            </w:tr>
            <w:tr w14:paraId="34B7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79" w:type="dxa"/>
                  <w:vMerge w:val="continue"/>
                  <w:vAlign w:val="center"/>
                </w:tcPr>
                <w:p w14:paraId="51AA295B">
                  <w:pPr>
                    <w:rPr>
                      <w:rFonts w:hint="eastAsia" w:ascii="宋体" w:hAnsi="宋体" w:eastAsia="宋体" w:cs="宋体"/>
                      <w:bCs/>
                      <w:sz w:val="21"/>
                      <w:szCs w:val="21"/>
                    </w:rPr>
                  </w:pPr>
                </w:p>
              </w:tc>
              <w:tc>
                <w:tcPr>
                  <w:tcW w:w="609" w:type="dxa"/>
                  <w:vAlign w:val="center"/>
                </w:tcPr>
                <w:p w14:paraId="5DCA1034">
                  <w:pPr>
                    <w:rPr>
                      <w:rFonts w:hint="eastAsia" w:ascii="宋体" w:hAnsi="宋体" w:eastAsia="宋体" w:cs="宋体"/>
                      <w:bCs/>
                      <w:sz w:val="21"/>
                      <w:szCs w:val="21"/>
                    </w:rPr>
                  </w:pPr>
                  <w:r>
                    <w:rPr>
                      <w:rFonts w:hint="eastAsia" w:ascii="宋体" w:hAnsi="宋体" w:eastAsia="宋体" w:cs="宋体"/>
                      <w:bCs/>
                      <w:sz w:val="21"/>
                      <w:szCs w:val="21"/>
                    </w:rPr>
                    <w:t>高压计量柜</w:t>
                  </w:r>
                </w:p>
              </w:tc>
              <w:tc>
                <w:tcPr>
                  <w:tcW w:w="2106" w:type="dxa"/>
                  <w:vAlign w:val="center"/>
                </w:tcPr>
                <w:p w14:paraId="4DA96B1F">
                  <w:pPr>
                    <w:rPr>
                      <w:rFonts w:hint="eastAsia" w:ascii="宋体" w:hAnsi="宋体" w:eastAsia="宋体" w:cs="宋体"/>
                      <w:bCs/>
                      <w:sz w:val="21"/>
                      <w:szCs w:val="21"/>
                    </w:rPr>
                  </w:pPr>
                  <w:r>
                    <w:rPr>
                      <w:rFonts w:hint="eastAsia" w:ascii="宋体" w:hAnsi="宋体" w:eastAsia="宋体" w:cs="宋体"/>
                      <w:bCs/>
                      <w:sz w:val="21"/>
                      <w:szCs w:val="21"/>
                    </w:rPr>
                    <w:t>检查一、二次接线有无烧坏，绝缘部位有无放电痕迹。封堵柜内孔洞。检查柜门、锁有无损坏，柜门开、闭是否正常。清扫柜内积尘、蜘蛛网。</w:t>
                  </w:r>
                </w:p>
              </w:tc>
              <w:tc>
                <w:tcPr>
                  <w:tcW w:w="510" w:type="dxa"/>
                  <w:vAlign w:val="center"/>
                </w:tcPr>
                <w:p w14:paraId="781C70EA">
                  <w:pPr>
                    <w:rPr>
                      <w:rFonts w:hint="eastAsia" w:ascii="宋体" w:hAnsi="宋体" w:eastAsia="宋体" w:cs="宋体"/>
                      <w:bCs/>
                      <w:sz w:val="21"/>
                      <w:szCs w:val="21"/>
                    </w:rPr>
                  </w:pPr>
                  <w:r>
                    <w:rPr>
                      <w:rFonts w:hint="eastAsia" w:ascii="宋体" w:hAnsi="宋体" w:eastAsia="宋体" w:cs="宋体"/>
                      <w:bCs/>
                      <w:sz w:val="21"/>
                      <w:szCs w:val="21"/>
                    </w:rPr>
                    <w:t>在采购人征得供电局同意的情况下方可拆除铅封开柜检查</w:t>
                  </w:r>
                </w:p>
              </w:tc>
            </w:tr>
            <w:tr w14:paraId="1A31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79" w:type="dxa"/>
                  <w:vMerge w:val="continue"/>
                  <w:vAlign w:val="center"/>
                </w:tcPr>
                <w:p w14:paraId="2F9C1B52">
                  <w:pPr>
                    <w:rPr>
                      <w:rFonts w:hint="eastAsia" w:ascii="宋体" w:hAnsi="宋体" w:eastAsia="宋体" w:cs="宋体"/>
                      <w:bCs/>
                      <w:sz w:val="21"/>
                      <w:szCs w:val="21"/>
                    </w:rPr>
                  </w:pPr>
                </w:p>
              </w:tc>
              <w:tc>
                <w:tcPr>
                  <w:tcW w:w="609" w:type="dxa"/>
                  <w:vAlign w:val="center"/>
                </w:tcPr>
                <w:p w14:paraId="5DCC132F">
                  <w:pPr>
                    <w:rPr>
                      <w:rFonts w:hint="eastAsia" w:ascii="宋体" w:hAnsi="宋体" w:eastAsia="宋体" w:cs="宋体"/>
                      <w:bCs/>
                      <w:sz w:val="21"/>
                      <w:szCs w:val="21"/>
                    </w:rPr>
                  </w:pPr>
                  <w:r>
                    <w:rPr>
                      <w:rFonts w:hint="eastAsia" w:ascii="宋体" w:hAnsi="宋体" w:eastAsia="宋体" w:cs="宋体"/>
                      <w:bCs/>
                      <w:sz w:val="21"/>
                      <w:szCs w:val="21"/>
                    </w:rPr>
                    <w:t>高压母联柜</w:t>
                  </w:r>
                </w:p>
              </w:tc>
              <w:tc>
                <w:tcPr>
                  <w:tcW w:w="2106" w:type="dxa"/>
                  <w:vAlign w:val="center"/>
                </w:tcPr>
                <w:p w14:paraId="5A963ABC">
                  <w:pPr>
                    <w:rPr>
                      <w:rFonts w:hint="eastAsia" w:ascii="宋体" w:hAnsi="宋体" w:eastAsia="宋体" w:cs="宋体"/>
                      <w:bCs/>
                      <w:sz w:val="21"/>
                      <w:szCs w:val="21"/>
                    </w:rPr>
                  </w:pPr>
                  <w:r>
                    <w:rPr>
                      <w:rFonts w:hint="eastAsia" w:ascii="宋体" w:hAnsi="宋体" w:eastAsia="宋体" w:cs="宋体"/>
                      <w:bCs/>
                      <w:sz w:val="21"/>
                      <w:szCs w:val="21"/>
                    </w:rPr>
                    <w:t>检查开关分、合闸操作是否正常，开关机械传动部加润滑油。检查一、二次接线有无烧坏，绝缘部位有无放电痕迹。封堵柜内孔洞。检查柜门、锁有无损坏，柜门开、闭是否正常。检查指示灯、仪表是否正常。清扫柜内积尘、蜘蛛网。</w:t>
                  </w:r>
                </w:p>
              </w:tc>
              <w:tc>
                <w:tcPr>
                  <w:tcW w:w="510" w:type="dxa"/>
                  <w:vAlign w:val="center"/>
                </w:tcPr>
                <w:p w14:paraId="083B8BE8">
                  <w:pPr>
                    <w:rPr>
                      <w:rFonts w:hint="eastAsia" w:ascii="宋体" w:hAnsi="宋体" w:eastAsia="宋体" w:cs="宋体"/>
                      <w:bCs/>
                      <w:sz w:val="21"/>
                      <w:szCs w:val="21"/>
                    </w:rPr>
                  </w:pPr>
                </w:p>
              </w:tc>
            </w:tr>
            <w:tr w14:paraId="3E14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2C024E85">
                  <w:pPr>
                    <w:rPr>
                      <w:rFonts w:hint="eastAsia" w:ascii="宋体" w:hAnsi="宋体" w:eastAsia="宋体" w:cs="宋体"/>
                      <w:bCs/>
                      <w:sz w:val="21"/>
                      <w:szCs w:val="21"/>
                    </w:rPr>
                  </w:pPr>
                </w:p>
              </w:tc>
              <w:tc>
                <w:tcPr>
                  <w:tcW w:w="609" w:type="dxa"/>
                  <w:vAlign w:val="center"/>
                </w:tcPr>
                <w:p w14:paraId="168C3F27">
                  <w:pPr>
                    <w:rPr>
                      <w:rFonts w:hint="eastAsia" w:ascii="宋体" w:hAnsi="宋体" w:eastAsia="宋体" w:cs="宋体"/>
                      <w:bCs/>
                      <w:sz w:val="21"/>
                      <w:szCs w:val="21"/>
                    </w:rPr>
                  </w:pPr>
                  <w:r>
                    <w:rPr>
                      <w:rFonts w:hint="eastAsia" w:ascii="宋体" w:hAnsi="宋体" w:eastAsia="宋体" w:cs="宋体"/>
                      <w:bCs/>
                      <w:sz w:val="21"/>
                      <w:szCs w:val="21"/>
                    </w:rPr>
                    <w:t>高压出线柜</w:t>
                  </w:r>
                </w:p>
              </w:tc>
              <w:tc>
                <w:tcPr>
                  <w:tcW w:w="2106" w:type="dxa"/>
                  <w:vAlign w:val="center"/>
                </w:tcPr>
                <w:p w14:paraId="47DECC99">
                  <w:pPr>
                    <w:rPr>
                      <w:rFonts w:hint="eastAsia" w:ascii="宋体" w:hAnsi="宋体" w:eastAsia="宋体" w:cs="宋体"/>
                      <w:bCs/>
                      <w:sz w:val="21"/>
                      <w:szCs w:val="21"/>
                    </w:rPr>
                  </w:pPr>
                  <w:r>
                    <w:rPr>
                      <w:rFonts w:hint="eastAsia" w:ascii="宋体" w:hAnsi="宋体" w:eastAsia="宋体" w:cs="宋体"/>
                      <w:bCs/>
                      <w:sz w:val="21"/>
                      <w:szCs w:val="21"/>
                    </w:rPr>
                    <w:t>检查开关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510" w:type="dxa"/>
                  <w:vAlign w:val="center"/>
                </w:tcPr>
                <w:p w14:paraId="0B5AC09A">
                  <w:pPr>
                    <w:rPr>
                      <w:rFonts w:hint="eastAsia" w:ascii="宋体" w:hAnsi="宋体" w:eastAsia="宋体" w:cs="宋体"/>
                      <w:bCs/>
                      <w:sz w:val="21"/>
                      <w:szCs w:val="21"/>
                    </w:rPr>
                  </w:pPr>
                </w:p>
              </w:tc>
            </w:tr>
            <w:tr w14:paraId="7F72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restart"/>
                  <w:vAlign w:val="center"/>
                </w:tcPr>
                <w:p w14:paraId="47320507">
                  <w:pPr>
                    <w:rPr>
                      <w:rFonts w:hint="eastAsia" w:ascii="宋体" w:hAnsi="宋体" w:eastAsia="宋体" w:cs="宋体"/>
                      <w:bCs/>
                      <w:sz w:val="21"/>
                      <w:szCs w:val="21"/>
                    </w:rPr>
                  </w:pPr>
                  <w:r>
                    <w:rPr>
                      <w:rFonts w:hint="eastAsia" w:ascii="宋体" w:hAnsi="宋体" w:eastAsia="宋体" w:cs="宋体"/>
                      <w:bCs/>
                      <w:sz w:val="21"/>
                      <w:szCs w:val="21"/>
                    </w:rPr>
                    <w:t>户内低压设备</w:t>
                  </w:r>
                </w:p>
              </w:tc>
              <w:tc>
                <w:tcPr>
                  <w:tcW w:w="609" w:type="dxa"/>
                  <w:vAlign w:val="center"/>
                </w:tcPr>
                <w:p w14:paraId="224988F5">
                  <w:pPr>
                    <w:rPr>
                      <w:rFonts w:hint="eastAsia" w:ascii="宋体" w:hAnsi="宋体" w:eastAsia="宋体" w:cs="宋体"/>
                      <w:bCs/>
                      <w:sz w:val="21"/>
                      <w:szCs w:val="21"/>
                    </w:rPr>
                  </w:pPr>
                  <w:r>
                    <w:rPr>
                      <w:rFonts w:hint="eastAsia" w:ascii="宋体" w:hAnsi="宋体" w:eastAsia="宋体" w:cs="宋体"/>
                      <w:bCs/>
                      <w:sz w:val="21"/>
                      <w:szCs w:val="21"/>
                    </w:rPr>
                    <w:t>低压进线柜</w:t>
                  </w:r>
                </w:p>
              </w:tc>
              <w:tc>
                <w:tcPr>
                  <w:tcW w:w="2106" w:type="dxa"/>
                  <w:vAlign w:val="center"/>
                </w:tcPr>
                <w:p w14:paraId="3D608F69">
                  <w:pPr>
                    <w:rPr>
                      <w:rFonts w:hint="eastAsia" w:ascii="宋体" w:hAnsi="宋体" w:eastAsia="宋体" w:cs="宋体"/>
                      <w:bCs/>
                      <w:sz w:val="21"/>
                      <w:szCs w:val="21"/>
                    </w:rPr>
                  </w:pPr>
                  <w:r>
                    <w:rPr>
                      <w:rFonts w:hint="eastAsia" w:ascii="宋体" w:hAnsi="宋体" w:eastAsia="宋体" w:cs="宋体"/>
                      <w:bCs/>
                      <w:sz w:val="21"/>
                      <w:szCs w:val="21"/>
                    </w:rPr>
                    <w:t>检查刀开关、断路器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510" w:type="dxa"/>
                  <w:vAlign w:val="center"/>
                </w:tcPr>
                <w:p w14:paraId="78166A08">
                  <w:pPr>
                    <w:rPr>
                      <w:rFonts w:hint="eastAsia" w:ascii="宋体" w:hAnsi="宋体" w:eastAsia="宋体" w:cs="宋体"/>
                      <w:bCs/>
                      <w:sz w:val="21"/>
                      <w:szCs w:val="21"/>
                    </w:rPr>
                  </w:pPr>
                </w:p>
              </w:tc>
            </w:tr>
            <w:tr w14:paraId="2E19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679" w:type="dxa"/>
                  <w:vMerge w:val="continue"/>
                  <w:vAlign w:val="center"/>
                </w:tcPr>
                <w:p w14:paraId="7586F47B">
                  <w:pPr>
                    <w:rPr>
                      <w:rFonts w:hint="eastAsia" w:ascii="宋体" w:hAnsi="宋体" w:eastAsia="宋体" w:cs="宋体"/>
                      <w:bCs/>
                      <w:sz w:val="21"/>
                      <w:szCs w:val="21"/>
                    </w:rPr>
                  </w:pPr>
                </w:p>
              </w:tc>
              <w:tc>
                <w:tcPr>
                  <w:tcW w:w="609" w:type="dxa"/>
                  <w:vAlign w:val="center"/>
                </w:tcPr>
                <w:p w14:paraId="450639D1">
                  <w:pPr>
                    <w:rPr>
                      <w:rFonts w:hint="eastAsia" w:ascii="宋体" w:hAnsi="宋体" w:eastAsia="宋体" w:cs="宋体"/>
                      <w:bCs/>
                      <w:sz w:val="21"/>
                      <w:szCs w:val="21"/>
                    </w:rPr>
                  </w:pPr>
                  <w:r>
                    <w:rPr>
                      <w:rFonts w:hint="eastAsia" w:ascii="宋体" w:hAnsi="宋体" w:eastAsia="宋体" w:cs="宋体"/>
                      <w:bCs/>
                      <w:sz w:val="21"/>
                      <w:szCs w:val="21"/>
                    </w:rPr>
                    <w:t>低压计量柜</w:t>
                  </w:r>
                </w:p>
              </w:tc>
              <w:tc>
                <w:tcPr>
                  <w:tcW w:w="2106" w:type="dxa"/>
                  <w:vAlign w:val="center"/>
                </w:tcPr>
                <w:p w14:paraId="2590A52C">
                  <w:pPr>
                    <w:rPr>
                      <w:rFonts w:hint="eastAsia" w:ascii="宋体" w:hAnsi="宋体" w:eastAsia="宋体" w:cs="宋体"/>
                      <w:bCs/>
                      <w:sz w:val="21"/>
                      <w:szCs w:val="21"/>
                    </w:rPr>
                  </w:pPr>
                  <w:r>
                    <w:rPr>
                      <w:rFonts w:hint="eastAsia" w:ascii="宋体" w:hAnsi="宋体" w:eastAsia="宋体" w:cs="宋体"/>
                      <w:bCs/>
                      <w:sz w:val="21"/>
                      <w:szCs w:val="21"/>
                    </w:rPr>
                    <w:t>检查一、二次接线有无烧坏，绝缘部位有无放电痕迹。封堵柜内孔洞。检查柜门、锁有无损坏，柜门开、闭是否正常。清扫柜内积尘、蜘蛛网。</w:t>
                  </w:r>
                </w:p>
              </w:tc>
              <w:tc>
                <w:tcPr>
                  <w:tcW w:w="510" w:type="dxa"/>
                  <w:vAlign w:val="center"/>
                </w:tcPr>
                <w:p w14:paraId="25A0EEE7">
                  <w:pPr>
                    <w:rPr>
                      <w:rFonts w:hint="eastAsia" w:ascii="宋体" w:hAnsi="宋体" w:eastAsia="宋体" w:cs="宋体"/>
                      <w:bCs/>
                      <w:sz w:val="21"/>
                      <w:szCs w:val="21"/>
                    </w:rPr>
                  </w:pPr>
                  <w:r>
                    <w:rPr>
                      <w:rFonts w:hint="eastAsia" w:ascii="宋体" w:hAnsi="宋体" w:eastAsia="宋体" w:cs="宋体"/>
                      <w:bCs/>
                      <w:sz w:val="21"/>
                      <w:szCs w:val="21"/>
                    </w:rPr>
                    <w:t>在采购人征得供电局同意的情况下方可拆除铅封开柜检查</w:t>
                  </w:r>
                </w:p>
              </w:tc>
            </w:tr>
            <w:tr w14:paraId="48AD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679" w:type="dxa"/>
                  <w:vMerge w:val="continue"/>
                  <w:vAlign w:val="center"/>
                </w:tcPr>
                <w:p w14:paraId="383F280D">
                  <w:pPr>
                    <w:rPr>
                      <w:rFonts w:hint="eastAsia" w:ascii="宋体" w:hAnsi="宋体" w:eastAsia="宋体" w:cs="宋体"/>
                      <w:bCs/>
                      <w:sz w:val="21"/>
                      <w:szCs w:val="21"/>
                    </w:rPr>
                  </w:pPr>
                </w:p>
              </w:tc>
              <w:tc>
                <w:tcPr>
                  <w:tcW w:w="609" w:type="dxa"/>
                  <w:vAlign w:val="center"/>
                </w:tcPr>
                <w:p w14:paraId="2E3F7F34">
                  <w:pPr>
                    <w:rPr>
                      <w:rFonts w:hint="eastAsia" w:ascii="宋体" w:hAnsi="宋体" w:eastAsia="宋体" w:cs="宋体"/>
                      <w:bCs/>
                      <w:sz w:val="21"/>
                      <w:szCs w:val="21"/>
                    </w:rPr>
                  </w:pPr>
                  <w:r>
                    <w:rPr>
                      <w:rFonts w:hint="eastAsia" w:ascii="宋体" w:hAnsi="宋体" w:eastAsia="宋体" w:cs="宋体"/>
                      <w:bCs/>
                      <w:sz w:val="21"/>
                      <w:szCs w:val="21"/>
                    </w:rPr>
                    <w:t>低压母联柜</w:t>
                  </w:r>
                </w:p>
              </w:tc>
              <w:tc>
                <w:tcPr>
                  <w:tcW w:w="2106" w:type="dxa"/>
                  <w:vAlign w:val="center"/>
                </w:tcPr>
                <w:p w14:paraId="291F0884">
                  <w:pPr>
                    <w:rPr>
                      <w:rFonts w:hint="eastAsia" w:ascii="宋体" w:hAnsi="宋体" w:eastAsia="宋体" w:cs="宋体"/>
                      <w:bCs/>
                      <w:sz w:val="21"/>
                      <w:szCs w:val="21"/>
                    </w:rPr>
                  </w:pPr>
                  <w:r>
                    <w:rPr>
                      <w:rFonts w:hint="eastAsia" w:ascii="宋体" w:hAnsi="宋体" w:eastAsia="宋体" w:cs="宋体"/>
                      <w:bCs/>
                      <w:sz w:val="21"/>
                      <w:szCs w:val="21"/>
                    </w:rPr>
                    <w:t>检查刀开关、断路器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510" w:type="dxa"/>
                  <w:vAlign w:val="center"/>
                </w:tcPr>
                <w:p w14:paraId="51548A2C">
                  <w:pPr>
                    <w:rPr>
                      <w:rFonts w:hint="eastAsia" w:ascii="宋体" w:hAnsi="宋体" w:eastAsia="宋体" w:cs="宋体"/>
                      <w:bCs/>
                      <w:sz w:val="21"/>
                      <w:szCs w:val="21"/>
                    </w:rPr>
                  </w:pPr>
                </w:p>
              </w:tc>
            </w:tr>
            <w:tr w14:paraId="0C68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1" w:hRule="atLeast"/>
                <w:jc w:val="center"/>
              </w:trPr>
              <w:tc>
                <w:tcPr>
                  <w:tcW w:w="679" w:type="dxa"/>
                  <w:vMerge w:val="continue"/>
                  <w:vAlign w:val="center"/>
                </w:tcPr>
                <w:p w14:paraId="6F9A06A2">
                  <w:pPr>
                    <w:rPr>
                      <w:rFonts w:hint="eastAsia" w:ascii="宋体" w:hAnsi="宋体" w:eastAsia="宋体" w:cs="宋体"/>
                      <w:bCs/>
                      <w:sz w:val="21"/>
                      <w:szCs w:val="21"/>
                    </w:rPr>
                  </w:pPr>
                </w:p>
              </w:tc>
              <w:tc>
                <w:tcPr>
                  <w:tcW w:w="609" w:type="dxa"/>
                  <w:vAlign w:val="center"/>
                </w:tcPr>
                <w:p w14:paraId="71049AA7">
                  <w:pPr>
                    <w:rPr>
                      <w:rFonts w:hint="eastAsia" w:ascii="宋体" w:hAnsi="宋体" w:eastAsia="宋体" w:cs="宋体"/>
                      <w:bCs/>
                      <w:sz w:val="21"/>
                      <w:szCs w:val="21"/>
                    </w:rPr>
                  </w:pPr>
                  <w:r>
                    <w:rPr>
                      <w:rFonts w:hint="eastAsia" w:ascii="宋体" w:hAnsi="宋体" w:eastAsia="宋体" w:cs="宋体"/>
                      <w:bCs/>
                      <w:sz w:val="21"/>
                      <w:szCs w:val="21"/>
                    </w:rPr>
                    <w:t>低压出线柜</w:t>
                  </w:r>
                </w:p>
              </w:tc>
              <w:tc>
                <w:tcPr>
                  <w:tcW w:w="2106" w:type="dxa"/>
                  <w:vAlign w:val="center"/>
                </w:tcPr>
                <w:p w14:paraId="508312E8">
                  <w:pPr>
                    <w:rPr>
                      <w:rFonts w:hint="eastAsia" w:ascii="宋体" w:hAnsi="宋体" w:eastAsia="宋体" w:cs="宋体"/>
                      <w:bCs/>
                      <w:sz w:val="21"/>
                      <w:szCs w:val="21"/>
                    </w:rPr>
                  </w:pPr>
                  <w:r>
                    <w:rPr>
                      <w:rFonts w:hint="eastAsia" w:ascii="宋体" w:hAnsi="宋体" w:eastAsia="宋体" w:cs="宋体"/>
                      <w:bCs/>
                      <w:sz w:val="21"/>
                      <w:szCs w:val="21"/>
                    </w:rPr>
                    <w:t>检查刀开关、断路器、空气开关分、合闸操作是否正常，开关机械传动部加润滑油。检查一、二次接线有无烧坏，绝缘部位有无放电痕迹。检查指示灯、仪表是否正常。封堵柜内孔洞。检查柜门、锁有无损坏，柜门开、闭是否正常。清扫柜内积尘、蜘蛛网。</w:t>
                  </w:r>
                </w:p>
              </w:tc>
              <w:tc>
                <w:tcPr>
                  <w:tcW w:w="510" w:type="dxa"/>
                  <w:vAlign w:val="center"/>
                </w:tcPr>
                <w:p w14:paraId="0BC0F99B">
                  <w:pPr>
                    <w:rPr>
                      <w:rFonts w:hint="eastAsia" w:ascii="宋体" w:hAnsi="宋体" w:eastAsia="宋体" w:cs="宋体"/>
                      <w:bCs/>
                      <w:sz w:val="21"/>
                      <w:szCs w:val="21"/>
                    </w:rPr>
                  </w:pPr>
                </w:p>
              </w:tc>
            </w:tr>
            <w:tr w14:paraId="609E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Merge w:val="continue"/>
                  <w:vAlign w:val="center"/>
                </w:tcPr>
                <w:p w14:paraId="7FC04D41">
                  <w:pPr>
                    <w:rPr>
                      <w:rFonts w:hint="eastAsia" w:ascii="宋体" w:hAnsi="宋体" w:eastAsia="宋体" w:cs="宋体"/>
                      <w:bCs/>
                      <w:sz w:val="21"/>
                      <w:szCs w:val="21"/>
                    </w:rPr>
                  </w:pPr>
                </w:p>
              </w:tc>
              <w:tc>
                <w:tcPr>
                  <w:tcW w:w="609" w:type="dxa"/>
                  <w:vAlign w:val="center"/>
                </w:tcPr>
                <w:p w14:paraId="69892BBB">
                  <w:pPr>
                    <w:rPr>
                      <w:rFonts w:hint="eastAsia" w:ascii="宋体" w:hAnsi="宋体" w:eastAsia="宋体" w:cs="宋体"/>
                      <w:bCs/>
                      <w:sz w:val="21"/>
                      <w:szCs w:val="21"/>
                    </w:rPr>
                  </w:pPr>
                  <w:r>
                    <w:rPr>
                      <w:rFonts w:hint="eastAsia" w:ascii="宋体" w:hAnsi="宋体" w:eastAsia="宋体" w:cs="宋体"/>
                      <w:bCs/>
                      <w:sz w:val="21"/>
                      <w:szCs w:val="21"/>
                    </w:rPr>
                    <w:t>电容柜</w:t>
                  </w:r>
                </w:p>
              </w:tc>
              <w:tc>
                <w:tcPr>
                  <w:tcW w:w="2106" w:type="dxa"/>
                  <w:vAlign w:val="center"/>
                </w:tcPr>
                <w:p w14:paraId="302F3564">
                  <w:pPr>
                    <w:rPr>
                      <w:rFonts w:hint="eastAsia" w:ascii="宋体" w:hAnsi="宋体" w:eastAsia="宋体" w:cs="宋体"/>
                      <w:bCs/>
                      <w:sz w:val="21"/>
                      <w:szCs w:val="21"/>
                    </w:rPr>
                  </w:pPr>
                  <w:r>
                    <w:rPr>
                      <w:rFonts w:hint="eastAsia" w:ascii="宋体" w:hAnsi="宋体" w:eastAsia="宋体" w:cs="宋体"/>
                      <w:bCs/>
                      <w:sz w:val="21"/>
                      <w:szCs w:val="21"/>
                    </w:rPr>
                    <w:t>检察无功补偿装置是否正常。刀开关、接触器有、无故障。更换外观检查有无变形的电容。检查一、二次接线有无烧坏，绝缘部位有无放电痕迹。检查指示灯、仪表是否正常。封堵柜内孔洞。检查柜门、锁有无损坏，柜门开、闭是否正常。清扫柜内积尘、蜘蛛网。</w:t>
                  </w:r>
                </w:p>
              </w:tc>
              <w:tc>
                <w:tcPr>
                  <w:tcW w:w="510" w:type="dxa"/>
                  <w:vAlign w:val="center"/>
                </w:tcPr>
                <w:p w14:paraId="540827E1">
                  <w:pPr>
                    <w:rPr>
                      <w:rFonts w:hint="eastAsia" w:ascii="宋体" w:hAnsi="宋体" w:eastAsia="宋体" w:cs="宋体"/>
                      <w:bCs/>
                      <w:sz w:val="21"/>
                      <w:szCs w:val="21"/>
                    </w:rPr>
                  </w:pPr>
                </w:p>
              </w:tc>
            </w:tr>
          </w:tbl>
          <w:p w14:paraId="65D773DA">
            <w:pPr>
              <w:numPr>
                <w:ilvl w:val="0"/>
                <w:numId w:val="0"/>
              </w:numPr>
              <w:spacing w:line="360" w:lineRule="auto"/>
              <w:rPr>
                <w:rFonts w:hint="default" w:eastAsia="宋体"/>
                <w:b/>
                <w:bCs w:val="0"/>
                <w:lang w:val="en-US" w:eastAsia="zh-CN"/>
              </w:rPr>
            </w:pPr>
            <w:r>
              <w:rPr>
                <w:rFonts w:hint="eastAsia"/>
                <w:b/>
                <w:bCs w:val="0"/>
                <w:lang w:val="en-US" w:eastAsia="zh-CN"/>
              </w:rPr>
              <w:t>三、维保服务要求：</w:t>
            </w:r>
          </w:p>
          <w:p w14:paraId="085B4478">
            <w:pPr>
              <w:numPr>
                <w:ilvl w:val="0"/>
                <w:numId w:val="0"/>
              </w:numPr>
              <w:spacing w:line="360" w:lineRule="auto"/>
              <w:rPr>
                <w:rFonts w:hint="eastAsia"/>
                <w:b w:val="0"/>
                <w:bCs/>
              </w:rPr>
            </w:pPr>
            <w:r>
              <w:rPr>
                <w:rFonts w:hint="eastAsia"/>
                <w:b w:val="0"/>
                <w:bCs/>
                <w:lang w:val="en-US" w:eastAsia="zh-CN"/>
              </w:rPr>
              <w:t>1</w:t>
            </w:r>
            <w:r>
              <w:rPr>
                <w:rFonts w:hint="eastAsia"/>
                <w:b w:val="0"/>
                <w:bCs/>
              </w:rPr>
              <w:t>、提供变压器停电定检服务，定检服务周期为每年一次。</w:t>
            </w:r>
          </w:p>
          <w:p w14:paraId="37AE6C4C">
            <w:pPr>
              <w:numPr>
                <w:ilvl w:val="0"/>
                <w:numId w:val="0"/>
              </w:numPr>
              <w:spacing w:line="360" w:lineRule="auto"/>
              <w:rPr>
                <w:rFonts w:hint="eastAsia"/>
                <w:b w:val="0"/>
                <w:bCs/>
              </w:rPr>
            </w:pPr>
            <w:r>
              <w:rPr>
                <w:rFonts w:hint="eastAsia"/>
                <w:b w:val="0"/>
                <w:bCs/>
                <w:lang w:val="en-US" w:eastAsia="zh-CN"/>
              </w:rPr>
              <w:t>2</w:t>
            </w:r>
            <w:r>
              <w:rPr>
                <w:rFonts w:hint="eastAsia"/>
                <w:b w:val="0"/>
                <w:bCs/>
              </w:rPr>
              <w:t>、对维护的高压盘柜及柜内一二次设备进行检查及巡视，巡检次数为一年四次，即每三个月一次。</w:t>
            </w:r>
          </w:p>
          <w:p w14:paraId="0FECF145">
            <w:pPr>
              <w:numPr>
                <w:ilvl w:val="0"/>
                <w:numId w:val="0"/>
              </w:numPr>
              <w:spacing w:line="360" w:lineRule="auto"/>
              <w:rPr>
                <w:rFonts w:hint="eastAsia"/>
                <w:b w:val="0"/>
                <w:bCs/>
              </w:rPr>
            </w:pPr>
            <w:r>
              <w:rPr>
                <w:rFonts w:hint="eastAsia"/>
                <w:b w:val="0"/>
                <w:bCs/>
                <w:lang w:val="en-US" w:eastAsia="zh-CN"/>
              </w:rPr>
              <w:t>3</w:t>
            </w:r>
            <w:r>
              <w:rPr>
                <w:rFonts w:hint="eastAsia"/>
                <w:b w:val="0"/>
                <w:bCs/>
              </w:rPr>
              <w:t>、对维护的低压盘柜及柜内一二次设备进行检查及巡视，巡检次数为一年四次，即每三个月一次。</w:t>
            </w:r>
          </w:p>
          <w:p w14:paraId="74725C21">
            <w:pPr>
              <w:numPr>
                <w:ilvl w:val="0"/>
                <w:numId w:val="0"/>
              </w:numPr>
              <w:spacing w:line="360" w:lineRule="auto"/>
              <w:rPr>
                <w:rFonts w:hint="eastAsia"/>
                <w:b w:val="0"/>
                <w:bCs/>
              </w:rPr>
            </w:pPr>
            <w:r>
              <w:rPr>
                <w:rFonts w:hint="eastAsia"/>
                <w:b w:val="0"/>
                <w:bCs/>
                <w:lang w:val="en-US" w:eastAsia="zh-CN"/>
              </w:rPr>
              <w:t>4</w:t>
            </w:r>
            <w:r>
              <w:rPr>
                <w:rFonts w:hint="eastAsia"/>
                <w:b w:val="0"/>
                <w:bCs/>
              </w:rPr>
              <w:t>、对配电房内或户外电气设备周边环境进行清理。</w:t>
            </w:r>
          </w:p>
          <w:p w14:paraId="5231515B">
            <w:pPr>
              <w:numPr>
                <w:ilvl w:val="0"/>
                <w:numId w:val="0"/>
              </w:numPr>
              <w:spacing w:line="360" w:lineRule="auto"/>
              <w:rPr>
                <w:rFonts w:hint="eastAsia"/>
                <w:b w:val="0"/>
                <w:bCs/>
              </w:rPr>
            </w:pPr>
            <w:r>
              <w:rPr>
                <w:rFonts w:hint="eastAsia"/>
                <w:b w:val="0"/>
                <w:bCs/>
                <w:lang w:val="en-US" w:eastAsia="zh-CN"/>
              </w:rPr>
              <w:t>5</w:t>
            </w:r>
            <w:r>
              <w:rPr>
                <w:rFonts w:hint="eastAsia"/>
                <w:b w:val="0"/>
                <w:bCs/>
              </w:rPr>
              <w:t>、对变压器高、低压部分进行巡视，巡检次数为一年四次，即每三个月一次。</w:t>
            </w:r>
          </w:p>
          <w:p w14:paraId="184343BF">
            <w:pPr>
              <w:numPr>
                <w:ilvl w:val="0"/>
                <w:numId w:val="0"/>
              </w:numPr>
              <w:spacing w:line="360" w:lineRule="auto"/>
              <w:rPr>
                <w:rFonts w:hint="eastAsia"/>
                <w:b w:val="0"/>
                <w:bCs/>
              </w:rPr>
            </w:pPr>
            <w:r>
              <w:rPr>
                <w:rFonts w:hint="eastAsia"/>
                <w:b w:val="0"/>
                <w:bCs/>
                <w:lang w:val="en-US" w:eastAsia="zh-CN"/>
              </w:rPr>
              <w:t>6</w:t>
            </w:r>
            <w:r>
              <w:rPr>
                <w:rFonts w:hint="eastAsia"/>
                <w:b w:val="0"/>
                <w:bCs/>
              </w:rPr>
              <w:t>、对配电房内或户外电气设备及周边环境进行维护，要求符合高、低压电气设备运行环境要求。</w:t>
            </w:r>
          </w:p>
          <w:p w14:paraId="4495DC20">
            <w:pPr>
              <w:numPr>
                <w:ilvl w:val="0"/>
                <w:numId w:val="0"/>
              </w:numPr>
              <w:spacing w:line="360" w:lineRule="auto"/>
              <w:rPr>
                <w:rFonts w:hint="eastAsia" w:ascii="Calibri" w:hAnsi="Calibri" w:eastAsia="宋体" w:cs="Times New Roman"/>
                <w:b/>
                <w:kern w:val="2"/>
                <w:sz w:val="21"/>
                <w:szCs w:val="24"/>
                <w:lang w:val="en-US" w:eastAsia="zh-CN" w:bidi="ar-SA"/>
              </w:rPr>
            </w:pPr>
            <w:r>
              <w:rPr>
                <w:rFonts w:hint="eastAsia"/>
                <w:b w:val="0"/>
                <w:bCs/>
                <w:lang w:val="en-US" w:eastAsia="zh-CN"/>
              </w:rPr>
              <w:t>7</w:t>
            </w:r>
            <w:r>
              <w:rPr>
                <w:rFonts w:hint="eastAsia"/>
                <w:b w:val="0"/>
                <w:bCs/>
              </w:rPr>
              <w:t>、</w:t>
            </w:r>
            <w:r>
              <w:rPr>
                <w:rFonts w:hint="eastAsia"/>
                <w:b w:val="0"/>
                <w:bCs/>
                <w:highlight w:val="none"/>
              </w:rPr>
              <w:t>服务期间做好相关的保养维护工作记录（双方签字确认），</w:t>
            </w:r>
            <w:r>
              <w:rPr>
                <w:rFonts w:hint="eastAsia"/>
                <w:b w:val="0"/>
                <w:bCs/>
                <w:highlight w:val="none"/>
                <w:lang w:val="en-US" w:eastAsia="zh-CN"/>
              </w:rPr>
              <w:t>要求</w:t>
            </w:r>
            <w:r>
              <w:rPr>
                <w:rFonts w:hint="eastAsia"/>
                <w:b w:val="0"/>
                <w:bCs/>
                <w:highlight w:val="none"/>
              </w:rPr>
              <w:t>每</w:t>
            </w:r>
            <w:r>
              <w:rPr>
                <w:rFonts w:hint="eastAsia"/>
                <w:b w:val="0"/>
                <w:bCs/>
                <w:highlight w:val="none"/>
                <w:lang w:val="en-US" w:eastAsia="zh-CN"/>
              </w:rPr>
              <w:t>3</w:t>
            </w:r>
            <w:r>
              <w:rPr>
                <w:rFonts w:hint="eastAsia"/>
                <w:b w:val="0"/>
                <w:bCs/>
                <w:highlight w:val="none"/>
              </w:rPr>
              <w:t>个月提交书面维护巡检单，包括对采购人设施、设备的维修建议等，并确保数据、结果的真实性及准确性</w:t>
            </w:r>
            <w:r>
              <w:rPr>
                <w:rFonts w:hint="eastAsia"/>
                <w:b w:val="0"/>
                <w:bCs/>
                <w:highlight w:val="none"/>
                <w:lang w:eastAsia="zh-CN"/>
              </w:rPr>
              <w:t>，</w:t>
            </w:r>
            <w:r>
              <w:rPr>
                <w:rFonts w:hint="eastAsia"/>
                <w:b w:val="0"/>
                <w:bCs/>
                <w:highlight w:val="none"/>
              </w:rPr>
              <w:t>维保完毕后提交给采购人作为验收材料。</w:t>
            </w:r>
          </w:p>
          <w:p w14:paraId="10E8228E">
            <w:pPr>
              <w:numPr>
                <w:ilvl w:val="0"/>
                <w:numId w:val="0"/>
              </w:numPr>
              <w:spacing w:line="360" w:lineRule="auto"/>
              <w:rPr>
                <w:rFonts w:hint="eastAsia"/>
                <w:b/>
              </w:rPr>
            </w:pPr>
            <w:r>
              <w:rPr>
                <w:rFonts w:hint="eastAsia" w:cs="Times New Roman"/>
                <w:b/>
                <w:kern w:val="2"/>
                <w:sz w:val="21"/>
                <w:szCs w:val="24"/>
                <w:lang w:val="en-US" w:eastAsia="zh-CN" w:bidi="ar-SA"/>
              </w:rPr>
              <w:t>四</w:t>
            </w:r>
            <w:r>
              <w:rPr>
                <w:rFonts w:hint="eastAsia" w:ascii="Calibri" w:hAnsi="Calibri" w:eastAsia="宋体" w:cs="Times New Roman"/>
                <w:b/>
                <w:kern w:val="2"/>
                <w:sz w:val="21"/>
                <w:szCs w:val="24"/>
                <w:lang w:val="en-US" w:eastAsia="zh-CN" w:bidi="ar-SA"/>
              </w:rPr>
              <w:t>、</w:t>
            </w:r>
            <w:r>
              <w:rPr>
                <w:rFonts w:hint="eastAsia"/>
                <w:b/>
              </w:rPr>
              <w:t>试验设备及服务</w:t>
            </w:r>
            <w:r>
              <w:rPr>
                <w:rFonts w:hint="eastAsia"/>
                <w:b/>
                <w:lang w:val="en-US" w:eastAsia="zh-CN"/>
              </w:rPr>
              <w:t>要求</w:t>
            </w:r>
            <w:r>
              <w:rPr>
                <w:rFonts w:hint="eastAsia"/>
                <w:b/>
              </w:rPr>
              <w:t>：</w:t>
            </w:r>
          </w:p>
          <w:tbl>
            <w:tblPr>
              <w:tblStyle w:val="16"/>
              <w:tblW w:w="3613" w:type="dxa"/>
              <w:tblInd w:w="0" w:type="dxa"/>
              <w:tblLayout w:type="fixed"/>
              <w:tblCellMar>
                <w:top w:w="0" w:type="dxa"/>
                <w:left w:w="108" w:type="dxa"/>
                <w:bottom w:w="0" w:type="dxa"/>
                <w:right w:w="108" w:type="dxa"/>
              </w:tblCellMar>
            </w:tblPr>
            <w:tblGrid>
              <w:gridCol w:w="743"/>
              <w:gridCol w:w="845"/>
              <w:gridCol w:w="2025"/>
            </w:tblGrid>
            <w:tr w14:paraId="226E56FC">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3F624">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设备</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EAAF">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数量</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4EB3">
                  <w:pPr>
                    <w:widowControl/>
                    <w:jc w:val="center"/>
                    <w:rPr>
                      <w:rFonts w:hint="eastAsia" w:ascii="宋体" w:hAnsi="宋体" w:eastAsia="宋体" w:cs="Arial"/>
                      <w:color w:val="000000"/>
                      <w:kern w:val="0"/>
                      <w:szCs w:val="21"/>
                    </w:rPr>
                  </w:pPr>
                  <w:r>
                    <w:rPr>
                      <w:rFonts w:hint="eastAsia" w:ascii="宋体" w:hAnsi="宋体" w:eastAsia="宋体" w:cs="Arial"/>
                      <w:color w:val="000000"/>
                      <w:kern w:val="0"/>
                      <w:szCs w:val="21"/>
                    </w:rPr>
                    <w:t>服务内容</w:t>
                  </w:r>
                </w:p>
              </w:tc>
            </w:tr>
            <w:tr w14:paraId="3E403F6E">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ABFD">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800KVA变压器</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B44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4B0C">
                  <w:pPr>
                    <w:widowControl/>
                    <w:jc w:val="center"/>
                    <w:rPr>
                      <w:rFonts w:hint="eastAsia" w:cs="Arial" w:asciiTheme="minorEastAsia" w:hAnsiTheme="minorEastAsia"/>
                      <w:color w:val="000000"/>
                      <w:kern w:val="0"/>
                      <w:szCs w:val="21"/>
                    </w:rPr>
                  </w:pPr>
                  <w:r>
                    <w:rPr>
                      <w:rFonts w:hint="eastAsia"/>
                    </w:rPr>
                    <w:t>每台提供绝缘电阻测试、直阻测试、交流耐压测试、变压器变比测试各1次</w:t>
                  </w:r>
                </w:p>
              </w:tc>
            </w:tr>
            <w:tr w14:paraId="6A34D925">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BDAB">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1250KVA变压器</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FA83">
                  <w:pPr>
                    <w:widowControl/>
                    <w:jc w:val="center"/>
                    <w:rPr>
                      <w:rFonts w:hint="eastAsia" w:cs="Arial" w:asciiTheme="minorEastAsia" w:hAnsiTheme="minorEastAsia"/>
                      <w:color w:val="000000"/>
                      <w:kern w:val="0"/>
                      <w:szCs w:val="21"/>
                    </w:rPr>
                  </w:pPr>
                  <w:r>
                    <w:rPr>
                      <w:rFonts w:cs="Arial" w:asciiTheme="minorEastAsia" w:hAnsiTheme="minorEastAsia"/>
                      <w:color w:val="000000"/>
                      <w:kern w:val="0"/>
                      <w:szCs w:val="21"/>
                    </w:rPr>
                    <w:t>1台</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357B">
                  <w:pPr>
                    <w:widowControl/>
                    <w:jc w:val="center"/>
                    <w:rPr>
                      <w:rFonts w:hint="eastAsia" w:cs="Arial" w:asciiTheme="minorEastAsia" w:hAnsiTheme="minorEastAsia"/>
                      <w:color w:val="000000"/>
                      <w:kern w:val="0"/>
                      <w:szCs w:val="21"/>
                    </w:rPr>
                  </w:pPr>
                  <w:r>
                    <w:rPr>
                      <w:rFonts w:hint="eastAsia"/>
                    </w:rPr>
                    <w:t>每台提供绝缘电阻测试、直阻测试、交流耐压测试、变压器变比测试各1次</w:t>
                  </w:r>
                </w:p>
              </w:tc>
            </w:tr>
            <w:tr w14:paraId="7F46C7AD">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A91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高压进线柜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1434">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07F4">
                  <w:pPr>
                    <w:widowControl/>
                    <w:jc w:val="center"/>
                    <w:rPr>
                      <w:rFonts w:hint="eastAsia" w:cs="Arial" w:asciiTheme="minorEastAsia" w:hAnsiTheme="minorEastAsia"/>
                      <w:color w:val="000000"/>
                      <w:kern w:val="0"/>
                      <w:szCs w:val="21"/>
                    </w:rPr>
                  </w:pPr>
                  <w:r>
                    <w:rPr>
                      <w:rFonts w:hint="eastAsia"/>
                    </w:rPr>
                    <w:t>每面提供绝缘电阻测试、交流耐压测试各1次（因外线路停电不受采购人控制，进线开关线路侧设备不在试验范围）</w:t>
                  </w:r>
                </w:p>
              </w:tc>
            </w:tr>
            <w:tr w14:paraId="591A622A">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77D5">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高压计量柜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AF7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FDA4">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020D23D9">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01E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高压母联柜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33A9">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E9B9">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68AE62F3">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1561">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高压出线柜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0DA0">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B11F">
                  <w:pPr>
                    <w:widowControl/>
                    <w:jc w:val="center"/>
                    <w:rPr>
                      <w:rFonts w:hint="eastAsia" w:cs="Arial" w:asciiTheme="minorEastAsia" w:hAnsiTheme="minorEastAsia"/>
                      <w:color w:val="000000"/>
                      <w:kern w:val="0"/>
                      <w:szCs w:val="21"/>
                    </w:rPr>
                  </w:pPr>
                  <w:r>
                    <w:rPr>
                      <w:rFonts w:hint="eastAsia"/>
                    </w:rPr>
                    <w:t>每面提供绝缘电阻测试、交流耐压测试各1次</w:t>
                  </w:r>
                </w:p>
              </w:tc>
            </w:tr>
            <w:tr w14:paraId="74FB6D2B">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498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低压进线柜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2CF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E68A">
                  <w:pPr>
                    <w:widowControl/>
                    <w:jc w:val="center"/>
                    <w:rPr>
                      <w:rFonts w:hint="eastAsia" w:cs="Arial" w:asciiTheme="minorEastAsia" w:hAnsiTheme="minorEastAsia"/>
                      <w:color w:val="000000"/>
                      <w:kern w:val="0"/>
                      <w:szCs w:val="21"/>
                    </w:rPr>
                  </w:pPr>
                  <w:r>
                    <w:rPr>
                      <w:rFonts w:hint="eastAsia"/>
                    </w:rPr>
                    <w:t>每面提供绝缘电阻测试、电流回路及表计检测各1次</w:t>
                  </w:r>
                </w:p>
              </w:tc>
            </w:tr>
            <w:tr w14:paraId="2D93FF27">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0850">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低压电容柜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D2B4">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4面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1BEF">
                  <w:pPr>
                    <w:widowControl/>
                    <w:jc w:val="center"/>
                    <w:rPr>
                      <w:rFonts w:hint="eastAsia" w:cs="Arial" w:asciiTheme="minorEastAsia" w:hAnsiTheme="minorEastAsia"/>
                      <w:color w:val="000000"/>
                      <w:kern w:val="0"/>
                      <w:szCs w:val="21"/>
                    </w:rPr>
                  </w:pPr>
                  <w:r>
                    <w:rPr>
                      <w:rFonts w:hint="eastAsia"/>
                    </w:rPr>
                    <w:t>每面提供绝缘电阻测试、电容测试各1次</w:t>
                  </w:r>
                </w:p>
              </w:tc>
            </w:tr>
            <w:tr w14:paraId="3C4B1C9E">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CDCF">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低压计量柜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BA83">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EB8C">
                  <w:pPr>
                    <w:widowControl/>
                    <w:jc w:val="center"/>
                    <w:rPr>
                      <w:rFonts w:hint="eastAsia" w:cs="Arial" w:asciiTheme="minorEastAsia" w:hAnsiTheme="minorEastAsia"/>
                      <w:color w:val="000000"/>
                      <w:kern w:val="0"/>
                      <w:szCs w:val="21"/>
                    </w:rPr>
                  </w:pPr>
                  <w:r>
                    <w:rPr>
                      <w:rFonts w:hint="eastAsia"/>
                    </w:rPr>
                    <w:t>每面提供绝缘电阻测试1次</w:t>
                  </w:r>
                </w:p>
              </w:tc>
            </w:tr>
            <w:tr w14:paraId="5D3FBC60">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D105">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低压联络柜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FD76">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CA96F">
                  <w:pPr>
                    <w:widowControl/>
                    <w:jc w:val="center"/>
                    <w:rPr>
                      <w:rFonts w:hint="eastAsia" w:cs="Arial" w:asciiTheme="minorEastAsia" w:hAnsiTheme="minorEastAsia"/>
                      <w:color w:val="000000"/>
                      <w:kern w:val="0"/>
                      <w:szCs w:val="21"/>
                    </w:rPr>
                  </w:pPr>
                  <w:r>
                    <w:rPr>
                      <w:rFonts w:hint="eastAsia"/>
                    </w:rPr>
                    <w:t>每面提供绝缘电阻测试1次</w:t>
                  </w:r>
                </w:p>
              </w:tc>
            </w:tr>
            <w:tr w14:paraId="6D4B0437">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224F">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低压出线柜</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23B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20面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EC2B">
                  <w:pPr>
                    <w:widowControl/>
                    <w:jc w:val="center"/>
                    <w:rPr>
                      <w:rFonts w:hint="eastAsia" w:cs="Arial" w:asciiTheme="minorEastAsia" w:hAnsiTheme="minorEastAsia"/>
                      <w:color w:val="000000"/>
                      <w:kern w:val="0"/>
                      <w:szCs w:val="21"/>
                    </w:rPr>
                  </w:pPr>
                  <w:r>
                    <w:rPr>
                      <w:rFonts w:hint="eastAsia"/>
                    </w:rPr>
                    <w:t>每面提供绝缘电阻测试1次</w:t>
                  </w:r>
                </w:p>
              </w:tc>
            </w:tr>
            <w:tr w14:paraId="56C458BE">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7F44">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高压电缆</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FA4E">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2组</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7822">
                  <w:pPr>
                    <w:widowControl/>
                    <w:jc w:val="center"/>
                    <w:rPr>
                      <w:rFonts w:hint="eastAsia" w:cs="Arial" w:asciiTheme="minorEastAsia" w:hAnsiTheme="minorEastAsia"/>
                      <w:color w:val="000000"/>
                      <w:kern w:val="0"/>
                      <w:szCs w:val="21"/>
                    </w:rPr>
                  </w:pPr>
                  <w:r>
                    <w:rPr>
                      <w:rFonts w:hint="eastAsia"/>
                    </w:rPr>
                    <w:t>每组提供绝缘电阻测试1次</w:t>
                  </w:r>
                </w:p>
              </w:tc>
            </w:tr>
            <w:tr w14:paraId="3119B7F9">
              <w:tblPrEx>
                <w:tblCellMar>
                  <w:top w:w="0" w:type="dxa"/>
                  <w:left w:w="108" w:type="dxa"/>
                  <w:bottom w:w="0" w:type="dxa"/>
                  <w:right w:w="108" w:type="dxa"/>
                </w:tblCellMar>
              </w:tblPrEx>
              <w:trPr>
                <w:trHeight w:val="4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2EE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继电保护</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3D3B">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CFD8">
                  <w:pPr>
                    <w:widowControl/>
                    <w:jc w:val="center"/>
                    <w:rPr>
                      <w:rFonts w:hint="eastAsia" w:cs="Arial" w:asciiTheme="minorEastAsia" w:hAnsiTheme="minorEastAsia"/>
                      <w:color w:val="000000"/>
                      <w:kern w:val="0"/>
                      <w:szCs w:val="21"/>
                    </w:rPr>
                  </w:pPr>
                  <w:r>
                    <w:rPr>
                      <w:rFonts w:hint="eastAsia"/>
                    </w:rPr>
                    <w:t>每组提供保护定值整定及校验1次</w:t>
                  </w:r>
                </w:p>
              </w:tc>
            </w:tr>
            <w:tr w14:paraId="054B8A07">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5EC2">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备 自 投</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71F1">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935E">
                  <w:pPr>
                    <w:widowControl/>
                    <w:jc w:val="center"/>
                    <w:rPr>
                      <w:rFonts w:hint="eastAsia" w:cs="Arial" w:asciiTheme="minorEastAsia" w:hAnsiTheme="minorEastAsia"/>
                      <w:color w:val="000000"/>
                      <w:kern w:val="0"/>
                      <w:szCs w:val="21"/>
                    </w:rPr>
                  </w:pPr>
                  <w:r>
                    <w:rPr>
                      <w:rFonts w:hint="eastAsia"/>
                    </w:rPr>
                    <w:t>每组提供备用电源自动投入测试1次</w:t>
                  </w:r>
                </w:p>
              </w:tc>
            </w:tr>
            <w:tr w14:paraId="5DF897AA">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300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高压负荷开关</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A4FB">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7193">
                  <w:pPr>
                    <w:widowControl/>
                    <w:jc w:val="center"/>
                    <w:rPr>
                      <w:rFonts w:hint="eastAsia" w:cs="Arial" w:asciiTheme="minorEastAsia" w:hAnsiTheme="minorEastAsia"/>
                      <w:color w:val="000000"/>
                      <w:kern w:val="0"/>
                      <w:szCs w:val="21"/>
                    </w:rPr>
                  </w:pPr>
                  <w:r>
                    <w:rPr>
                      <w:rFonts w:hint="eastAsia"/>
                    </w:rPr>
                    <w:t>每组提供绝缘电阻测试、交流耐压测试各1次</w:t>
                  </w:r>
                </w:p>
              </w:tc>
            </w:tr>
            <w:tr w14:paraId="0B699DE7">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DBAE">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蓄 电 池</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FC37">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3053">
                  <w:pPr>
                    <w:widowControl/>
                    <w:jc w:val="center"/>
                    <w:rPr>
                      <w:rFonts w:hint="eastAsia" w:cs="Arial" w:asciiTheme="minorEastAsia" w:hAnsiTheme="minorEastAsia"/>
                      <w:color w:val="000000"/>
                      <w:kern w:val="0"/>
                      <w:szCs w:val="21"/>
                    </w:rPr>
                  </w:pPr>
                  <w:r>
                    <w:rPr>
                      <w:rFonts w:hint="eastAsia"/>
                    </w:rPr>
                    <w:t>每组提供蓄电池容量测试、放电试验各1次</w:t>
                  </w:r>
                </w:p>
              </w:tc>
            </w:tr>
            <w:tr w14:paraId="58C43AA2">
              <w:tblPrEx>
                <w:tblCellMar>
                  <w:top w:w="0" w:type="dxa"/>
                  <w:left w:w="108" w:type="dxa"/>
                  <w:bottom w:w="0" w:type="dxa"/>
                  <w:right w:w="108" w:type="dxa"/>
                </w:tblCellMar>
              </w:tblPrEx>
              <w:trPr>
                <w:trHeight w:val="17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58ED">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安全工器具</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760D">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绝缘靴1双、绝缘手套1双、令克棒1根、验电器1个</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3568">
                  <w:pPr>
                    <w:widowControl/>
                    <w:jc w:val="center"/>
                    <w:rPr>
                      <w:rFonts w:hint="eastAsia" w:cs="Arial" w:asciiTheme="minorEastAsia" w:hAnsiTheme="minorEastAsia"/>
                      <w:color w:val="000000"/>
                      <w:kern w:val="0"/>
                      <w:szCs w:val="21"/>
                    </w:rPr>
                  </w:pPr>
                  <w:r>
                    <w:rPr>
                      <w:rFonts w:hint="eastAsia"/>
                    </w:rPr>
                    <w:t>每样器具提供绝缘电阻测试1次</w:t>
                  </w:r>
                </w:p>
              </w:tc>
            </w:tr>
            <w:tr w14:paraId="0C263A0B">
              <w:tblPrEx>
                <w:tblCellMar>
                  <w:top w:w="0" w:type="dxa"/>
                  <w:left w:w="108" w:type="dxa"/>
                  <w:bottom w:w="0" w:type="dxa"/>
                  <w:right w:w="108" w:type="dxa"/>
                </w:tblCellMar>
              </w:tblPrEx>
              <w:trPr>
                <w:trHeight w:val="4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51D0">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母线槽保养</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A26E">
                  <w:pPr>
                    <w:widowControl/>
                    <w:jc w:val="center"/>
                    <w:rPr>
                      <w:rFonts w:hint="eastAsia" w:cs="Arial" w:asciiTheme="minorEastAsia" w:hAnsiTheme="minorEastAsia"/>
                      <w:color w:val="000000"/>
                      <w:kern w:val="0"/>
                      <w:szCs w:val="21"/>
                    </w:rPr>
                  </w:pPr>
                  <w:r>
                    <w:rPr>
                      <w:rFonts w:hint="eastAsia" w:cs="Arial" w:asciiTheme="minorEastAsia" w:hAnsiTheme="minorEastAsia"/>
                      <w:color w:val="000000"/>
                      <w:kern w:val="0"/>
                      <w:szCs w:val="21"/>
                    </w:rPr>
                    <w:t>1项</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43E6">
                  <w:pPr>
                    <w:widowControl/>
                    <w:jc w:val="center"/>
                    <w:rPr>
                      <w:rFonts w:hint="eastAsia" w:cs="Arial" w:asciiTheme="minorEastAsia" w:hAnsiTheme="minorEastAsia"/>
                      <w:color w:val="000000"/>
                      <w:kern w:val="0"/>
                      <w:szCs w:val="21"/>
                    </w:rPr>
                  </w:pPr>
                  <w:r>
                    <w:rPr>
                      <w:rFonts w:hint="eastAsia"/>
                    </w:rPr>
                    <w:t>清理积尘、紧固螺丝</w:t>
                  </w:r>
                </w:p>
              </w:tc>
            </w:tr>
          </w:tbl>
          <w:p w14:paraId="6BF372F0">
            <w:pPr>
              <w:numPr>
                <w:ilvl w:val="0"/>
                <w:numId w:val="0"/>
              </w:numPr>
              <w:spacing w:line="360" w:lineRule="auto"/>
              <w:rPr>
                <w:rFonts w:hint="eastAsia"/>
                <w:b/>
                <w:bCs w:val="0"/>
              </w:rPr>
            </w:pPr>
            <w:r>
              <w:rPr>
                <w:rFonts w:hint="eastAsia"/>
                <w:b/>
                <w:bCs w:val="0"/>
                <w:lang w:val="en-US" w:eastAsia="zh-CN"/>
              </w:rPr>
              <w:t>五</w:t>
            </w:r>
            <w:r>
              <w:rPr>
                <w:rFonts w:hint="eastAsia"/>
                <w:b/>
                <w:bCs w:val="0"/>
              </w:rPr>
              <w:t>、其他要求：</w:t>
            </w:r>
          </w:p>
          <w:p w14:paraId="75287D7E">
            <w:pPr>
              <w:numPr>
                <w:ilvl w:val="0"/>
                <w:numId w:val="0"/>
              </w:numPr>
              <w:spacing w:line="360" w:lineRule="auto"/>
              <w:rPr>
                <w:rFonts w:hint="eastAsia"/>
                <w:b w:val="0"/>
                <w:bCs/>
              </w:rPr>
            </w:pPr>
            <w:r>
              <w:rPr>
                <w:rFonts w:hint="eastAsia"/>
                <w:b w:val="0"/>
                <w:bCs/>
              </w:rPr>
              <w:t>1</w:t>
            </w:r>
            <w:r>
              <w:rPr>
                <w:rFonts w:hint="eastAsia"/>
                <w:b w:val="0"/>
                <w:bCs/>
                <w:lang w:eastAsia="zh-CN"/>
              </w:rPr>
              <w:t>、</w:t>
            </w:r>
            <w:r>
              <w:rPr>
                <w:rFonts w:hint="eastAsia"/>
                <w:b w:val="0"/>
                <w:bCs/>
              </w:rPr>
              <w:t>具有《承装（修、试）电力设施许可证》并且许可类别为承装、承修、承试（同时具备），等级为叁级以上（包括三级）资质；具有《安全生产许可证》、《输变电工程专业承包》三级以上（包括三级）建筑业企业资质证书。响应文件中须提供相关证明材料复印件并加盖公章。</w:t>
            </w:r>
          </w:p>
          <w:p w14:paraId="6DA85D3C">
            <w:pPr>
              <w:bidi w:val="0"/>
              <w:rPr>
                <w:rFonts w:hint="eastAsia"/>
              </w:rPr>
            </w:pPr>
            <w:r>
              <w:rPr>
                <w:rFonts w:hint="eastAsia"/>
              </w:rPr>
              <w:t>2</w:t>
            </w:r>
            <w:r>
              <w:rPr>
                <w:rFonts w:hint="eastAsia"/>
                <w:lang w:eastAsia="zh-CN"/>
              </w:rPr>
              <w:t>、</w:t>
            </w:r>
            <w:r>
              <w:rPr>
                <w:rFonts w:hint="eastAsia"/>
              </w:rPr>
              <w:t>提供针对本服务项目的人员数量(不得少于5人)</w:t>
            </w:r>
            <w:r>
              <w:rPr>
                <w:rFonts w:hint="eastAsia"/>
                <w:lang w:eastAsia="zh-CN"/>
              </w:rPr>
              <w:t>，</w:t>
            </w:r>
            <w:r>
              <w:rPr>
                <w:rFonts w:hint="eastAsia"/>
              </w:rPr>
              <w:t>其中1人为项目负责人，要求具有电气工程专业中级</w:t>
            </w:r>
            <w:r>
              <w:rPr>
                <w:rFonts w:hint="eastAsia"/>
                <w:lang w:val="en-US" w:eastAsia="zh-CN"/>
              </w:rPr>
              <w:t>及</w:t>
            </w:r>
            <w:bookmarkStart w:id="14" w:name="_GoBack"/>
            <w:bookmarkEnd w:id="14"/>
            <w:r>
              <w:rPr>
                <w:rFonts w:hint="eastAsia"/>
              </w:rPr>
              <w:t>以上职称；其他人员</w:t>
            </w:r>
            <w:r>
              <w:rPr>
                <w:rFonts w:hint="eastAsia"/>
                <w:lang w:val="en-US" w:eastAsia="zh-CN"/>
              </w:rPr>
              <w:t>同时</w:t>
            </w:r>
            <w:r>
              <w:rPr>
                <w:rFonts w:hint="eastAsia"/>
              </w:rPr>
              <w:t>须具备高压电工证</w:t>
            </w:r>
            <w:r>
              <w:rPr>
                <w:rFonts w:hint="eastAsia"/>
                <w:lang w:val="en-US" w:eastAsia="zh-CN"/>
              </w:rPr>
              <w:t>和</w:t>
            </w:r>
            <w:r>
              <w:rPr>
                <w:rFonts w:hint="eastAsia"/>
              </w:rPr>
              <w:t>电气试验证。以上人员</w:t>
            </w:r>
            <w:r>
              <w:rPr>
                <w:rFonts w:hint="eastAsia"/>
                <w:lang w:val="en-US" w:eastAsia="zh-CN"/>
              </w:rPr>
              <w:t>须</w:t>
            </w:r>
            <w:r>
              <w:rPr>
                <w:rFonts w:hint="eastAsia"/>
              </w:rPr>
              <w:t>提供2025年1月至今任意连续3个月社保证明及职称证书等材料复印件并加盖公章。</w:t>
            </w:r>
          </w:p>
          <w:p w14:paraId="128E1B87">
            <w:pPr>
              <w:pStyle w:val="14"/>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lang w:val="en-US" w:eastAsia="zh-CN"/>
              </w:rPr>
              <w:t>3</w:t>
            </w:r>
            <w:r>
              <w:rPr>
                <w:rFonts w:hint="eastAsia"/>
              </w:rPr>
              <w:t>、服务期结束后</w:t>
            </w:r>
            <w:r>
              <w:rPr>
                <w:rFonts w:hint="eastAsia"/>
                <w:lang w:val="en-US" w:eastAsia="zh-CN"/>
              </w:rPr>
              <w:t>须</w:t>
            </w:r>
            <w:r>
              <w:rPr>
                <w:rFonts w:hint="eastAsia"/>
              </w:rPr>
              <w:t>与下个年度中标人做交接工作，须对本年度维保质量负责，并提供交接报告，由本年度中标人、下年度中标人、采购人三方签字确认后，进行移交。</w:t>
            </w:r>
          </w:p>
        </w:tc>
        <w:tc>
          <w:tcPr>
            <w:tcW w:w="7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南宁中心血站2025年电气设备维保及预防性试验服务</w:t>
            </w:r>
          </w:p>
        </w:tc>
        <w:tc>
          <w:tcPr>
            <w:tcW w:w="248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738"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1A29199">
      <w:pPr>
        <w:rPr>
          <w:rFonts w:hint="eastAsia" w:ascii="仿宋" w:hAnsi="仿宋" w:eastAsia="仿宋"/>
          <w:color w:val="auto"/>
          <w:sz w:val="30"/>
          <w:szCs w:val="30"/>
        </w:rPr>
      </w:pPr>
    </w:p>
    <w:p w14:paraId="4D67A8AD">
      <w:pPr>
        <w:rPr>
          <w:rFonts w:hint="eastAsia" w:ascii="仿宋" w:hAnsi="仿宋" w:eastAsia="仿宋"/>
          <w:color w:val="auto"/>
          <w:sz w:val="30"/>
          <w:szCs w:val="30"/>
        </w:rPr>
      </w:pPr>
    </w:p>
    <w:p w14:paraId="01676D90">
      <w:pPr>
        <w:rPr>
          <w:rFonts w:hint="eastAsia" w:ascii="仿宋" w:hAnsi="仿宋" w:eastAsia="仿宋"/>
          <w:color w:val="auto"/>
          <w:sz w:val="30"/>
          <w:szCs w:val="30"/>
        </w:rPr>
      </w:pPr>
    </w:p>
    <w:p w14:paraId="3CC93943">
      <w:pPr>
        <w:rPr>
          <w:rFonts w:hint="eastAsia" w:ascii="仿宋" w:hAnsi="仿宋" w:eastAsia="仿宋"/>
          <w:color w:val="auto"/>
          <w:sz w:val="30"/>
          <w:szCs w:val="30"/>
        </w:rPr>
      </w:pPr>
    </w:p>
    <w:p w14:paraId="7C6B87A5">
      <w:pPr>
        <w:rPr>
          <w:rFonts w:hint="eastAsia" w:ascii="仿宋" w:hAnsi="仿宋" w:eastAsia="仿宋"/>
          <w:color w:val="auto"/>
          <w:sz w:val="30"/>
          <w:szCs w:val="30"/>
        </w:rPr>
      </w:pPr>
    </w:p>
    <w:p w14:paraId="2531C4A8">
      <w:pPr>
        <w:rPr>
          <w:rFonts w:hint="eastAsia" w:ascii="仿宋" w:hAnsi="仿宋" w:eastAsia="仿宋"/>
          <w:color w:val="auto"/>
          <w:sz w:val="30"/>
          <w:szCs w:val="30"/>
        </w:rPr>
      </w:pPr>
    </w:p>
    <w:p w14:paraId="44BF8F91">
      <w:pPr>
        <w:rPr>
          <w:rFonts w:hint="eastAsia" w:ascii="仿宋" w:hAnsi="仿宋" w:eastAsia="仿宋"/>
          <w:color w:val="auto"/>
          <w:sz w:val="30"/>
          <w:szCs w:val="30"/>
        </w:rPr>
      </w:pPr>
    </w:p>
    <w:p w14:paraId="04317817">
      <w:pPr>
        <w:rPr>
          <w:rFonts w:hint="eastAsia" w:ascii="仿宋" w:hAnsi="仿宋" w:eastAsia="仿宋"/>
          <w:color w:val="auto"/>
          <w:sz w:val="30"/>
          <w:szCs w:val="30"/>
        </w:rPr>
      </w:pPr>
    </w:p>
    <w:p w14:paraId="05A3B6BC">
      <w:pPr>
        <w:rPr>
          <w:rFonts w:hint="eastAsia" w:ascii="仿宋" w:hAnsi="仿宋" w:eastAsia="仿宋"/>
          <w:color w:val="auto"/>
          <w:sz w:val="30"/>
          <w:szCs w:val="30"/>
        </w:rPr>
      </w:pPr>
    </w:p>
    <w:p w14:paraId="612BCA7B">
      <w:pPr>
        <w:rPr>
          <w:rFonts w:hint="eastAsia" w:ascii="仿宋" w:hAnsi="仿宋" w:eastAsia="仿宋"/>
          <w:color w:val="auto"/>
          <w:sz w:val="30"/>
          <w:szCs w:val="30"/>
        </w:rPr>
      </w:pPr>
    </w:p>
    <w:p w14:paraId="7BE0A17F">
      <w:pPr>
        <w:rPr>
          <w:rFonts w:hint="eastAsia" w:ascii="仿宋" w:hAnsi="仿宋" w:eastAsia="仿宋"/>
          <w:color w:val="auto"/>
          <w:sz w:val="30"/>
          <w:szCs w:val="30"/>
        </w:rPr>
      </w:pPr>
    </w:p>
    <w:p w14:paraId="63553F02">
      <w:pPr>
        <w:rPr>
          <w:rFonts w:hint="eastAsia" w:ascii="仿宋" w:hAnsi="仿宋" w:eastAsia="仿宋"/>
          <w:color w:val="auto"/>
          <w:sz w:val="30"/>
          <w:szCs w:val="30"/>
        </w:rPr>
      </w:pPr>
    </w:p>
    <w:p w14:paraId="2B2FEC68">
      <w:pPr>
        <w:rPr>
          <w:rFonts w:hint="eastAsia" w:ascii="仿宋" w:hAnsi="仿宋" w:eastAsia="仿宋"/>
          <w:color w:val="auto"/>
          <w:sz w:val="30"/>
          <w:szCs w:val="30"/>
        </w:rPr>
      </w:pPr>
    </w:p>
    <w:p w14:paraId="47DBBE9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3FA761B">
            <w:pPr>
              <w:numPr>
                <w:ilvl w:val="0"/>
                <w:numId w:val="0"/>
              </w:numPr>
              <w:spacing w:line="276"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Cs w:val="21"/>
              </w:rPr>
              <w:t>合同签订期：</w:t>
            </w:r>
            <w:r>
              <w:rPr>
                <w:rFonts w:hint="eastAsia"/>
                <w:szCs w:val="21"/>
              </w:rPr>
              <w:t xml:space="preserve">自成交结果公告结束之日起 </w:t>
            </w:r>
            <w:r>
              <w:rPr>
                <w:rFonts w:hint="eastAsia"/>
                <w:szCs w:val="21"/>
                <w:highlight w:val="none"/>
                <w:lang w:val="en-US" w:eastAsia="zh-CN"/>
              </w:rPr>
              <w:t>10</w:t>
            </w:r>
            <w:r>
              <w:rPr>
                <w:rFonts w:hint="eastAsia"/>
                <w:szCs w:val="21"/>
              </w:rPr>
              <w:t>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eastAsia="宋体" w:cs="Times New Roman"/>
                <w:b/>
                <w:bCs/>
                <w:color w:val="auto"/>
              </w:rPr>
              <w:t>服务期限：</w:t>
            </w:r>
            <w:r>
              <w:rPr>
                <w:rFonts w:hint="eastAsia" w:eastAsia="宋体" w:cs="Times New Roman"/>
                <w:b w:val="0"/>
                <w:bCs w:val="0"/>
                <w:color w:val="auto"/>
              </w:rPr>
              <w:t>合同签订后，按照采购人要求提供预防性试验，试验结束后10个工作日内，成交供应商向采购人出具准确、完整、有效的试验报告2份；电气设备维保服务自合同签订之日起1年。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5CD0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6E1C0E3">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cstheme="minorEastAsia"/>
                <w:color w:val="auto"/>
                <w:kern w:val="2"/>
                <w:sz w:val="21"/>
                <w:szCs w:val="21"/>
                <w:lang w:val="en-US" w:eastAsia="zh-CN" w:bidi="ar-SA"/>
              </w:rPr>
              <w:t>3</w:t>
            </w:r>
          </w:p>
        </w:tc>
        <w:tc>
          <w:tcPr>
            <w:tcW w:w="3494" w:type="dxa"/>
            <w:vAlign w:val="center"/>
          </w:tcPr>
          <w:p w14:paraId="2AAB79E0">
            <w:pPr>
              <w:bidi w:val="0"/>
              <w:rPr>
                <w:rFonts w:hint="eastAsia"/>
                <w:b/>
                <w:bCs/>
                <w:color w:val="auto"/>
              </w:rPr>
            </w:pP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shd w:val="clear" w:color="auto" w:fill="auto"/>
            <w:vAlign w:val="center"/>
          </w:tcPr>
          <w:p w14:paraId="3955E0F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4BB017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2"/>
      <w:bookmarkEnd w:id="13"/>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4</w:t>
            </w:r>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rPr>
              <w:t>服务地点：</w:t>
            </w:r>
            <w:r>
              <w:rPr>
                <w:rFonts w:hint="eastAsia"/>
                <w:b w:val="0"/>
                <w:bCs w:val="0"/>
                <w:color w:val="auto"/>
              </w:rPr>
              <w:t>采购人指定地点。</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94" w:type="dxa"/>
            <w:vAlign w:val="center"/>
          </w:tcPr>
          <w:p w14:paraId="40564A70">
            <w:pPr>
              <w:pStyle w:val="40"/>
              <w:rPr>
                <w:rFonts w:hint="eastAsia" w:ascii="Calibri" w:hAnsi="Calibri" w:eastAsia="宋体" w:cs="Times New Roman"/>
                <w:b/>
                <w:bCs/>
                <w:color w:val="auto"/>
                <w:kern w:val="2"/>
                <w:sz w:val="21"/>
                <w:szCs w:val="24"/>
                <w:lang w:val="en-US" w:eastAsia="zh-CN" w:bidi="ar-SA"/>
              </w:rPr>
            </w:pPr>
            <w:r>
              <w:rPr>
                <w:rFonts w:hint="eastAsia" w:ascii="Calibri" w:hAnsi="Calibri" w:eastAsia="宋体" w:cs="Times New Roman"/>
                <w:b/>
                <w:bCs/>
                <w:color w:val="auto"/>
                <w:kern w:val="2"/>
                <w:sz w:val="21"/>
                <w:szCs w:val="24"/>
                <w:lang w:val="en-US" w:eastAsia="zh-CN" w:bidi="ar-SA"/>
              </w:rPr>
              <w:t>售后服务要求：</w:t>
            </w:r>
          </w:p>
          <w:p w14:paraId="383D948D">
            <w:pPr>
              <w:pStyle w:val="4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val="0"/>
                <w:bCs w:val="0"/>
                <w:color w:val="auto"/>
                <w:kern w:val="2"/>
                <w:sz w:val="21"/>
                <w:szCs w:val="24"/>
                <w:lang w:val="en-US" w:eastAsia="zh-CN" w:bidi="ar-SA"/>
              </w:rPr>
              <w:t>提供24小时电话报修服务并承诺维修响应时间：接到故障通知后1小时内响应，2小时内到达故障现场，24小时之内排除故障；大型会议活动等须提供人员值班保供电服务。</w:t>
            </w:r>
            <w:r>
              <w:rPr>
                <w:rFonts w:hint="eastAsia" w:ascii="宋体" w:hAnsi="宋体" w:eastAsia="宋体" w:cs="Times New Roman"/>
                <w:b w:val="0"/>
                <w:bCs w:val="0"/>
                <w:kern w:val="2"/>
                <w:sz w:val="21"/>
                <w:szCs w:val="21"/>
                <w:lang w:val="en-US" w:eastAsia="zh-CN" w:bidi="ar-SA"/>
              </w:rPr>
              <w:t xml:space="preserve"> </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36611D48">
            <w:pPr>
              <w:spacing w:line="276" w:lineRule="auto"/>
              <w:rPr>
                <w:szCs w:val="21"/>
              </w:rPr>
            </w:pPr>
            <w:r>
              <w:rPr>
                <w:rFonts w:hint="eastAsia"/>
                <w:b/>
                <w:bCs/>
                <w:szCs w:val="21"/>
              </w:rPr>
              <w:t>付款方式：</w:t>
            </w:r>
          </w:p>
          <w:p w14:paraId="65FCB8C6">
            <w:pPr>
              <w:pStyle w:val="15"/>
              <w:spacing w:line="276" w:lineRule="auto"/>
              <w:ind w:left="0" w:leftChars="0" w:firstLine="0" w:firstLineChars="0"/>
              <w:rPr>
                <w:rFonts w:hAnsi="宋体" w:eastAsia="宋体" w:cs="宋体"/>
                <w:sz w:val="21"/>
                <w:szCs w:val="21"/>
                <w:highlight w:val="none"/>
              </w:rPr>
            </w:pPr>
            <w:r>
              <w:rPr>
                <w:rFonts w:hint="eastAsia" w:hAnsi="宋体" w:eastAsia="宋体" w:cs="宋体"/>
                <w:sz w:val="21"/>
                <w:szCs w:val="21"/>
                <w:highlight w:val="none"/>
              </w:rPr>
              <w:t>1、本项目合同签订后维保服务满半年且经考核合格后支付50%服务款，合同期满视验收情况支付剩余合同款。每次考核结果合格，通过验收后支付合同款</w:t>
            </w:r>
            <w:r>
              <w:rPr>
                <w:rFonts w:hint="eastAsia" w:hAnsi="宋体" w:eastAsia="宋体" w:cs="宋体"/>
                <w:sz w:val="21"/>
                <w:szCs w:val="21"/>
                <w:highlight w:val="none"/>
                <w:lang w:eastAsia="zh-CN"/>
              </w:rPr>
              <w:t>；</w:t>
            </w:r>
            <w:r>
              <w:rPr>
                <w:rFonts w:hint="eastAsia" w:hAnsi="宋体" w:eastAsia="宋体" w:cs="宋体"/>
                <w:sz w:val="21"/>
                <w:szCs w:val="21"/>
                <w:highlight w:val="none"/>
              </w:rPr>
              <w:t>出现1次考核结果为不合格，扣除合同总额10%的合同款，出现两次考核结果为不合格的，视为违约采购人有权解除合同不再支付剩余合同款，如给采购人造成损失的，违约方仍应当赔偿采购人全部损失</w:t>
            </w:r>
            <w:r>
              <w:rPr>
                <w:rFonts w:hint="eastAsia" w:hAnsi="宋体" w:eastAsia="宋体" w:cs="宋体"/>
                <w:sz w:val="21"/>
                <w:szCs w:val="21"/>
                <w:highlight w:val="none"/>
                <w:lang w:eastAsia="zh-CN"/>
              </w:rPr>
              <w:t>。</w:t>
            </w:r>
            <w:r>
              <w:rPr>
                <w:rFonts w:hint="eastAsia" w:hAnsi="宋体" w:eastAsia="宋体" w:cs="宋体"/>
                <w:sz w:val="21"/>
                <w:szCs w:val="21"/>
                <w:highlight w:val="none"/>
              </w:rPr>
              <w:t>（付款前</w:t>
            </w:r>
            <w:r>
              <w:rPr>
                <w:rFonts w:hint="eastAsia" w:hAnsi="宋体" w:eastAsia="宋体" w:cs="宋体"/>
                <w:sz w:val="21"/>
                <w:szCs w:val="21"/>
                <w:highlight w:val="none"/>
                <w:lang w:val="en-US" w:eastAsia="zh-CN"/>
              </w:rPr>
              <w:t>中标人须</w:t>
            </w:r>
            <w:r>
              <w:rPr>
                <w:rFonts w:hint="eastAsia" w:hAnsi="宋体" w:eastAsia="宋体" w:cs="宋体"/>
                <w:sz w:val="21"/>
                <w:szCs w:val="21"/>
                <w:highlight w:val="none"/>
              </w:rPr>
              <w:t>提供等额合规的增值税普通发票）</w:t>
            </w:r>
          </w:p>
          <w:p w14:paraId="69E6E307">
            <w:pPr>
              <w:spacing w:line="276" w:lineRule="auto"/>
              <w:rPr>
                <w:rFonts w:hAnsi="宋体" w:eastAsia="宋体" w:cs="宋体"/>
                <w:szCs w:val="21"/>
              </w:rPr>
            </w:pPr>
            <w:r>
              <w:rPr>
                <w:rFonts w:hint="eastAsia" w:hAnsi="宋体" w:eastAsia="宋体" w:cs="宋体"/>
                <w:szCs w:val="21"/>
              </w:rPr>
              <w:t>2、服务期间，所需更换或补充的零配件及材料，在征得采购人同意后方能更换，原则上由采购人负责采购，若采购人委托</w:t>
            </w:r>
            <w:r>
              <w:rPr>
                <w:rFonts w:hint="eastAsia"/>
                <w:b w:val="0"/>
                <w:bCs/>
              </w:rPr>
              <w:t>中标人</w:t>
            </w:r>
            <w:r>
              <w:rPr>
                <w:rFonts w:hint="eastAsia" w:hAnsi="宋体" w:eastAsia="宋体" w:cs="宋体"/>
                <w:szCs w:val="21"/>
              </w:rPr>
              <w:t>采购，价格应征得采购人认可后供货，采购人根据</w:t>
            </w:r>
            <w:r>
              <w:rPr>
                <w:rFonts w:hint="eastAsia"/>
                <w:b w:val="0"/>
                <w:bCs/>
              </w:rPr>
              <w:t>中标人</w:t>
            </w:r>
            <w:r>
              <w:rPr>
                <w:rFonts w:hint="eastAsia" w:hAnsi="宋体" w:eastAsia="宋体" w:cs="宋体"/>
                <w:szCs w:val="21"/>
              </w:rPr>
              <w:t>在施工过程中实际使用的材料、零配件费以结算单的形式进行结算，一次性付清（付款前</w:t>
            </w:r>
            <w:r>
              <w:rPr>
                <w:rFonts w:hint="eastAsia"/>
                <w:b w:val="0"/>
                <w:bCs/>
              </w:rPr>
              <w:t>中标人</w:t>
            </w:r>
            <w:r>
              <w:rPr>
                <w:rFonts w:hint="eastAsia" w:hAnsi="宋体" w:eastAsia="宋体" w:cs="宋体"/>
                <w:szCs w:val="21"/>
                <w:lang w:val="en-US" w:eastAsia="zh-CN"/>
              </w:rPr>
              <w:t>须</w:t>
            </w:r>
            <w:r>
              <w:rPr>
                <w:rFonts w:hint="eastAsia" w:hAnsi="宋体" w:eastAsia="宋体" w:cs="宋体"/>
                <w:szCs w:val="21"/>
              </w:rPr>
              <w:t>提供等额合规的增值税普通发票）。同时</w:t>
            </w:r>
            <w:r>
              <w:rPr>
                <w:rFonts w:hint="eastAsia"/>
                <w:b w:val="0"/>
                <w:bCs/>
              </w:rPr>
              <w:t>中标人</w:t>
            </w:r>
            <w:r>
              <w:rPr>
                <w:rFonts w:hint="eastAsia" w:hAnsi="宋体" w:eastAsia="宋体" w:cs="宋体"/>
                <w:szCs w:val="21"/>
              </w:rPr>
              <w:t>不再收取更换配件材料的人工费和技术服务费。</w:t>
            </w:r>
          </w:p>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color w:val="auto"/>
                <w:sz w:val="21"/>
                <w:szCs w:val="21"/>
                <w:highlight w:val="none"/>
                <w:lang w:val="en-US" w:eastAsia="zh-CN"/>
              </w:rPr>
              <w:t xml:space="preserve">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7</w:t>
            </w:r>
          </w:p>
        </w:tc>
        <w:tc>
          <w:tcPr>
            <w:tcW w:w="3494" w:type="dxa"/>
            <w:vAlign w:val="center"/>
          </w:tcPr>
          <w:p w14:paraId="2441E449">
            <w:pPr>
              <w:bidi w:val="0"/>
              <w:rPr>
                <w:b/>
                <w:bCs/>
              </w:rPr>
            </w:pPr>
            <w:r>
              <w:rPr>
                <w:rFonts w:hint="eastAsia"/>
                <w:b/>
                <w:bCs/>
              </w:rPr>
              <w:t>其他要求：</w:t>
            </w:r>
          </w:p>
          <w:p w14:paraId="1B1B0A0E">
            <w:pPr>
              <w:bidi w:val="0"/>
              <w:rPr>
                <w:rFonts w:hint="eastAsia" w:ascii="宋体" w:hAnsi="宋体" w:eastAsia="宋体" w:cs="宋体"/>
              </w:rPr>
            </w:pPr>
            <w:r>
              <w:rPr>
                <w:rFonts w:hint="eastAsia" w:ascii="宋体" w:hAnsi="宋体" w:eastAsia="宋体" w:cs="宋体"/>
              </w:rPr>
              <w:t>1、报价必须含以下部分：</w:t>
            </w:r>
          </w:p>
          <w:p w14:paraId="364D31B3">
            <w:pPr>
              <w:bidi w:val="0"/>
              <w:rPr>
                <w:rFonts w:hint="eastAsia" w:ascii="宋体" w:hAnsi="宋体" w:eastAsia="宋体" w:cs="宋体"/>
              </w:rPr>
            </w:pPr>
            <w:r>
              <w:rPr>
                <w:rFonts w:hint="eastAsia" w:ascii="宋体" w:hAnsi="宋体" w:eastAsia="宋体" w:cs="宋体"/>
              </w:rPr>
              <w:t>（1）服务价格；</w:t>
            </w:r>
          </w:p>
          <w:p w14:paraId="1B150C0B">
            <w:pPr>
              <w:bidi w:val="0"/>
              <w:rPr>
                <w:rFonts w:hint="eastAsia" w:ascii="宋体" w:hAnsi="宋体" w:eastAsia="宋体" w:cs="宋体"/>
              </w:rPr>
            </w:pPr>
            <w:r>
              <w:rPr>
                <w:rFonts w:hint="eastAsia" w:ascii="宋体" w:hAnsi="宋体" w:eastAsia="宋体" w:cs="宋体"/>
              </w:rPr>
              <w:t>（2）各项费用包括：</w:t>
            </w:r>
          </w:p>
          <w:p w14:paraId="3769277E">
            <w:pPr>
              <w:bidi w:val="0"/>
              <w:rPr>
                <w:rFonts w:hint="eastAsia" w:ascii="宋体" w:hAnsi="宋体" w:eastAsia="宋体" w:cs="宋体"/>
              </w:rPr>
            </w:pPr>
            <w:r>
              <w:rPr>
                <w:rFonts w:hint="eastAsia" w:ascii="宋体" w:hAnsi="宋体" w:eastAsia="宋体" w:cs="宋体"/>
              </w:rPr>
              <w:t>① 管理、工作人员的工资和按规定提取的福利费、保险费等。</w:t>
            </w:r>
          </w:p>
          <w:p w14:paraId="689B2B91">
            <w:pPr>
              <w:bidi w:val="0"/>
              <w:rPr>
                <w:rFonts w:hint="eastAsia" w:ascii="宋体" w:hAnsi="宋体" w:eastAsia="宋体" w:cs="宋体"/>
              </w:rPr>
            </w:pPr>
            <w:r>
              <w:rPr>
                <w:rFonts w:hint="eastAsia" w:ascii="宋体" w:hAnsi="宋体" w:eastAsia="宋体" w:cs="宋体"/>
              </w:rPr>
              <w:t>②工作人员修理、检测等工具费用。</w:t>
            </w:r>
          </w:p>
          <w:p w14:paraId="3DFA2156">
            <w:pPr>
              <w:bidi w:val="0"/>
              <w:rPr>
                <w:rFonts w:hint="eastAsia" w:ascii="宋体" w:hAnsi="宋体" w:eastAsia="宋体" w:cs="宋体"/>
              </w:rPr>
            </w:pPr>
            <w:r>
              <w:rPr>
                <w:rFonts w:hint="eastAsia" w:ascii="宋体" w:hAnsi="宋体" w:eastAsia="宋体" w:cs="宋体"/>
              </w:rPr>
              <w:t>③培训、技术支持、售后服务等费用。</w:t>
            </w:r>
          </w:p>
          <w:p w14:paraId="44F8FA4E">
            <w:pPr>
              <w:bidi w:val="0"/>
              <w:rPr>
                <w:rFonts w:hint="eastAsia" w:ascii="宋体" w:hAnsi="宋体" w:eastAsia="宋体" w:cs="宋体"/>
              </w:rPr>
            </w:pPr>
            <w:r>
              <w:rPr>
                <w:rFonts w:hint="eastAsia" w:ascii="宋体" w:hAnsi="宋体" w:eastAsia="宋体" w:cs="宋体"/>
              </w:rPr>
              <w:t>④ 各种税费。</w:t>
            </w:r>
          </w:p>
          <w:p w14:paraId="7EF3E66D">
            <w:pPr>
              <w:bidi w:val="0"/>
              <w:rPr>
                <w:rFonts w:hint="eastAsia" w:ascii="宋体" w:hAnsi="宋体" w:eastAsia="宋体" w:cs="宋体"/>
              </w:rPr>
            </w:pPr>
            <w:r>
              <w:rPr>
                <w:rFonts w:hint="eastAsia" w:ascii="宋体" w:hAnsi="宋体" w:eastAsia="宋体" w:cs="宋体"/>
              </w:rPr>
              <w:t>2、服务期间，中标人对己方工作人员的安全承担全部责任。</w:t>
            </w:r>
          </w:p>
          <w:p w14:paraId="4FF4F23F">
            <w:pPr>
              <w:bidi w:val="0"/>
              <w:rPr>
                <w:rFonts w:hint="eastAsia" w:ascii="宋体" w:hAnsi="宋体" w:eastAsia="宋体" w:cs="宋体"/>
              </w:rPr>
            </w:pPr>
            <w:r>
              <w:rPr>
                <w:rFonts w:hint="eastAsia" w:ascii="宋体" w:hAnsi="宋体" w:eastAsia="宋体" w:cs="宋体"/>
              </w:rPr>
              <w:t>3、维保人员必须严格遵守工作现场的通信安全保密和技术安全规范。</w:t>
            </w:r>
          </w:p>
          <w:p w14:paraId="30470896">
            <w:pPr>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rPr>
              <w:t>4、服务期间，中标人不承担设备由非中标人造成的，或不可抗拒的自然灾难造成的损坏的责任，但有责任尽最大努力和最快速度进行抢修机组，使之尽快恢复正常运行。如在工作过程中由中标人工作失误导致设备损坏的，其修复费用由</w:t>
            </w:r>
            <w:r>
              <w:rPr>
                <w:rFonts w:hint="eastAsia" w:ascii="宋体" w:hAnsi="宋体" w:eastAsia="宋体" w:cs="宋体"/>
                <w:lang w:val="en-US" w:eastAsia="zh-CN"/>
              </w:rPr>
              <w:t>成交供应商</w:t>
            </w:r>
            <w:r>
              <w:rPr>
                <w:rFonts w:hint="eastAsia" w:ascii="宋体" w:hAnsi="宋体" w:eastAsia="宋体" w:cs="宋体"/>
              </w:rPr>
              <w:t>全部承担。</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4"/>
        <w:rPr>
          <w:rFonts w:hint="eastAsia" w:asciiTheme="minorEastAsia" w:hAnsiTheme="minorEastAsia" w:eastAsiaTheme="minorEastAsia" w:cstheme="minorEastAsia"/>
          <w:color w:val="auto"/>
          <w:kern w:val="2"/>
          <w:sz w:val="21"/>
          <w:szCs w:val="21"/>
          <w:lang w:val="en-US" w:eastAsia="zh-CN" w:bidi="ar-SA"/>
        </w:rPr>
      </w:pPr>
    </w:p>
    <w:p w14:paraId="76A0E463">
      <w:pPr>
        <w:pStyle w:val="4"/>
        <w:rPr>
          <w:rFonts w:hint="eastAsia" w:asciiTheme="minorEastAsia" w:hAnsiTheme="minorEastAsia" w:eastAsiaTheme="minorEastAsia" w:cstheme="minorEastAsia"/>
          <w:color w:val="auto"/>
          <w:kern w:val="2"/>
          <w:sz w:val="21"/>
          <w:szCs w:val="21"/>
          <w:lang w:val="en-US" w:eastAsia="zh-CN" w:bidi="ar-SA"/>
        </w:rPr>
      </w:pPr>
    </w:p>
    <w:p w14:paraId="0D3EB538">
      <w:pPr>
        <w:pStyle w:val="4"/>
        <w:rPr>
          <w:rFonts w:hint="eastAsia" w:asciiTheme="minorEastAsia" w:hAnsiTheme="minorEastAsia" w:eastAsiaTheme="minorEastAsia" w:cstheme="minorEastAsia"/>
          <w:color w:val="auto"/>
          <w:kern w:val="2"/>
          <w:sz w:val="21"/>
          <w:szCs w:val="21"/>
          <w:lang w:val="en-US" w:eastAsia="zh-CN" w:bidi="ar-SA"/>
        </w:rPr>
      </w:pPr>
    </w:p>
    <w:p w14:paraId="62865823">
      <w:pPr>
        <w:pStyle w:val="4"/>
        <w:rPr>
          <w:rFonts w:hint="eastAsia" w:asciiTheme="minorEastAsia" w:hAnsiTheme="minorEastAsia" w:eastAsiaTheme="minorEastAsia" w:cstheme="minorEastAsia"/>
          <w:color w:val="auto"/>
          <w:kern w:val="2"/>
          <w:sz w:val="21"/>
          <w:szCs w:val="21"/>
          <w:lang w:val="en-US" w:eastAsia="zh-CN" w:bidi="ar-SA"/>
        </w:rPr>
      </w:pPr>
    </w:p>
    <w:p w14:paraId="355B3326">
      <w:pPr>
        <w:pStyle w:val="4"/>
        <w:rPr>
          <w:rFonts w:hint="eastAsia" w:asciiTheme="minorEastAsia" w:hAnsiTheme="minorEastAsia" w:eastAsiaTheme="minorEastAsia" w:cstheme="minorEastAsia"/>
          <w:color w:val="auto"/>
          <w:kern w:val="2"/>
          <w:sz w:val="21"/>
          <w:szCs w:val="21"/>
          <w:lang w:val="en-US" w:eastAsia="zh-CN" w:bidi="ar-SA"/>
        </w:rPr>
      </w:pPr>
    </w:p>
    <w:p w14:paraId="1413B680">
      <w:pPr>
        <w:pStyle w:val="6"/>
        <w:spacing w:line="560" w:lineRule="exact"/>
        <w:rPr>
          <w:rFonts w:hint="eastAsia" w:ascii="仿宋" w:hAnsi="仿宋" w:eastAsia="仿宋" w:cstheme="minorEastAsia"/>
          <w:color w:val="auto"/>
          <w:sz w:val="28"/>
          <w:szCs w:val="28"/>
        </w:rPr>
      </w:pPr>
    </w:p>
    <w:p w14:paraId="5F3A4901">
      <w:pPr>
        <w:pStyle w:val="6"/>
        <w:spacing w:line="560" w:lineRule="exact"/>
        <w:rPr>
          <w:rFonts w:hint="eastAsia" w:ascii="仿宋" w:hAnsi="仿宋" w:eastAsia="仿宋" w:cstheme="minorEastAsia"/>
          <w:color w:val="auto"/>
          <w:sz w:val="28"/>
          <w:szCs w:val="28"/>
        </w:rPr>
      </w:pPr>
    </w:p>
    <w:p w14:paraId="617F4178">
      <w:pPr>
        <w:pStyle w:val="6"/>
        <w:spacing w:line="560" w:lineRule="exact"/>
        <w:rPr>
          <w:rFonts w:hint="eastAsia" w:ascii="仿宋" w:hAnsi="仿宋" w:eastAsia="仿宋" w:cstheme="minorEastAsia"/>
          <w:color w:val="auto"/>
          <w:sz w:val="28"/>
          <w:szCs w:val="28"/>
        </w:rPr>
      </w:pPr>
    </w:p>
    <w:p w14:paraId="269D1025">
      <w:pPr>
        <w:pStyle w:val="6"/>
        <w:spacing w:line="560" w:lineRule="exact"/>
        <w:rPr>
          <w:rFonts w:hint="eastAsia" w:ascii="仿宋" w:hAnsi="仿宋" w:eastAsia="仿宋" w:cstheme="minorEastAsia"/>
          <w:color w:val="auto"/>
          <w:sz w:val="28"/>
          <w:szCs w:val="28"/>
        </w:rPr>
      </w:pPr>
    </w:p>
    <w:p w14:paraId="6DDA394C">
      <w:pPr>
        <w:pStyle w:val="6"/>
        <w:spacing w:line="560" w:lineRule="exact"/>
        <w:rPr>
          <w:rFonts w:hint="eastAsia" w:ascii="仿宋" w:hAnsi="仿宋" w:eastAsia="仿宋" w:cstheme="minorEastAsia"/>
          <w:color w:val="auto"/>
          <w:sz w:val="28"/>
          <w:szCs w:val="28"/>
        </w:rPr>
      </w:pPr>
    </w:p>
    <w:p w14:paraId="50218F3F">
      <w:pPr>
        <w:pStyle w:val="6"/>
        <w:spacing w:line="560" w:lineRule="exact"/>
        <w:rPr>
          <w:rFonts w:hint="eastAsia" w:ascii="仿宋" w:hAnsi="仿宋" w:eastAsia="仿宋" w:cstheme="minorEastAsia"/>
          <w:color w:val="auto"/>
          <w:sz w:val="28"/>
          <w:szCs w:val="28"/>
        </w:rPr>
      </w:pPr>
    </w:p>
    <w:p w14:paraId="0769AC41">
      <w:pPr>
        <w:pStyle w:val="6"/>
        <w:spacing w:line="560" w:lineRule="exact"/>
        <w:rPr>
          <w:rFonts w:hint="eastAsia" w:ascii="仿宋" w:hAnsi="仿宋" w:eastAsia="仿宋" w:cstheme="minorEastAsia"/>
          <w:color w:val="auto"/>
          <w:sz w:val="28"/>
          <w:szCs w:val="28"/>
        </w:rPr>
      </w:pPr>
    </w:p>
    <w:p w14:paraId="42917993">
      <w:pPr>
        <w:pStyle w:val="6"/>
        <w:spacing w:line="560" w:lineRule="exact"/>
        <w:rPr>
          <w:rFonts w:hint="eastAsia" w:ascii="仿宋" w:hAnsi="仿宋" w:eastAsia="仿宋" w:cstheme="minorEastAsia"/>
          <w:color w:val="auto"/>
          <w:sz w:val="28"/>
          <w:szCs w:val="28"/>
        </w:rPr>
      </w:pPr>
    </w:p>
    <w:p w14:paraId="7E8C2B52">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南宁中心血站2025年电气设备维保及预防性试验服务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0D5563B-8675-4522-AA67-59119CFDD18F}"/>
  </w:font>
  <w:font w:name="黑体">
    <w:panose1 w:val="02010609060101010101"/>
    <w:charset w:val="86"/>
    <w:family w:val="auto"/>
    <w:pitch w:val="default"/>
    <w:sig w:usb0="800002BF" w:usb1="38CF7CFA" w:usb2="00000016" w:usb3="00000000" w:csb0="00040001" w:csb1="00000000"/>
    <w:embedRegular r:id="rId2" w:fontKey="{04DF04CF-9CF9-4C20-AA91-6EB54B5E95AF}"/>
  </w:font>
  <w:font w:name="Courier New">
    <w:panose1 w:val="02070309020205020404"/>
    <w:charset w:val="01"/>
    <w:family w:val="modern"/>
    <w:pitch w:val="default"/>
    <w:sig w:usb0="E0002EFF" w:usb1="C0007843" w:usb2="00000009" w:usb3="00000000" w:csb0="400001FF" w:csb1="FFFF0000"/>
    <w:embedRegular r:id="rId3" w:fontKey="{88CF3FEC-6001-48FA-AD2D-50A29A88351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3D3B32BD-1BC8-4714-B1BF-2AACC3F6E62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5" w:fontKey="{AF8B7AA3-7E89-4C71-9907-D345E32AE70A}"/>
  </w:font>
  <w:font w:name="仿宋_GB2312">
    <w:panose1 w:val="02010609030101010101"/>
    <w:charset w:val="86"/>
    <w:family w:val="modern"/>
    <w:pitch w:val="default"/>
    <w:sig w:usb0="00000001" w:usb1="080E0000" w:usb2="00000000" w:usb3="00000000" w:csb0="00040000" w:csb1="00000000"/>
    <w:embedRegular r:id="rId6" w:fontKey="{828D5189-849F-4ACE-8213-3A6D989F09D9}"/>
  </w:font>
  <w:font w:name="Lucida Sans Unicode">
    <w:panose1 w:val="020B0602030504020204"/>
    <w:charset w:val="00"/>
    <w:family w:val="swiss"/>
    <w:pitch w:val="default"/>
    <w:sig w:usb0="80001AFF" w:usb1="0000396B" w:usb2="00000000" w:usb3="00000000" w:csb0="200000BF" w:csb1="D7F70000"/>
    <w:embedRegular r:id="rId7" w:fontKey="{705ED4BB-8462-40B6-803B-AC4D8D67E359}"/>
  </w:font>
  <w:font w:name="方正楷体_GB2312">
    <w:panose1 w:val="02000000000000000000"/>
    <w:charset w:val="86"/>
    <w:family w:val="auto"/>
    <w:pitch w:val="default"/>
    <w:sig w:usb0="A00002BF" w:usb1="184F6CFA" w:usb2="00000012" w:usb3="00000000" w:csb0="00040001" w:csb1="00000000"/>
    <w:embedRegular r:id="rId8" w:fontKey="{6C4C3ABF-4E48-4C98-A472-C227FEE6E53C}"/>
  </w:font>
  <w:font w:name="仿宋">
    <w:panose1 w:val="02010609060101010101"/>
    <w:charset w:val="86"/>
    <w:family w:val="modern"/>
    <w:pitch w:val="default"/>
    <w:sig w:usb0="800002BF" w:usb1="38CF7CFA" w:usb2="00000016" w:usb3="00000000" w:csb0="00040001" w:csb1="00000000"/>
    <w:embedRegular r:id="rId9" w:fontKey="{9E68A61E-6BFF-49D3-8A26-9C73881E1152}"/>
  </w:font>
  <w:font w:name="Wingdings 2">
    <w:panose1 w:val="05020102010507070707"/>
    <w:charset w:val="02"/>
    <w:family w:val="roman"/>
    <w:pitch w:val="default"/>
    <w:sig w:usb0="00000000" w:usb1="00000000" w:usb2="00000000" w:usb3="00000000" w:csb0="80000000" w:csb1="00000000"/>
    <w:embedRegular r:id="rId10" w:fontKey="{6CB9733C-5864-4353-8B3F-F8C2E4A17054}"/>
  </w:font>
  <w:font w:name="方正公文小标宋">
    <w:panose1 w:val="02000500000000000000"/>
    <w:charset w:val="86"/>
    <w:family w:val="auto"/>
    <w:pitch w:val="default"/>
    <w:sig w:usb0="A00002BF" w:usb1="38CF7CFA" w:usb2="00000016" w:usb3="00000000" w:csb0="00040001" w:csb1="00000000"/>
    <w:embedRegular r:id="rId11" w:fontKey="{A574AA59-74DE-4D36-B8EF-5B31EF7B9E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4750"/>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2B0E5C"/>
    <w:rsid w:val="026B1259"/>
    <w:rsid w:val="02D74B40"/>
    <w:rsid w:val="02F15A46"/>
    <w:rsid w:val="031B2C7F"/>
    <w:rsid w:val="0350496E"/>
    <w:rsid w:val="03670C57"/>
    <w:rsid w:val="03937D91"/>
    <w:rsid w:val="04581029"/>
    <w:rsid w:val="046C750A"/>
    <w:rsid w:val="047A748A"/>
    <w:rsid w:val="05040F0B"/>
    <w:rsid w:val="05154836"/>
    <w:rsid w:val="07A96C95"/>
    <w:rsid w:val="08517143"/>
    <w:rsid w:val="08E2175A"/>
    <w:rsid w:val="0B656E1E"/>
    <w:rsid w:val="0BF21A3C"/>
    <w:rsid w:val="0C0A5403"/>
    <w:rsid w:val="0C145497"/>
    <w:rsid w:val="0C743400"/>
    <w:rsid w:val="0DBF3613"/>
    <w:rsid w:val="0DC81C4F"/>
    <w:rsid w:val="0EF97BEC"/>
    <w:rsid w:val="0F2E5AE8"/>
    <w:rsid w:val="10B22749"/>
    <w:rsid w:val="10D74B39"/>
    <w:rsid w:val="10E8616A"/>
    <w:rsid w:val="1194486F"/>
    <w:rsid w:val="126C2F8C"/>
    <w:rsid w:val="12AB56A1"/>
    <w:rsid w:val="12C67FE1"/>
    <w:rsid w:val="13543637"/>
    <w:rsid w:val="14DC1B42"/>
    <w:rsid w:val="15D77522"/>
    <w:rsid w:val="15FF01DE"/>
    <w:rsid w:val="16022C53"/>
    <w:rsid w:val="16921052"/>
    <w:rsid w:val="16F969DB"/>
    <w:rsid w:val="177D28D5"/>
    <w:rsid w:val="18504D21"/>
    <w:rsid w:val="188C4604"/>
    <w:rsid w:val="18A92683"/>
    <w:rsid w:val="18ED07C2"/>
    <w:rsid w:val="19A5109C"/>
    <w:rsid w:val="1A73374A"/>
    <w:rsid w:val="1B1F4E7E"/>
    <w:rsid w:val="1B2F36F2"/>
    <w:rsid w:val="1B5C39DD"/>
    <w:rsid w:val="1C890801"/>
    <w:rsid w:val="1C9D2311"/>
    <w:rsid w:val="1CFD0F69"/>
    <w:rsid w:val="1D1B7434"/>
    <w:rsid w:val="1D921938"/>
    <w:rsid w:val="1E0740D4"/>
    <w:rsid w:val="1E4569AA"/>
    <w:rsid w:val="1E4824ED"/>
    <w:rsid w:val="1E6848B0"/>
    <w:rsid w:val="1EC97AD9"/>
    <w:rsid w:val="1F446C62"/>
    <w:rsid w:val="20304718"/>
    <w:rsid w:val="20EC5803"/>
    <w:rsid w:val="22794E74"/>
    <w:rsid w:val="22DC5488"/>
    <w:rsid w:val="23251A24"/>
    <w:rsid w:val="237F470C"/>
    <w:rsid w:val="23DF7159"/>
    <w:rsid w:val="24880C9A"/>
    <w:rsid w:val="24C95406"/>
    <w:rsid w:val="25030284"/>
    <w:rsid w:val="25CD5AD7"/>
    <w:rsid w:val="27392E24"/>
    <w:rsid w:val="2758774E"/>
    <w:rsid w:val="293A3A09"/>
    <w:rsid w:val="294361DC"/>
    <w:rsid w:val="29DB4666"/>
    <w:rsid w:val="2A3A75DF"/>
    <w:rsid w:val="2A9B5BE2"/>
    <w:rsid w:val="2B34402E"/>
    <w:rsid w:val="2BAB4636"/>
    <w:rsid w:val="2BEE5268"/>
    <w:rsid w:val="2BF57C61"/>
    <w:rsid w:val="2C752B50"/>
    <w:rsid w:val="2C8B4122"/>
    <w:rsid w:val="2CED0939"/>
    <w:rsid w:val="2D7E5110"/>
    <w:rsid w:val="2E620CC5"/>
    <w:rsid w:val="2EB76AF9"/>
    <w:rsid w:val="2F4A332F"/>
    <w:rsid w:val="2FC917E4"/>
    <w:rsid w:val="311F752F"/>
    <w:rsid w:val="31DE6E0A"/>
    <w:rsid w:val="32487616"/>
    <w:rsid w:val="32A86C88"/>
    <w:rsid w:val="340D0E15"/>
    <w:rsid w:val="34266DEB"/>
    <w:rsid w:val="34711E4F"/>
    <w:rsid w:val="34806536"/>
    <w:rsid w:val="35234768"/>
    <w:rsid w:val="35577297"/>
    <w:rsid w:val="35935DF5"/>
    <w:rsid w:val="35AD02FE"/>
    <w:rsid w:val="35B77D36"/>
    <w:rsid w:val="35C3060D"/>
    <w:rsid w:val="35CA2F0A"/>
    <w:rsid w:val="36323860"/>
    <w:rsid w:val="364D2448"/>
    <w:rsid w:val="380D6333"/>
    <w:rsid w:val="38545D10"/>
    <w:rsid w:val="38575800"/>
    <w:rsid w:val="388C54AA"/>
    <w:rsid w:val="38DD5D05"/>
    <w:rsid w:val="38E946AA"/>
    <w:rsid w:val="3905525C"/>
    <w:rsid w:val="39254A49"/>
    <w:rsid w:val="398B39B3"/>
    <w:rsid w:val="39F66A32"/>
    <w:rsid w:val="3A155D47"/>
    <w:rsid w:val="3AB72586"/>
    <w:rsid w:val="3BF55114"/>
    <w:rsid w:val="3C8D3860"/>
    <w:rsid w:val="3CE847BE"/>
    <w:rsid w:val="3E03620E"/>
    <w:rsid w:val="3E815242"/>
    <w:rsid w:val="3EC14DCA"/>
    <w:rsid w:val="3EDF7B5A"/>
    <w:rsid w:val="3EF757D7"/>
    <w:rsid w:val="3F2D1E50"/>
    <w:rsid w:val="3F794BDA"/>
    <w:rsid w:val="41431D95"/>
    <w:rsid w:val="41455C40"/>
    <w:rsid w:val="41717D14"/>
    <w:rsid w:val="41727207"/>
    <w:rsid w:val="426C3C56"/>
    <w:rsid w:val="437E1E93"/>
    <w:rsid w:val="44147E9F"/>
    <w:rsid w:val="444D69AF"/>
    <w:rsid w:val="44942BEF"/>
    <w:rsid w:val="452B604A"/>
    <w:rsid w:val="454C2B49"/>
    <w:rsid w:val="456B4699"/>
    <w:rsid w:val="45B42D58"/>
    <w:rsid w:val="45D636A5"/>
    <w:rsid w:val="45EF323D"/>
    <w:rsid w:val="48883FAF"/>
    <w:rsid w:val="48E7672C"/>
    <w:rsid w:val="49575660"/>
    <w:rsid w:val="495E2059"/>
    <w:rsid w:val="49CF5B75"/>
    <w:rsid w:val="49DE5B2D"/>
    <w:rsid w:val="4A104073"/>
    <w:rsid w:val="4A1E75ED"/>
    <w:rsid w:val="4A2E27D8"/>
    <w:rsid w:val="4A492512"/>
    <w:rsid w:val="4B7122DD"/>
    <w:rsid w:val="4BBE19C6"/>
    <w:rsid w:val="4BE930B0"/>
    <w:rsid w:val="4D0072CE"/>
    <w:rsid w:val="4D5D520F"/>
    <w:rsid w:val="4DF267BC"/>
    <w:rsid w:val="4E451EC7"/>
    <w:rsid w:val="4F0B33B8"/>
    <w:rsid w:val="4FEE5FA1"/>
    <w:rsid w:val="508825A3"/>
    <w:rsid w:val="50901C87"/>
    <w:rsid w:val="5099641F"/>
    <w:rsid w:val="51075A2B"/>
    <w:rsid w:val="511030CC"/>
    <w:rsid w:val="513B7615"/>
    <w:rsid w:val="51491D32"/>
    <w:rsid w:val="526F3A1A"/>
    <w:rsid w:val="52BC6534"/>
    <w:rsid w:val="539011C5"/>
    <w:rsid w:val="53DA23BC"/>
    <w:rsid w:val="53E126F6"/>
    <w:rsid w:val="53E47AF0"/>
    <w:rsid w:val="54077FBB"/>
    <w:rsid w:val="541C5F97"/>
    <w:rsid w:val="54714A29"/>
    <w:rsid w:val="5522237F"/>
    <w:rsid w:val="55731FB9"/>
    <w:rsid w:val="559C5CF1"/>
    <w:rsid w:val="55D56177"/>
    <w:rsid w:val="56177552"/>
    <w:rsid w:val="56B440F1"/>
    <w:rsid w:val="56E7079F"/>
    <w:rsid w:val="5708799A"/>
    <w:rsid w:val="5745560C"/>
    <w:rsid w:val="57671164"/>
    <w:rsid w:val="57835872"/>
    <w:rsid w:val="57E722A5"/>
    <w:rsid w:val="58B629CB"/>
    <w:rsid w:val="59401951"/>
    <w:rsid w:val="59DB7BE7"/>
    <w:rsid w:val="5A687BD9"/>
    <w:rsid w:val="5B2D3245"/>
    <w:rsid w:val="5B71396D"/>
    <w:rsid w:val="5C81097C"/>
    <w:rsid w:val="5CFF599B"/>
    <w:rsid w:val="5D3F5F0C"/>
    <w:rsid w:val="5DFB7A90"/>
    <w:rsid w:val="5F364BDB"/>
    <w:rsid w:val="5F443AD7"/>
    <w:rsid w:val="60884935"/>
    <w:rsid w:val="60A800F7"/>
    <w:rsid w:val="61F52ED8"/>
    <w:rsid w:val="6208709F"/>
    <w:rsid w:val="6213192F"/>
    <w:rsid w:val="63267838"/>
    <w:rsid w:val="63957059"/>
    <w:rsid w:val="64C61FC9"/>
    <w:rsid w:val="652345F2"/>
    <w:rsid w:val="65301DE2"/>
    <w:rsid w:val="667523D3"/>
    <w:rsid w:val="66F31915"/>
    <w:rsid w:val="674A2C89"/>
    <w:rsid w:val="68304FEE"/>
    <w:rsid w:val="68BA4E6C"/>
    <w:rsid w:val="690507DD"/>
    <w:rsid w:val="69C60B52"/>
    <w:rsid w:val="6A0A3D2C"/>
    <w:rsid w:val="6A2D62D3"/>
    <w:rsid w:val="6A7A6FA8"/>
    <w:rsid w:val="6AC63F9C"/>
    <w:rsid w:val="6B311A3F"/>
    <w:rsid w:val="6BCE135A"/>
    <w:rsid w:val="6BE16838"/>
    <w:rsid w:val="6BFF59B7"/>
    <w:rsid w:val="6C1903D8"/>
    <w:rsid w:val="6C573BB8"/>
    <w:rsid w:val="6CB74F5B"/>
    <w:rsid w:val="6E8B3D8C"/>
    <w:rsid w:val="6F15104E"/>
    <w:rsid w:val="6F1E0FDE"/>
    <w:rsid w:val="6F743FC6"/>
    <w:rsid w:val="7030084F"/>
    <w:rsid w:val="703B4AE4"/>
    <w:rsid w:val="711D243B"/>
    <w:rsid w:val="71596F70"/>
    <w:rsid w:val="718A5132"/>
    <w:rsid w:val="71A92322"/>
    <w:rsid w:val="71BD7A27"/>
    <w:rsid w:val="71C86016"/>
    <w:rsid w:val="71CD28BF"/>
    <w:rsid w:val="726C367A"/>
    <w:rsid w:val="732B5B1E"/>
    <w:rsid w:val="745C607B"/>
    <w:rsid w:val="747D4AAE"/>
    <w:rsid w:val="752E382D"/>
    <w:rsid w:val="75CC2D87"/>
    <w:rsid w:val="76E23F0B"/>
    <w:rsid w:val="784309DA"/>
    <w:rsid w:val="7877401B"/>
    <w:rsid w:val="78CC1807"/>
    <w:rsid w:val="792579EC"/>
    <w:rsid w:val="7A19098A"/>
    <w:rsid w:val="7AAD6DF1"/>
    <w:rsid w:val="7B430CF1"/>
    <w:rsid w:val="7B5E6224"/>
    <w:rsid w:val="7B7B492E"/>
    <w:rsid w:val="7C1867F4"/>
    <w:rsid w:val="7C4223E5"/>
    <w:rsid w:val="7C812D3F"/>
    <w:rsid w:val="7CB41EA6"/>
    <w:rsid w:val="7D3C10E7"/>
    <w:rsid w:val="7D9D65DA"/>
    <w:rsid w:val="7DA21751"/>
    <w:rsid w:val="7DBF4FA6"/>
    <w:rsid w:val="7EFF5D5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rPr>
      <w:rFonts w:ascii="宋体" w:hAnsi="宋体" w:eastAsia="宋体" w:cs="Arial"/>
      <w:szCs w:val="21"/>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next w:val="1"/>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45</Pages>
  <Words>11716</Words>
  <Characters>11939</Characters>
  <Lines>39</Lines>
  <Paragraphs>11</Paragraphs>
  <TotalTime>0</TotalTime>
  <ScaleCrop>false</ScaleCrop>
  <LinksUpToDate>false</LinksUpToDate>
  <CharactersWithSpaces>12442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2025-07-23T01:58:31Z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