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项目名称：南宁中心血站2025年鲜花配送服务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南宁中心血站2025年鲜花配送服务采购公告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南宁中心血站按照采购计划，对南宁中心血站2025年鲜花配送服务进行采购，现就该项目邀请具有资质的单位进行响应，采购信息如下：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41</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项目名称：南宁中心血站2025年鲜花配送服务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壹万伍仟元整（￥15000.00）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壹万伍仟元整（￥15000.00）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提供鲜花花束实物图（彩色打印）；</w:t>
      </w:r>
    </w:p>
    <w:p w14:paraId="3F424337">
      <w:pPr>
        <w:bidi w:val="0"/>
        <w:rPr>
          <w:rFonts w:hint="eastAsia" w:ascii="方正楷体_GB2312" w:hAnsi="方正楷体_GB2312" w:eastAsia="方正楷体_GB2312" w:cs="方正楷体_GB2312"/>
          <w:sz w:val="32"/>
          <w:szCs w:val="32"/>
          <w:lang w:val="en-US" w:eastAsia="zh-CN"/>
        </w:rPr>
      </w:pPr>
      <w:r>
        <w:rPr>
          <w:rFonts w:hint="eastAsia"/>
          <w:lang w:val="en-US" w:eastAsia="zh-CN"/>
        </w:rPr>
        <w:t xml:space="preserve">       </w:t>
      </w:r>
      <w:r>
        <w:rPr>
          <w:rFonts w:hint="eastAsia" w:ascii="方正楷体_GB2312" w:hAnsi="方正楷体_GB2312" w:eastAsia="方正楷体_GB2312" w:cs="方正楷体_GB2312"/>
          <w:sz w:val="32"/>
          <w:szCs w:val="32"/>
          <w:lang w:val="en-US" w:eastAsia="zh-CN"/>
        </w:rPr>
        <w:t>（十一）</w:t>
      </w:r>
      <w:r>
        <w:rPr>
          <w:rFonts w:hint="eastAsia" w:ascii="仿宋_GB2312" w:hAnsi="仿宋_GB2312" w:eastAsia="仿宋_GB2312" w:cs="仿宋_GB2312"/>
          <w:sz w:val="32"/>
          <w:szCs w:val="32"/>
          <w:lang w:val="en-US" w:eastAsia="zh-CN"/>
        </w:rPr>
        <w:t>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15</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EA759F5">
      <w:pPr>
        <w:rPr>
          <w:rFonts w:hint="eastAsia" w:ascii="仿宋" w:hAnsi="仿宋" w:eastAsia="仿宋"/>
          <w:color w:val="auto"/>
          <w:sz w:val="30"/>
          <w:szCs w:val="30"/>
        </w:r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南宁中心血站2025年鲜花配送服务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4A874B33">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一、服务内容：</w:t>
            </w:r>
          </w:p>
          <w:p w14:paraId="5D079020">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1、响应供应商提供约150束鲜花花束及适配花束的手提袋（提供的手提袋样式须由采购人确认），最终配送数量以采购人确认为准。</w:t>
            </w:r>
          </w:p>
          <w:p w14:paraId="3436FBB5">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sz w:val="21"/>
                <w:szCs w:val="21"/>
                <w:lang w:val="en-US" w:eastAsia="zh-CN"/>
              </w:rPr>
            </w:pPr>
            <w:r>
              <w:rPr>
                <w:rFonts w:hint="eastAsia" w:ascii="宋体" w:hAnsi="宋体" w:cs="宋体"/>
                <w:color w:val="000000" w:themeColor="text1"/>
                <w:sz w:val="21"/>
                <w:szCs w:val="21"/>
                <w:lang w:val="en-US" w:eastAsia="zh-CN"/>
                <w14:textFill>
                  <w14:solidFill>
                    <w14:schemeClr w14:val="tx1"/>
                  </w14:solidFill>
                </w14:textFill>
              </w:rPr>
              <w:t>2、鲜花花束规格：黑心向日葵1支，香槟玫瑰10朵，绿康6朵，白桔梗8朵，多头小雏菊1支，多头蓝星花1支，喷泉草1支 ，雪柳叶7支，要求提供的鲜花为B级以上（含）； 如图包装鲜花花束，花束使用双层包装纸包装，包装纸颜色须由采购人确认，花泥大小根据花束大小适量放置，花束样式如下</w:t>
            </w:r>
            <w:r>
              <w:rPr>
                <w:rFonts w:hint="eastAsia" w:ascii="宋体" w:hAnsi="宋体" w:cs="宋体"/>
                <w:sz w:val="21"/>
                <w:szCs w:val="21"/>
                <w:lang w:val="en-US" w:eastAsia="zh-CN"/>
              </w:rPr>
              <w:t>图：</w:t>
            </w:r>
          </w:p>
          <w:p w14:paraId="1B250EF7">
            <w:pPr>
              <w:pStyle w:val="15"/>
              <w:ind w:left="0" w:leftChars="0" w:firstLine="0" w:firstLineChars="0"/>
            </w:pPr>
            <w:r>
              <w:drawing>
                <wp:inline distT="0" distB="0" distL="114300" distR="114300">
                  <wp:extent cx="2253615" cy="2306320"/>
                  <wp:effectExtent l="0" t="0" r="13335"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2253615" cy="2306320"/>
                          </a:xfrm>
                          <a:prstGeom prst="rect">
                            <a:avLst/>
                          </a:prstGeom>
                          <a:noFill/>
                          <a:ln>
                            <a:noFill/>
                          </a:ln>
                        </pic:spPr>
                      </pic:pic>
                    </a:graphicData>
                  </a:graphic>
                </wp:inline>
              </w:drawing>
            </w:r>
          </w:p>
          <w:p w14:paraId="4D5C2689">
            <w:pPr>
              <w:bidi w:val="0"/>
              <w:rPr>
                <w:rFonts w:hint="eastAsia"/>
                <w:b/>
                <w:bCs/>
              </w:rPr>
            </w:pPr>
            <w:r>
              <w:rPr>
                <w:rFonts w:hint="eastAsia"/>
                <w:b/>
                <w:bCs/>
                <w:lang w:val="en-US" w:eastAsia="zh-CN"/>
              </w:rPr>
              <w:t>二</w:t>
            </w:r>
            <w:r>
              <w:rPr>
                <w:rFonts w:hint="eastAsia"/>
                <w:b/>
                <w:bCs/>
              </w:rPr>
              <w:t>、服务要求：</w:t>
            </w:r>
          </w:p>
          <w:p w14:paraId="75AA93E8">
            <w:pPr>
              <w:bidi w:val="0"/>
              <w:rPr>
                <w:rFonts w:hint="eastAsia"/>
                <w:lang w:val="en-US" w:eastAsia="zh-CN"/>
              </w:rPr>
            </w:pPr>
            <w:r>
              <w:rPr>
                <w:rFonts w:hint="eastAsia"/>
                <w:lang w:val="en-US" w:eastAsia="zh-CN"/>
              </w:rPr>
              <w:t>1、成交供应商除配送鲜花花束外，还须同时配送采购人提供的宣传品，宣传品暂定为抱枕被茶咖杯套装，外包装尺寸约50*40*10cm（长*宽*厚），重量约1斤左右，最终宣传品样式由采购人确认。</w:t>
            </w:r>
          </w:p>
          <w:p w14:paraId="42C90D06">
            <w:pPr>
              <w:bidi w:val="0"/>
              <w:rPr>
                <w:rFonts w:hint="eastAsia"/>
                <w:lang w:val="en-US" w:eastAsia="zh-CN"/>
              </w:rPr>
            </w:pPr>
            <w:r>
              <w:rPr>
                <w:rFonts w:hint="eastAsia"/>
                <w:lang w:val="en-US" w:eastAsia="zh-CN"/>
              </w:rPr>
              <w:t>2、配送地址约45个学校，包含了南宁市市区、明阳工业园区、武鸣区，暂定配送地址详见附件9，最终配送地址由采购人确认。</w:t>
            </w:r>
          </w:p>
          <w:p w14:paraId="30EB0399">
            <w:pPr>
              <w:bidi w:val="0"/>
              <w:rPr>
                <w:rFonts w:hint="eastAsia"/>
                <w:lang w:val="en-US" w:eastAsia="zh-CN"/>
              </w:rPr>
            </w:pPr>
            <w:r>
              <w:rPr>
                <w:rFonts w:hint="eastAsia"/>
                <w:lang w:val="en-US" w:eastAsia="zh-CN"/>
              </w:rPr>
              <w:t>3、所有鲜花花束及宣传品，暂定于2025年9月5日至2025年9月9日配送完毕，最终配送时间由采购人确认。</w:t>
            </w:r>
          </w:p>
          <w:p w14:paraId="270B5B24">
            <w:pPr>
              <w:bidi w:val="0"/>
              <w:rPr>
                <w:rFonts w:hint="eastAsia"/>
                <w:lang w:val="en-US" w:eastAsia="zh-CN"/>
              </w:rPr>
            </w:pPr>
            <w:r>
              <w:rPr>
                <w:rFonts w:hint="eastAsia"/>
                <w:lang w:val="en-US" w:eastAsia="zh-CN"/>
              </w:rPr>
              <w:t>4、成交供应商须将花束及宣传品配送至采购人提供的对接人手中，须对接人在签领表上签收及拍照留底，同时与对接人说明所配送物品为南宁中心血站赠送。</w:t>
            </w:r>
          </w:p>
          <w:p w14:paraId="1ED7D5BB">
            <w:pPr>
              <w:bidi w:val="0"/>
              <w:rPr>
                <w:rFonts w:hint="eastAsia"/>
                <w:lang w:val="en-US" w:eastAsia="zh-CN"/>
              </w:rPr>
            </w:pPr>
            <w:r>
              <w:rPr>
                <w:rFonts w:hint="eastAsia"/>
                <w:lang w:val="en-US" w:eastAsia="zh-CN"/>
              </w:rPr>
              <w:t>5、成交供应商针对本项目配备送货人员，</w:t>
            </w:r>
            <w:r>
              <w:rPr>
                <w:rFonts w:hint="eastAsia"/>
              </w:rPr>
              <w:t>要求</w:t>
            </w:r>
            <w:r>
              <w:rPr>
                <w:rFonts w:hint="eastAsia"/>
                <w:lang w:val="en-US" w:eastAsia="zh-CN"/>
              </w:rPr>
              <w:t>送货</w:t>
            </w:r>
            <w:r>
              <w:rPr>
                <w:rFonts w:hint="eastAsia"/>
              </w:rPr>
              <w:t>人员有较好的沟通协调能力</w:t>
            </w:r>
            <w:r>
              <w:rPr>
                <w:rFonts w:hint="eastAsia"/>
                <w:lang w:eastAsia="zh-CN"/>
              </w:rPr>
              <w:t>，</w:t>
            </w:r>
            <w:r>
              <w:rPr>
                <w:rFonts w:hint="eastAsia"/>
              </w:rPr>
              <w:t>文明有礼，工作认真负责、有条理，</w:t>
            </w:r>
            <w:r>
              <w:rPr>
                <w:rFonts w:hint="eastAsia"/>
                <w:lang w:val="en-US" w:eastAsia="zh-CN"/>
              </w:rPr>
              <w:t>遵纪守法</w:t>
            </w:r>
            <w:r>
              <w:rPr>
                <w:rFonts w:hint="eastAsia"/>
                <w:lang w:eastAsia="zh-CN"/>
              </w:rPr>
              <w:t>。</w:t>
            </w:r>
          </w:p>
          <w:p w14:paraId="090927D4">
            <w:pPr>
              <w:bidi w:val="0"/>
              <w:rPr>
                <w:rFonts w:hint="default"/>
                <w:b/>
                <w:bCs/>
                <w:lang w:val="en-US" w:eastAsia="zh-CN"/>
              </w:rPr>
            </w:pPr>
            <w:r>
              <w:rPr>
                <w:rFonts w:hint="eastAsia"/>
                <w:b/>
                <w:bCs/>
                <w:lang w:val="en-US" w:eastAsia="zh-CN"/>
              </w:rPr>
              <w:t>三、其他要求：</w:t>
            </w:r>
          </w:p>
          <w:p w14:paraId="7FB280BD">
            <w:pPr>
              <w:bidi w:val="0"/>
              <w:rPr>
                <w:rFonts w:hint="default"/>
                <w:lang w:val="en-US" w:eastAsia="zh-CN"/>
              </w:rPr>
            </w:pPr>
            <w:r>
              <w:rPr>
                <w:rFonts w:hint="eastAsia"/>
                <w:lang w:val="en-US" w:eastAsia="zh-CN"/>
              </w:rPr>
              <w:t>1、结合采购人需求提供鲜花花束实物图（彩色打印），用于项目评选参考。</w:t>
            </w:r>
          </w:p>
        </w:tc>
        <w:tc>
          <w:tcPr>
            <w:tcW w:w="1091"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15000.00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4A1A724">
            <w:pPr>
              <w:bidi w:val="0"/>
              <w:rPr>
                <w:rFonts w:hint="eastAsia"/>
              </w:rPr>
            </w:pPr>
            <w:r>
              <w:rPr>
                <w:rFonts w:hint="eastAsia"/>
                <w:b/>
                <w:bCs/>
              </w:rPr>
              <w:t>一、合同签订期：</w:t>
            </w:r>
            <w:r>
              <w:rPr>
                <w:rFonts w:hint="eastAsia"/>
              </w:rPr>
              <w:t>自中标通知书发出之日起</w:t>
            </w:r>
            <w:r>
              <w:rPr>
                <w:rFonts w:hint="eastAsia"/>
                <w:lang w:val="en-US" w:eastAsia="zh-CN"/>
              </w:rPr>
              <w:t>5</w:t>
            </w:r>
            <w:r>
              <w:rPr>
                <w:rFonts w:hint="eastAsia"/>
              </w:rPr>
              <w:t xml:space="preserve">个工作日内。                                   </w:t>
            </w:r>
          </w:p>
          <w:p w14:paraId="6C592620">
            <w:pPr>
              <w:bidi w:val="0"/>
              <w:rPr>
                <w:rFonts w:hint="eastAsia" w:eastAsia="宋体"/>
                <w:color w:val="000000" w:themeColor="text1"/>
                <w:lang w:eastAsia="zh-CN"/>
                <w14:textFill>
                  <w14:solidFill>
                    <w14:schemeClr w14:val="tx1"/>
                  </w14:solidFill>
                </w14:textFill>
              </w:rPr>
            </w:pPr>
            <w:r>
              <w:rPr>
                <w:rFonts w:hint="eastAsia"/>
                <w:b/>
                <w:bCs/>
              </w:rPr>
              <w:t>二、</w:t>
            </w:r>
            <w:r>
              <w:rPr>
                <w:rFonts w:hint="eastAsia"/>
                <w:b/>
                <w:bCs/>
                <w:lang w:val="en-US" w:eastAsia="zh-CN"/>
              </w:rPr>
              <w:t>服务期限</w:t>
            </w:r>
            <w:r>
              <w:rPr>
                <w:rFonts w:hint="eastAsia"/>
                <w:b/>
                <w:bCs/>
              </w:rPr>
              <w:t>：</w:t>
            </w:r>
            <w:r>
              <w:rPr>
                <w:rFonts w:hint="eastAsia"/>
                <w:color w:val="000000" w:themeColor="text1"/>
                <w14:textFill>
                  <w14:solidFill>
                    <w14:schemeClr w14:val="tx1"/>
                  </w14:solidFill>
                </w14:textFill>
              </w:rPr>
              <w:t>自提供服务至</w:t>
            </w:r>
            <w:r>
              <w:rPr>
                <w:rFonts w:hint="eastAsia"/>
                <w:color w:val="000000" w:themeColor="text1"/>
                <w:lang w:val="en-US" w:eastAsia="zh-CN"/>
                <w14:textFill>
                  <w14:solidFill>
                    <w14:schemeClr w14:val="tx1"/>
                  </w14:solidFill>
                </w14:textFill>
              </w:rPr>
              <w:t>采购人确认服务完毕</w:t>
            </w:r>
            <w:r>
              <w:rPr>
                <w:rFonts w:hint="eastAsia"/>
                <w:color w:val="000000" w:themeColor="text1"/>
                <w14:textFill>
                  <w14:solidFill>
                    <w14:schemeClr w14:val="tx1"/>
                  </w14:solidFill>
                </w14:textFill>
              </w:rPr>
              <w:t>之日止</w:t>
            </w:r>
            <w:r>
              <w:rPr>
                <w:rFonts w:hint="eastAsia"/>
                <w:color w:val="000000" w:themeColor="text1"/>
                <w:lang w:eastAsia="zh-CN"/>
                <w14:textFill>
                  <w14:solidFill>
                    <w14:schemeClr w14:val="tx1"/>
                  </w14:solidFill>
                </w14:textFill>
              </w:rPr>
              <w:t>。</w:t>
            </w:r>
          </w:p>
          <w:p w14:paraId="7482E724">
            <w:pPr>
              <w:bidi w:val="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三、</w:t>
            </w:r>
            <w:r>
              <w:rPr>
                <w:rFonts w:hint="eastAsia"/>
                <w:b/>
                <w:bCs/>
                <w:color w:val="000000" w:themeColor="text1"/>
                <w:lang w:val="en-US" w:eastAsia="zh-CN"/>
                <w14:textFill>
                  <w14:solidFill>
                    <w14:schemeClr w14:val="tx1"/>
                  </w14:solidFill>
                </w14:textFill>
              </w:rPr>
              <w:t>服务地点</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采购人指定地点</w:t>
            </w:r>
            <w:r>
              <w:rPr>
                <w:rFonts w:hint="eastAsia"/>
                <w:color w:val="000000" w:themeColor="text1"/>
                <w14:textFill>
                  <w14:solidFill>
                    <w14:schemeClr w14:val="tx1"/>
                  </w14:solidFill>
                </w14:textFill>
              </w:rPr>
              <w:t xml:space="preserve">。    </w:t>
            </w:r>
          </w:p>
          <w:p w14:paraId="108E22DB">
            <w:pPr>
              <w:bidi w:val="0"/>
              <w:rPr>
                <w:rFonts w:hint="eastAsia"/>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四、</w:t>
            </w:r>
            <w:r>
              <w:rPr>
                <w:rFonts w:hint="eastAsia"/>
                <w:b/>
                <w:bCs/>
                <w:color w:val="000000" w:themeColor="text1"/>
                <w:lang w:val="en-US" w:eastAsia="zh-CN"/>
                <w14:textFill>
                  <w14:solidFill>
                    <w14:schemeClr w14:val="tx1"/>
                  </w14:solidFill>
                </w14:textFill>
              </w:rPr>
              <w:t>售后</w:t>
            </w:r>
            <w:r>
              <w:rPr>
                <w:rFonts w:hint="eastAsia"/>
                <w:b/>
                <w:bCs/>
                <w:color w:val="000000" w:themeColor="text1"/>
                <w14:textFill>
                  <w14:solidFill>
                    <w14:schemeClr w14:val="tx1"/>
                  </w14:solidFill>
                </w14:textFill>
              </w:rPr>
              <w:t>服务要求：</w:t>
            </w:r>
          </w:p>
          <w:p w14:paraId="6354BE69">
            <w:pPr>
              <w:bidi w:val="0"/>
              <w:rPr>
                <w:rFonts w:hint="eastAsia"/>
                <w:color w:val="000000" w:themeColor="text1"/>
                <w14:textFill>
                  <w14:solidFill>
                    <w14:schemeClr w14:val="tx1"/>
                  </w14:solidFill>
                </w14:textFill>
              </w:rPr>
            </w:pPr>
            <w:r>
              <w:rPr>
                <w:rFonts w:hint="eastAsia"/>
                <w:b w:val="0"/>
                <w:bCs w:val="0"/>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 xml:space="preserve">处理问题响应时间：接到采购人修改意见后 2 小时内进行响应。                                                                              </w:t>
            </w:r>
          </w:p>
          <w:p w14:paraId="10F53FFF">
            <w:pPr>
              <w:bidi w:val="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五、其他要求：</w:t>
            </w:r>
            <w:r>
              <w:rPr>
                <w:rFonts w:hint="eastAsia"/>
                <w:color w:val="000000" w:themeColor="text1"/>
                <w14:textFill>
                  <w14:solidFill>
                    <w14:schemeClr w14:val="tx1"/>
                  </w14:solidFill>
                </w14:textFill>
              </w:rPr>
              <w:t xml:space="preserve">                                                                       </w:t>
            </w:r>
          </w:p>
          <w:p w14:paraId="732ADA20">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1、报价必须含以下部分，包括：</w:t>
            </w:r>
          </w:p>
          <w:p w14:paraId="3D9AE91C">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花束及配送</w:t>
            </w:r>
            <w:r>
              <w:rPr>
                <w:rFonts w:hint="eastAsia"/>
                <w:color w:val="000000" w:themeColor="text1"/>
                <w14:textFill>
                  <w14:solidFill>
                    <w14:schemeClr w14:val="tx1"/>
                  </w14:solidFill>
                </w14:textFill>
              </w:rPr>
              <w:t>服务的价格；</w:t>
            </w:r>
          </w:p>
          <w:p w14:paraId="249B355B">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ascii="宋体" w:hAnsi="宋体"/>
                <w:b w:val="0"/>
                <w:bCs w:val="0"/>
                <w:color w:val="000000" w:themeColor="text1"/>
                <w:szCs w:val="21"/>
                <w:lang w:val="en-US" w:eastAsia="zh-CN"/>
                <w14:textFill>
                  <w14:solidFill>
                    <w14:schemeClr w14:val="tx1"/>
                  </w14:solidFill>
                </w14:textFill>
              </w:rPr>
              <w:t>必要的保险费用和各项税金</w:t>
            </w:r>
            <w:r>
              <w:rPr>
                <w:rFonts w:hint="eastAsia"/>
                <w:color w:val="000000" w:themeColor="text1"/>
                <w14:textFill>
                  <w14:solidFill>
                    <w14:schemeClr w14:val="tx1"/>
                  </w14:solidFill>
                </w14:textFill>
              </w:rPr>
              <w:t>；</w:t>
            </w:r>
          </w:p>
          <w:p w14:paraId="5845BE19">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（3）包括但不限于花束配送费、人员费用、差旅费</w:t>
            </w:r>
            <w:r>
              <w:rPr>
                <w:rFonts w:hint="eastAsia"/>
                <w:color w:val="000000" w:themeColor="text1"/>
                <w:lang w:val="en-US" w:eastAsia="zh-CN"/>
                <w14:textFill>
                  <w14:solidFill>
                    <w14:schemeClr w14:val="tx1"/>
                  </w14:solidFill>
                </w14:textFill>
              </w:rPr>
              <w:t>及售后服务</w:t>
            </w:r>
            <w:r>
              <w:rPr>
                <w:rFonts w:hint="eastAsia"/>
                <w:color w:val="000000" w:themeColor="text1"/>
                <w14:textFill>
                  <w14:solidFill>
                    <w14:schemeClr w14:val="tx1"/>
                  </w14:solidFill>
                </w14:textFill>
              </w:rPr>
              <w:t xml:space="preserve">等与本服务相关的各种费用。                     </w:t>
            </w:r>
          </w:p>
          <w:p w14:paraId="13572DE0">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2、付款方式：成交供应商按照采购人要求配送完毕并将签收表与照片交予采购人，经采购人确认后，按实际配送份数结算</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实际配送数量</w:t>
            </w:r>
            <w:r>
              <w:rPr>
                <w:rFonts w:hint="default" w:ascii="Arial" w:hAnsi="Arial" w:cs="Arial"/>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响应单价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，采购人收到签收表及相关材料后于15个工作日内一次性支付款项。</w:t>
            </w:r>
            <w:r>
              <w:rPr>
                <w:rFonts w:hint="eastAsia"/>
                <w:color w:val="000000" w:themeColor="text1"/>
                <w:lang w:eastAsia="zh-CN"/>
                <w14:textFill>
                  <w14:solidFill>
                    <w14:schemeClr w14:val="tx1"/>
                  </w14:solidFill>
                </w14:textFill>
              </w:rPr>
              <w:t>（</w:t>
            </w:r>
            <w:r>
              <w:rPr>
                <w:rFonts w:hint="eastAsia" w:ascii="宋体" w:hAnsi="宋体"/>
                <w:b w:val="0"/>
                <w:bCs w:val="0"/>
                <w:color w:val="000000" w:themeColor="text1"/>
                <w:szCs w:val="21"/>
                <w:lang w:val="en-US" w:eastAsia="zh-CN"/>
                <w14:textFill>
                  <w14:solidFill>
                    <w14:schemeClr w14:val="tx1"/>
                  </w14:solidFill>
                </w14:textFill>
              </w:rPr>
              <w:t>付款前成交供应商须开具等额合规的增值税普通发票）</w:t>
            </w:r>
          </w:p>
          <w:p w14:paraId="608D28A2">
            <w:pPr>
              <w:ind w:firstLine="0" w:firstLineChars="0"/>
              <w:rPr>
                <w:rFonts w:ascii="宋体" w:hAnsi="宋体"/>
              </w:rPr>
            </w:pPr>
            <w:r>
              <w:rPr>
                <w:rFonts w:hint="eastAsia"/>
                <w:color w:val="000000" w:themeColor="text1"/>
                <w14:textFill>
                  <w14:solidFill>
                    <w14:schemeClr w14:val="tx1"/>
                  </w14:solidFill>
                </w14:textFill>
              </w:rPr>
              <w:t>3、成交供应商须保证配送的花束新鲜，配送时须拍照反馈给采</w:t>
            </w:r>
            <w:r>
              <w:rPr>
                <w:rFonts w:hint="eastAsia"/>
              </w:rPr>
              <w:t>购人；如出现花束不新鲜的情况，采购人可直接扣除该花束费用及相关配送费。</w:t>
            </w:r>
            <w:r>
              <w:rPr>
                <w:rFonts w:hint="eastAsia" w:ascii="宋体" w:hAnsi="宋体" w:eastAsia="宋体" w:cs="宋体"/>
                <w:szCs w:val="24"/>
              </w:rPr>
              <w:t xml:space="preserve"> </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4"/>
        <w:rPr>
          <w:rFonts w:hint="eastAsia"/>
        </w:rPr>
      </w:pPr>
    </w:p>
    <w:p w14:paraId="21407A9F">
      <w:pPr>
        <w:pStyle w:val="14"/>
        <w:rPr>
          <w:rFonts w:hint="eastAsia"/>
        </w:rPr>
      </w:pPr>
    </w:p>
    <w:p w14:paraId="2627A990">
      <w:pPr>
        <w:pStyle w:val="14"/>
        <w:rPr>
          <w:rFonts w:hint="eastAsia"/>
        </w:rPr>
      </w:pPr>
    </w:p>
    <w:p w14:paraId="197B42E0">
      <w:pPr>
        <w:pStyle w:val="6"/>
        <w:spacing w:line="500" w:lineRule="exact"/>
        <w:jc w:val="left"/>
        <w:rPr>
          <w:rFonts w:hint="eastAsia" w:ascii="仿宋" w:hAnsi="仿宋" w:eastAsia="仿宋"/>
          <w:color w:val="auto"/>
          <w:sz w:val="30"/>
          <w:szCs w:val="30"/>
        </w:rPr>
      </w:pPr>
    </w:p>
    <w:p w14:paraId="1D2CB3F5">
      <w:pPr>
        <w:pStyle w:val="6"/>
        <w:spacing w:line="500" w:lineRule="exact"/>
        <w:jc w:val="left"/>
        <w:rPr>
          <w:rFonts w:hint="eastAsia" w:ascii="仿宋" w:hAnsi="仿宋" w:eastAsia="仿宋"/>
          <w:color w:val="auto"/>
          <w:sz w:val="30"/>
          <w:szCs w:val="30"/>
        </w:rPr>
      </w:pPr>
    </w:p>
    <w:p w14:paraId="64474029">
      <w:pPr>
        <w:pStyle w:val="6"/>
        <w:spacing w:line="500" w:lineRule="exact"/>
        <w:jc w:val="left"/>
        <w:rPr>
          <w:rFonts w:hint="eastAsia" w:ascii="仿宋" w:hAnsi="仿宋" w:eastAsia="仿宋"/>
          <w:color w:val="auto"/>
          <w:sz w:val="30"/>
          <w:szCs w:val="30"/>
        </w:rPr>
      </w:pPr>
    </w:p>
    <w:p w14:paraId="75F26BC7">
      <w:pPr>
        <w:pStyle w:val="6"/>
        <w:spacing w:line="500" w:lineRule="exact"/>
        <w:jc w:val="left"/>
        <w:rPr>
          <w:rFonts w:hint="eastAsia" w:ascii="仿宋" w:hAnsi="仿宋" w:eastAsia="仿宋"/>
          <w:color w:val="auto"/>
          <w:sz w:val="30"/>
          <w:szCs w:val="30"/>
        </w:rPr>
      </w:pPr>
    </w:p>
    <w:p w14:paraId="618AB425">
      <w:pPr>
        <w:pStyle w:val="6"/>
        <w:spacing w:line="500" w:lineRule="exact"/>
        <w:jc w:val="left"/>
        <w:rPr>
          <w:rFonts w:hint="eastAsia" w:ascii="仿宋" w:hAnsi="仿宋" w:eastAsia="仿宋"/>
          <w:color w:val="auto"/>
          <w:sz w:val="30"/>
          <w:szCs w:val="30"/>
        </w:rPr>
      </w:pPr>
    </w:p>
    <w:p w14:paraId="7D2FC1AB">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南宁中心血站2025年鲜花配送服务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1A08A1CA">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3"/>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0B674182">
            <w:pPr>
              <w:pStyle w:val="6"/>
              <w:jc w:val="center"/>
              <w:rPr>
                <w:rFonts w:hint="eastAsia"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束</w:t>
            </w:r>
            <w:r>
              <w:rPr>
                <w:rFonts w:hint="eastAsia" w:ascii="宋体" w:hAnsi="宋体" w:eastAsia="宋体" w:cs="宋体"/>
                <w:kern w:val="0"/>
                <w:sz w:val="20"/>
                <w:szCs w:val="21"/>
              </w:rPr>
              <w:t>）</w:t>
            </w:r>
          </w:p>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r>
              <w:rPr>
                <w:rFonts w:hint="eastAsia" w:hAnsi="宋体" w:cs="宋体"/>
                <w:kern w:val="0"/>
                <w:sz w:val="20"/>
                <w:szCs w:val="21"/>
                <w:lang w:val="en-US" w:eastAsia="zh-CN"/>
              </w:rPr>
              <w:t>(元）</w:t>
            </w:r>
            <w:r>
              <w:rPr>
                <w:rFonts w:hint="eastAsia" w:ascii="宋体" w:hAnsi="宋体" w:eastAsia="宋体" w:cs="宋体"/>
                <w:kern w:val="0"/>
                <w:sz w:val="20"/>
                <w:szCs w:val="21"/>
                <w:lang w:val="en-US" w:eastAsia="zh-CN"/>
              </w:rPr>
              <w:t xml:space="preserve">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01B5ACE1">
            <w:pPr>
              <w:jc w:val="center"/>
              <w:rPr>
                <w:rFonts w:hint="eastAsia" w:ascii="宋体" w:hAnsi="宋体" w:eastAsia="宋体" w:cs="宋体"/>
                <w:kern w:val="0"/>
                <w:sz w:val="20"/>
                <w:szCs w:val="21"/>
                <w:lang w:val="zh-TW" w:eastAsia="zh-TW"/>
              </w:rPr>
            </w:pPr>
          </w:p>
          <w:p w14:paraId="414F90AA">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南宁中心血站2025年鲜花配送服务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150</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cstheme="minorEastAsia"/>
                <w:b/>
                <w:color w:val="FF0000"/>
                <w:kern w:val="0"/>
                <w:sz w:val="20"/>
                <w:szCs w:val="21"/>
                <w:lang w:val="en-US" w:eastAsia="zh-CN"/>
              </w:rPr>
              <w:t>1、</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lang w:val="en-US" w:eastAsia="zh-CN"/>
              </w:rPr>
              <w:t>15000</w:t>
            </w:r>
            <w:r>
              <w:rPr>
                <w:rFonts w:hint="eastAsia" w:asciiTheme="minorEastAsia" w:hAnsiTheme="minorEastAsia" w:cstheme="minorEastAsia"/>
                <w:b/>
                <w:color w:val="FF0000"/>
                <w:kern w:val="0"/>
                <w:sz w:val="20"/>
                <w:szCs w:val="21"/>
                <w:lang w:eastAsia="zh-CN"/>
              </w:rPr>
              <w:t>.00</w:t>
            </w:r>
            <w:r>
              <w:rPr>
                <w:rFonts w:hint="eastAsia" w:asciiTheme="minorEastAsia" w:hAnsiTheme="minorEastAsia" w:cstheme="minorEastAsia"/>
                <w:b/>
                <w:color w:val="FF0000"/>
                <w:kern w:val="0"/>
                <w:sz w:val="20"/>
                <w:szCs w:val="21"/>
                <w:lang w:val="en-US" w:eastAsia="zh-CN"/>
              </w:rPr>
              <w:t>元</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rPr>
              <w:t>。</w:t>
            </w:r>
          </w:p>
          <w:p w14:paraId="470FE103">
            <w:pPr>
              <w:bidi w:val="0"/>
              <w:rPr>
                <w:rFonts w:hint="default" w:eastAsiaTheme="minorEastAsia"/>
                <w:lang w:val="en-US" w:eastAsia="zh-CN"/>
              </w:rPr>
            </w:pPr>
            <w:r>
              <w:rPr>
                <w:rFonts w:hint="eastAsia" w:cs="Times New Roman" w:asciiTheme="minorEastAsia" w:hAnsiTheme="minorEastAsia" w:eastAsiaTheme="minorEastAsia"/>
                <w:b/>
                <w:color w:val="FF0000"/>
                <w:kern w:val="2"/>
                <w:sz w:val="21"/>
                <w:szCs w:val="21"/>
                <w:lang w:val="en-US" w:eastAsia="zh-CN" w:bidi="ar-SA"/>
              </w:rPr>
              <w:t>2、本项目按实际配送结算，即按实际配送数量</w:t>
            </w:r>
            <w:r>
              <w:rPr>
                <w:rFonts w:hint="default" w:cs="Times New Roman" w:asciiTheme="minorEastAsia" w:hAnsiTheme="minorEastAsia" w:eastAsiaTheme="minorEastAsia"/>
                <w:b/>
                <w:color w:val="FF0000"/>
                <w:kern w:val="2"/>
                <w:sz w:val="21"/>
                <w:szCs w:val="21"/>
                <w:lang w:val="en-US" w:eastAsia="zh-CN" w:bidi="ar-SA"/>
              </w:rPr>
              <w:t>×</w:t>
            </w:r>
            <w:r>
              <w:rPr>
                <w:rFonts w:hint="eastAsia" w:cs="Times New Roman" w:asciiTheme="minorEastAsia" w:hAnsiTheme="minorEastAsia" w:eastAsiaTheme="minorEastAsia"/>
                <w:b/>
                <w:color w:val="FF0000"/>
                <w:kern w:val="2"/>
                <w:sz w:val="21"/>
                <w:szCs w:val="21"/>
                <w:lang w:val="en-US" w:eastAsia="zh-CN" w:bidi="ar-SA"/>
              </w:rPr>
              <w:t>单价结算。</w:t>
            </w:r>
          </w:p>
        </w:tc>
      </w:tr>
    </w:tbl>
    <w:p w14:paraId="590C060D">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bookmarkStart w:id="18" w:name="_GoBack"/>
      <w:bookmarkEnd w:id="18"/>
      <w:r>
        <w:rPr>
          <w:rFonts w:hint="eastAsia" w:hAnsi="宋体"/>
          <w:b/>
          <w:bCs/>
          <w:color w:val="auto"/>
          <w:sz w:val="30"/>
          <w:szCs w:val="30"/>
        </w:rPr>
        <w:t>响应技术资料表</w:t>
      </w: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cs="Times New Roman"/>
                <w:lang w:val="zh-TW" w:eastAsia="zh-TW"/>
              </w:rPr>
              <w:t>南宁中心血站2025年鲜花配送服务</w:t>
            </w:r>
          </w:p>
        </w:tc>
        <w:tc>
          <w:tcPr>
            <w:tcW w:w="3157" w:type="dxa"/>
            <w:vAlign w:val="center"/>
          </w:tcPr>
          <w:p w14:paraId="304DFEF7">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一、服务内容：</w:t>
            </w:r>
          </w:p>
          <w:p w14:paraId="50AF3E1C">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1、响应供应商提供约150束鲜花花束及适配花束的手提袋（提供的手提袋样式须由采购人确认），最终配送数量以采购人确认为准。</w:t>
            </w:r>
          </w:p>
          <w:p w14:paraId="5070FF12">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sz w:val="21"/>
                <w:szCs w:val="21"/>
                <w:lang w:val="en-US" w:eastAsia="zh-CN"/>
              </w:rPr>
            </w:pPr>
            <w:r>
              <w:rPr>
                <w:rFonts w:hint="eastAsia" w:ascii="宋体" w:hAnsi="宋体" w:cs="宋体"/>
                <w:color w:val="000000" w:themeColor="text1"/>
                <w:sz w:val="21"/>
                <w:szCs w:val="21"/>
                <w:lang w:val="en-US" w:eastAsia="zh-CN"/>
                <w14:textFill>
                  <w14:solidFill>
                    <w14:schemeClr w14:val="tx1"/>
                  </w14:solidFill>
                </w14:textFill>
              </w:rPr>
              <w:t>2、鲜花花束规格：黑心向日葵1支，香槟玫瑰10朵，绿康6朵，白桔梗8朵，多头小雏菊1支，多头蓝星花1支，喷泉草1支 ，雪柳叶7支，要求提供的鲜花为B级以上（含）； 如图包装鲜花花束，花束使用双层包装纸包装，包装纸颜色须由采购人确认，花泥大小根据花束大小适量放置，花束样式如下</w:t>
            </w:r>
            <w:r>
              <w:rPr>
                <w:rFonts w:hint="eastAsia" w:ascii="宋体" w:hAnsi="宋体" w:cs="宋体"/>
                <w:sz w:val="21"/>
                <w:szCs w:val="21"/>
                <w:lang w:val="en-US" w:eastAsia="zh-CN"/>
              </w:rPr>
              <w:t>图：</w:t>
            </w:r>
          </w:p>
          <w:p w14:paraId="2C11328E">
            <w:pPr>
              <w:pStyle w:val="14"/>
              <w:ind w:left="0" w:leftChars="0" w:firstLine="0" w:firstLineChars="0"/>
            </w:pPr>
            <w:r>
              <w:drawing>
                <wp:inline distT="0" distB="0" distL="114300" distR="114300">
                  <wp:extent cx="1639570" cy="1677670"/>
                  <wp:effectExtent l="0" t="0" r="17780" b="177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1639570" cy="1677670"/>
                          </a:xfrm>
                          <a:prstGeom prst="rect">
                            <a:avLst/>
                          </a:prstGeom>
                          <a:noFill/>
                          <a:ln>
                            <a:noFill/>
                          </a:ln>
                        </pic:spPr>
                      </pic:pic>
                    </a:graphicData>
                  </a:graphic>
                </wp:inline>
              </w:drawing>
            </w:r>
          </w:p>
          <w:p w14:paraId="52091FAA">
            <w:pPr>
              <w:bidi w:val="0"/>
              <w:rPr>
                <w:rFonts w:hint="eastAsia"/>
                <w:b/>
                <w:bCs/>
              </w:rPr>
            </w:pPr>
            <w:r>
              <w:rPr>
                <w:rFonts w:hint="eastAsia"/>
                <w:b/>
                <w:bCs/>
                <w:lang w:val="en-US" w:eastAsia="zh-CN"/>
              </w:rPr>
              <w:t>二</w:t>
            </w:r>
            <w:r>
              <w:rPr>
                <w:rFonts w:hint="eastAsia"/>
                <w:b/>
                <w:bCs/>
              </w:rPr>
              <w:t>、服务要求：</w:t>
            </w:r>
          </w:p>
          <w:p w14:paraId="0F0F006B">
            <w:pPr>
              <w:bidi w:val="0"/>
              <w:rPr>
                <w:rFonts w:hint="eastAsia"/>
                <w:lang w:val="en-US" w:eastAsia="zh-CN"/>
              </w:rPr>
            </w:pPr>
            <w:r>
              <w:rPr>
                <w:rFonts w:hint="eastAsia"/>
                <w:lang w:val="en-US" w:eastAsia="zh-CN"/>
              </w:rPr>
              <w:t>1、成交供应商除配送鲜花花束外，还须同时配送采购人提供的宣传品，宣传品暂定为抱枕被茶咖杯套装，外包装尺寸约50*40*10cm（长*宽*厚），重量约1斤左右，最终宣传品样式由采购人确认。</w:t>
            </w:r>
          </w:p>
          <w:p w14:paraId="3F3BA97E">
            <w:pPr>
              <w:bidi w:val="0"/>
              <w:rPr>
                <w:rFonts w:hint="eastAsia"/>
                <w:lang w:val="en-US" w:eastAsia="zh-CN"/>
              </w:rPr>
            </w:pPr>
            <w:r>
              <w:rPr>
                <w:rFonts w:hint="eastAsia"/>
                <w:lang w:val="en-US" w:eastAsia="zh-CN"/>
              </w:rPr>
              <w:t>2、配送地址约45个学校，包含了南宁市市区、明阳工业园区、武鸣区，暂定配送地址详见附件9，最终配送地址由采购人确认。</w:t>
            </w:r>
          </w:p>
          <w:p w14:paraId="2F6CE014">
            <w:pPr>
              <w:bidi w:val="0"/>
              <w:rPr>
                <w:rFonts w:hint="eastAsia"/>
                <w:lang w:val="en-US" w:eastAsia="zh-CN"/>
              </w:rPr>
            </w:pPr>
            <w:r>
              <w:rPr>
                <w:rFonts w:hint="eastAsia"/>
                <w:lang w:val="en-US" w:eastAsia="zh-CN"/>
              </w:rPr>
              <w:t>3、所有鲜花花束及宣传品，暂定于2025年9月5日至2025年9月9日配送完毕，最终配送时间由采购人确认。</w:t>
            </w:r>
          </w:p>
          <w:p w14:paraId="1AF5B031">
            <w:pPr>
              <w:bidi w:val="0"/>
              <w:rPr>
                <w:rFonts w:hint="eastAsia"/>
                <w:lang w:val="en-US" w:eastAsia="zh-CN"/>
              </w:rPr>
            </w:pPr>
            <w:r>
              <w:rPr>
                <w:rFonts w:hint="eastAsia"/>
                <w:lang w:val="en-US" w:eastAsia="zh-CN"/>
              </w:rPr>
              <w:t>4、成交供应商须将花束及宣传品配送至采购人提供的对接人手中，须对接人在签领表上签收及拍照留底，同时与对接人说明所配送物品为南宁中心血站赠送。</w:t>
            </w:r>
          </w:p>
          <w:p w14:paraId="16F1C58C">
            <w:pPr>
              <w:bidi w:val="0"/>
              <w:rPr>
                <w:rFonts w:hint="eastAsia"/>
                <w:lang w:val="en-US" w:eastAsia="zh-CN"/>
              </w:rPr>
            </w:pPr>
            <w:r>
              <w:rPr>
                <w:rFonts w:hint="eastAsia"/>
                <w:lang w:val="en-US" w:eastAsia="zh-CN"/>
              </w:rPr>
              <w:t>5、成交供应商针对本项目配备送货人员，</w:t>
            </w:r>
            <w:r>
              <w:rPr>
                <w:rFonts w:hint="eastAsia"/>
              </w:rPr>
              <w:t>要求</w:t>
            </w:r>
            <w:r>
              <w:rPr>
                <w:rFonts w:hint="eastAsia"/>
                <w:lang w:val="en-US" w:eastAsia="zh-CN"/>
              </w:rPr>
              <w:t>送货</w:t>
            </w:r>
            <w:r>
              <w:rPr>
                <w:rFonts w:hint="eastAsia"/>
              </w:rPr>
              <w:t>人员有较好的沟通协调能力</w:t>
            </w:r>
            <w:r>
              <w:rPr>
                <w:rFonts w:hint="eastAsia"/>
                <w:lang w:eastAsia="zh-CN"/>
              </w:rPr>
              <w:t>，</w:t>
            </w:r>
            <w:r>
              <w:rPr>
                <w:rFonts w:hint="eastAsia"/>
              </w:rPr>
              <w:t>文明有礼，工作认真负责、有条理，</w:t>
            </w:r>
            <w:r>
              <w:rPr>
                <w:rFonts w:hint="eastAsia"/>
                <w:lang w:val="en-US" w:eastAsia="zh-CN"/>
              </w:rPr>
              <w:t>遵纪守法</w:t>
            </w:r>
            <w:r>
              <w:rPr>
                <w:rFonts w:hint="eastAsia"/>
                <w:lang w:eastAsia="zh-CN"/>
              </w:rPr>
              <w:t>。</w:t>
            </w:r>
          </w:p>
          <w:p w14:paraId="563FCB7C">
            <w:pPr>
              <w:bidi w:val="0"/>
              <w:rPr>
                <w:rFonts w:hint="default"/>
                <w:b/>
                <w:bCs/>
                <w:lang w:val="en-US" w:eastAsia="zh-CN"/>
              </w:rPr>
            </w:pPr>
            <w:r>
              <w:rPr>
                <w:rFonts w:hint="eastAsia"/>
                <w:b/>
                <w:bCs/>
                <w:lang w:val="en-US" w:eastAsia="zh-CN"/>
              </w:rPr>
              <w:t>三、其他要求：</w:t>
            </w:r>
          </w:p>
          <w:p w14:paraId="7EE2FEC5">
            <w:pPr>
              <w:pStyle w:val="14"/>
              <w:ind w:left="0" w:leftChars="0" w:firstLine="0" w:firstLineChars="0"/>
              <w:rPr>
                <w:rFonts w:hint="eastAsia"/>
                <w:lang w:val="en-US" w:eastAsia="zh-CN"/>
              </w:rPr>
            </w:pPr>
            <w:r>
              <w:rPr>
                <w:rFonts w:hint="eastAsia"/>
                <w:lang w:val="en-US" w:eastAsia="zh-CN"/>
              </w:rPr>
              <w:t>1、结合采购人需求提供鲜花花束实物图（彩色打印），用于项目评选参考。</w:t>
            </w:r>
          </w:p>
        </w:tc>
        <w:tc>
          <w:tcPr>
            <w:tcW w:w="912"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cs="Times New Roman"/>
                <w:lang w:val="zh-TW" w:eastAsia="zh-TW"/>
              </w:rPr>
              <w:t>南宁中心血站2025年鲜花配送服务</w:t>
            </w:r>
          </w:p>
        </w:tc>
        <w:tc>
          <w:tcPr>
            <w:tcW w:w="26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037E6CD7">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rPr>
              <w:t>合同签订期：</w:t>
            </w:r>
            <w:r>
              <w:rPr>
                <w:rFonts w:hint="eastAsia"/>
              </w:rPr>
              <w:t>自中标通知书发出之日起</w:t>
            </w:r>
            <w:r>
              <w:rPr>
                <w:rFonts w:hint="eastAsia"/>
                <w:lang w:val="en-US" w:eastAsia="zh-CN"/>
              </w:rPr>
              <w:t>5</w:t>
            </w:r>
            <w:r>
              <w:rPr>
                <w:rFonts w:hint="eastAsia"/>
              </w:rPr>
              <w:t>个工作日内。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456D2C7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zh-CN"/>
              </w:rPr>
              <w:t>服务期限</w:t>
            </w:r>
            <w:r>
              <w:rPr>
                <w:rFonts w:hint="eastAsia"/>
                <w:b/>
                <w:bCs/>
              </w:rPr>
              <w:t>：</w:t>
            </w:r>
            <w:r>
              <w:rPr>
                <w:rFonts w:hint="eastAsia"/>
                <w:color w:val="000000" w:themeColor="text1"/>
                <w14:textFill>
                  <w14:solidFill>
                    <w14:schemeClr w14:val="tx1"/>
                  </w14:solidFill>
                </w14:textFill>
              </w:rPr>
              <w:t>自提供服务至</w:t>
            </w:r>
            <w:r>
              <w:rPr>
                <w:rFonts w:hint="eastAsia"/>
                <w:color w:val="000000" w:themeColor="text1"/>
                <w:lang w:val="en-US" w:eastAsia="zh-CN"/>
                <w14:textFill>
                  <w14:solidFill>
                    <w14:schemeClr w14:val="tx1"/>
                  </w14:solidFill>
                </w14:textFill>
              </w:rPr>
              <w:t>采购人确认服务完毕</w:t>
            </w:r>
            <w:r>
              <w:rPr>
                <w:rFonts w:hint="eastAsia"/>
                <w:color w:val="000000" w:themeColor="text1"/>
                <w14:textFill>
                  <w14:solidFill>
                    <w14:schemeClr w14:val="tx1"/>
                  </w14:solidFill>
                </w14:textFill>
              </w:rPr>
              <w:t>之日止</w:t>
            </w:r>
            <w:r>
              <w:rPr>
                <w:rFonts w:hint="eastAsia"/>
                <w:color w:val="000000" w:themeColor="text1"/>
                <w:lang w:eastAsia="zh-CN"/>
                <w14:textFill>
                  <w14:solidFill>
                    <w14:schemeClr w14:val="tx1"/>
                  </w14:solidFill>
                </w14:textFill>
              </w:rPr>
              <w:t>。</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b/>
                <w:bCs/>
                <w:lang w:val="en-US" w:eastAsia="zh-CN"/>
              </w:rPr>
              <w:t>服务地点</w:t>
            </w:r>
            <w:r>
              <w:rPr>
                <w:rFonts w:hint="eastAsia"/>
              </w:rPr>
              <w:t>：</w:t>
            </w:r>
            <w:r>
              <w:rPr>
                <w:rFonts w:hint="eastAsia"/>
                <w:lang w:val="en-US" w:eastAsia="zh-CN"/>
              </w:rPr>
              <w:t>采购人指定地点</w:t>
            </w:r>
            <w:r>
              <w:rPr>
                <w:rFonts w:hint="eastAsia"/>
              </w:rPr>
              <w:t>。</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336F6F25">
            <w:pPr>
              <w:bidi w:val="0"/>
              <w:rPr>
                <w:rFonts w:hint="eastAsia"/>
                <w:b/>
                <w:bCs/>
              </w:rPr>
            </w:pPr>
            <w:r>
              <w:rPr>
                <w:rFonts w:hint="eastAsia"/>
                <w:b/>
                <w:bCs/>
                <w:lang w:val="en-US" w:eastAsia="zh-CN"/>
              </w:rPr>
              <w:t>售后</w:t>
            </w:r>
            <w:r>
              <w:rPr>
                <w:rFonts w:hint="eastAsia"/>
                <w:b/>
                <w:bCs/>
              </w:rPr>
              <w:t>服务要求：</w:t>
            </w:r>
          </w:p>
          <w:p w14:paraId="159AEC59">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asciiTheme="minorHAnsi" w:hAnsiTheme="minorHAnsi" w:eastAsiaTheme="minorEastAsia" w:cstheme="minorBidi"/>
                <w:color w:val="auto"/>
                <w:kern w:val="2"/>
                <w:sz w:val="21"/>
                <w:szCs w:val="22"/>
                <w:lang w:val="en-US" w:eastAsia="zh-CN" w:bidi="ar-SA"/>
              </w:rPr>
              <w:t xml:space="preserve">1、处理问题响应时间：接到采购人修改意见后 2 小时内进行响应。 </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4401"/>
            <w:bookmarkStart w:id="17" w:name="_Toc28228"/>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5632FC38">
            <w:pPr>
              <w:bidi w:val="0"/>
              <w:rPr>
                <w:rFonts w:hint="eastAsia"/>
              </w:rPr>
            </w:pPr>
            <w:r>
              <w:rPr>
                <w:rFonts w:hint="eastAsia"/>
                <w:b/>
                <w:bCs/>
              </w:rPr>
              <w:t>其他要求：</w:t>
            </w:r>
            <w:r>
              <w:rPr>
                <w:rFonts w:hint="eastAsia"/>
              </w:rPr>
              <w:t xml:space="preserve">                                                                       </w:t>
            </w:r>
          </w:p>
          <w:p w14:paraId="0AA239B6">
            <w:pPr>
              <w:bidi w:val="0"/>
              <w:rPr>
                <w:rFonts w:hint="eastAsia"/>
              </w:rPr>
            </w:pPr>
            <w:r>
              <w:rPr>
                <w:rFonts w:hint="eastAsia"/>
              </w:rPr>
              <w:t>1、报价必须含以下部分，包括：</w:t>
            </w:r>
          </w:p>
          <w:p w14:paraId="37185FF0">
            <w:pPr>
              <w:bidi w:val="0"/>
              <w:rPr>
                <w:rFonts w:hint="eastAsia"/>
                <w:color w:val="000000" w:themeColor="text1"/>
                <w14:textFill>
                  <w14:solidFill>
                    <w14:schemeClr w14:val="tx1"/>
                  </w14:solidFill>
                </w14:textFill>
              </w:rPr>
            </w:pPr>
            <w:r>
              <w:rPr>
                <w:rFonts w:hint="eastAsia"/>
              </w:rPr>
              <w:t>（1）</w:t>
            </w:r>
            <w:r>
              <w:rPr>
                <w:rFonts w:hint="eastAsia"/>
                <w:color w:val="000000" w:themeColor="text1"/>
                <w:lang w:val="en-US" w:eastAsia="zh-CN"/>
                <w14:textFill>
                  <w14:solidFill>
                    <w14:schemeClr w14:val="tx1"/>
                  </w14:solidFill>
                </w14:textFill>
              </w:rPr>
              <w:t>花束及配送</w:t>
            </w:r>
            <w:r>
              <w:rPr>
                <w:rFonts w:hint="eastAsia"/>
                <w:color w:val="000000" w:themeColor="text1"/>
                <w14:textFill>
                  <w14:solidFill>
                    <w14:schemeClr w14:val="tx1"/>
                  </w14:solidFill>
                </w14:textFill>
              </w:rPr>
              <w:t>服务的价格；</w:t>
            </w:r>
          </w:p>
          <w:p w14:paraId="2C6166CE">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ascii="宋体" w:hAnsi="宋体"/>
                <w:b w:val="0"/>
                <w:bCs w:val="0"/>
                <w:color w:val="000000" w:themeColor="text1"/>
                <w:szCs w:val="21"/>
                <w:lang w:val="en-US" w:eastAsia="zh-CN"/>
                <w14:textFill>
                  <w14:solidFill>
                    <w14:schemeClr w14:val="tx1"/>
                  </w14:solidFill>
                </w14:textFill>
              </w:rPr>
              <w:t>必要的保险费用和各项税金</w:t>
            </w:r>
            <w:r>
              <w:rPr>
                <w:rFonts w:hint="eastAsia"/>
                <w:color w:val="000000" w:themeColor="text1"/>
                <w14:textFill>
                  <w14:solidFill>
                    <w14:schemeClr w14:val="tx1"/>
                  </w14:solidFill>
                </w14:textFill>
              </w:rPr>
              <w:t>；</w:t>
            </w:r>
          </w:p>
          <w:p w14:paraId="12B41A66">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（3）包括但不限于花束配送费、人员费用、差旅费</w:t>
            </w:r>
            <w:r>
              <w:rPr>
                <w:rFonts w:hint="eastAsia"/>
                <w:color w:val="000000" w:themeColor="text1"/>
                <w:lang w:val="en-US" w:eastAsia="zh-CN"/>
                <w14:textFill>
                  <w14:solidFill>
                    <w14:schemeClr w14:val="tx1"/>
                  </w14:solidFill>
                </w14:textFill>
              </w:rPr>
              <w:t>及售后服务</w:t>
            </w:r>
            <w:r>
              <w:rPr>
                <w:rFonts w:hint="eastAsia"/>
                <w:color w:val="000000" w:themeColor="text1"/>
                <w14:textFill>
                  <w14:solidFill>
                    <w14:schemeClr w14:val="tx1"/>
                  </w14:solidFill>
                </w14:textFill>
              </w:rPr>
              <w:t xml:space="preserve">等与本服务相关的各种费用。                     </w:t>
            </w:r>
          </w:p>
          <w:p w14:paraId="66D481FF">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2、付款方式：成交供应商按照采购人要求配送完毕并将签收表与照片交予采购人，经采购人确认后，按实际配送份数结算</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实际配送数量</w:t>
            </w:r>
            <w:r>
              <w:rPr>
                <w:rFonts w:hint="default" w:ascii="Arial" w:hAnsi="Arial" w:cs="Arial"/>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响应单价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，采购人收到签收表及相关材料后于15个工作日内一次性支付款项。</w:t>
            </w:r>
            <w:r>
              <w:rPr>
                <w:rFonts w:hint="eastAsia"/>
                <w:color w:val="000000" w:themeColor="text1"/>
                <w:lang w:eastAsia="zh-CN"/>
                <w14:textFill>
                  <w14:solidFill>
                    <w14:schemeClr w14:val="tx1"/>
                  </w14:solidFill>
                </w14:textFill>
              </w:rPr>
              <w:t>（</w:t>
            </w:r>
            <w:r>
              <w:rPr>
                <w:rFonts w:hint="eastAsia" w:ascii="宋体" w:hAnsi="宋体"/>
                <w:b w:val="0"/>
                <w:bCs w:val="0"/>
                <w:color w:val="000000" w:themeColor="text1"/>
                <w:szCs w:val="21"/>
                <w:lang w:val="en-US" w:eastAsia="zh-CN"/>
                <w14:textFill>
                  <w14:solidFill>
                    <w14:schemeClr w14:val="tx1"/>
                  </w14:solidFill>
                </w14:textFill>
              </w:rPr>
              <w:t>付款前成交供应商须开具等额合规的增值税普通发票）</w:t>
            </w:r>
          </w:p>
          <w:p w14:paraId="039B1CF3">
            <w:pPr>
              <w:rPr>
                <w:rFonts w:hint="eastAsia" w:asciiTheme="minorEastAsia" w:hAnsiTheme="minorEastAsia" w:eastAsiaTheme="minorEastAsia" w:cstheme="minorEastAsia"/>
                <w:color w:val="auto"/>
                <w:kern w:val="2"/>
                <w:sz w:val="21"/>
                <w:szCs w:val="21"/>
                <w:lang w:val="en-US" w:eastAsia="zh-CN" w:bidi="ar-SA"/>
              </w:rPr>
            </w:pPr>
            <w:r>
              <w:rPr>
                <w:rFonts w:hint="eastAsia"/>
                <w:color w:val="000000" w:themeColor="text1"/>
                <w14:textFill>
                  <w14:solidFill>
                    <w14:schemeClr w14:val="tx1"/>
                  </w14:solidFill>
                </w14:textFill>
              </w:rPr>
              <w:t>3、成交供应商须保证配送的花束新鲜，配送时须拍照反馈给采购人；如出现花束不新鲜的情况，采购人可直接扣除该花束费用及相关配送费。</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2"/>
        <w:rPr>
          <w:rFonts w:hint="eastAsia" w:asciiTheme="minorEastAsia" w:hAnsiTheme="minorEastAsia" w:eastAsiaTheme="minorEastAsia" w:cstheme="minorEastAsia"/>
          <w:color w:val="auto"/>
          <w:kern w:val="2"/>
          <w:sz w:val="21"/>
          <w:szCs w:val="21"/>
          <w:lang w:val="en-US" w:eastAsia="zh-CN" w:bidi="ar-SA"/>
        </w:rPr>
      </w:pPr>
    </w:p>
    <w:p w14:paraId="76A0E463">
      <w:pPr>
        <w:pStyle w:val="2"/>
        <w:rPr>
          <w:rFonts w:hint="eastAsia" w:asciiTheme="minorEastAsia" w:hAnsiTheme="minorEastAsia" w:eastAsiaTheme="minorEastAsia" w:cstheme="minorEastAsia"/>
          <w:color w:val="auto"/>
          <w:kern w:val="2"/>
          <w:sz w:val="21"/>
          <w:szCs w:val="21"/>
          <w:lang w:val="en-US" w:eastAsia="zh-CN" w:bidi="ar-SA"/>
        </w:rPr>
      </w:pPr>
    </w:p>
    <w:p w14:paraId="0D3EB538">
      <w:pPr>
        <w:pStyle w:val="2"/>
        <w:rPr>
          <w:rFonts w:hint="eastAsia" w:asciiTheme="minorEastAsia" w:hAnsiTheme="minorEastAsia" w:eastAsiaTheme="minorEastAsia" w:cstheme="minorEastAsia"/>
          <w:color w:val="auto"/>
          <w:kern w:val="2"/>
          <w:sz w:val="21"/>
          <w:szCs w:val="21"/>
          <w:lang w:val="en-US" w:eastAsia="zh-CN" w:bidi="ar-SA"/>
        </w:rPr>
      </w:pPr>
    </w:p>
    <w:p w14:paraId="62865823">
      <w:pPr>
        <w:pStyle w:val="2"/>
        <w:rPr>
          <w:rFonts w:hint="eastAsia" w:asciiTheme="minorEastAsia" w:hAnsiTheme="minorEastAsia" w:eastAsiaTheme="minorEastAsia" w:cstheme="minorEastAsia"/>
          <w:color w:val="auto"/>
          <w:kern w:val="2"/>
          <w:sz w:val="21"/>
          <w:szCs w:val="21"/>
          <w:lang w:val="en-US" w:eastAsia="zh-CN" w:bidi="ar-SA"/>
        </w:rPr>
      </w:pPr>
    </w:p>
    <w:p w14:paraId="7143E8A5">
      <w:pPr>
        <w:pStyle w:val="6"/>
        <w:spacing w:line="560" w:lineRule="exact"/>
        <w:rPr>
          <w:rFonts w:hint="eastAsia" w:ascii="仿宋" w:hAnsi="仿宋" w:eastAsia="仿宋" w:cstheme="minorEastAsia"/>
          <w:color w:val="auto"/>
          <w:sz w:val="28"/>
          <w:szCs w:val="28"/>
        </w:rPr>
      </w:pPr>
    </w:p>
    <w:p w14:paraId="7C96A033">
      <w:pPr>
        <w:pStyle w:val="6"/>
        <w:spacing w:line="560" w:lineRule="exact"/>
        <w:rPr>
          <w:rFonts w:hint="eastAsia" w:ascii="仿宋" w:hAnsi="仿宋" w:eastAsia="仿宋" w:cstheme="minorEastAsia"/>
          <w:color w:val="auto"/>
          <w:sz w:val="28"/>
          <w:szCs w:val="28"/>
        </w:rPr>
      </w:pPr>
    </w:p>
    <w:p w14:paraId="5BA7369C">
      <w:pPr>
        <w:pStyle w:val="6"/>
        <w:spacing w:line="560" w:lineRule="exact"/>
        <w:rPr>
          <w:rFonts w:hint="eastAsia" w:ascii="仿宋" w:hAnsi="仿宋" w:eastAsia="仿宋" w:cstheme="minorEastAsia"/>
          <w:color w:val="auto"/>
          <w:sz w:val="28"/>
          <w:szCs w:val="28"/>
        </w:rPr>
      </w:pPr>
    </w:p>
    <w:p w14:paraId="025CD853">
      <w:pPr>
        <w:pStyle w:val="6"/>
        <w:spacing w:line="560" w:lineRule="exact"/>
        <w:rPr>
          <w:rFonts w:hint="eastAsia" w:ascii="仿宋" w:hAnsi="仿宋" w:eastAsia="仿宋" w:cstheme="minorEastAsia"/>
          <w:color w:val="auto"/>
          <w:sz w:val="28"/>
          <w:szCs w:val="28"/>
        </w:rPr>
      </w:pPr>
    </w:p>
    <w:p w14:paraId="4A432CE9">
      <w:pPr>
        <w:pStyle w:val="6"/>
        <w:spacing w:line="560" w:lineRule="exact"/>
        <w:rPr>
          <w:rFonts w:hint="eastAsia" w:ascii="仿宋" w:hAnsi="仿宋" w:eastAsia="仿宋" w:cstheme="minorEastAsia"/>
          <w:color w:val="auto"/>
          <w:sz w:val="28"/>
          <w:szCs w:val="28"/>
        </w:rPr>
      </w:pPr>
    </w:p>
    <w:p w14:paraId="593FE1F9">
      <w:pPr>
        <w:pStyle w:val="6"/>
        <w:spacing w:line="560" w:lineRule="exact"/>
        <w:rPr>
          <w:rFonts w:hint="eastAsia" w:ascii="仿宋" w:hAnsi="仿宋" w:eastAsia="仿宋" w:cstheme="minorEastAsia"/>
          <w:color w:val="auto"/>
          <w:sz w:val="28"/>
          <w:szCs w:val="28"/>
        </w:rPr>
      </w:pPr>
    </w:p>
    <w:p w14:paraId="3A28C09A">
      <w:pPr>
        <w:pStyle w:val="6"/>
        <w:spacing w:line="560" w:lineRule="exact"/>
        <w:rPr>
          <w:rFonts w:hint="eastAsia" w:ascii="仿宋" w:hAnsi="仿宋" w:eastAsia="仿宋" w:cstheme="minorEastAsia"/>
          <w:color w:val="auto"/>
          <w:sz w:val="28"/>
          <w:szCs w:val="28"/>
        </w:rPr>
      </w:pPr>
    </w:p>
    <w:p w14:paraId="65F1BFF3">
      <w:pPr>
        <w:pStyle w:val="6"/>
        <w:spacing w:line="560" w:lineRule="exact"/>
        <w:rPr>
          <w:rFonts w:hint="eastAsia" w:ascii="仿宋" w:hAnsi="仿宋" w:eastAsia="仿宋" w:cstheme="minorEastAsia"/>
          <w:color w:val="auto"/>
          <w:sz w:val="28"/>
          <w:szCs w:val="28"/>
        </w:rPr>
      </w:pPr>
    </w:p>
    <w:p w14:paraId="1284AD88">
      <w:pPr>
        <w:pStyle w:val="6"/>
        <w:spacing w:line="560" w:lineRule="exact"/>
        <w:rPr>
          <w:rFonts w:hint="eastAsia" w:ascii="仿宋" w:hAnsi="仿宋" w:eastAsia="仿宋" w:cstheme="minorEastAsia"/>
          <w:color w:val="auto"/>
          <w:sz w:val="28"/>
          <w:szCs w:val="28"/>
        </w:rPr>
      </w:pPr>
    </w:p>
    <w:p w14:paraId="5FB1E839">
      <w:pPr>
        <w:pStyle w:val="6"/>
        <w:spacing w:line="560" w:lineRule="exact"/>
        <w:rPr>
          <w:rFonts w:hint="eastAsia" w:ascii="仿宋" w:hAnsi="仿宋" w:eastAsia="仿宋" w:cstheme="minorEastAsia"/>
          <w:color w:val="auto"/>
          <w:sz w:val="28"/>
          <w:szCs w:val="28"/>
        </w:rPr>
      </w:pPr>
    </w:p>
    <w:p w14:paraId="1444B84D">
      <w:pPr>
        <w:pStyle w:val="6"/>
        <w:spacing w:line="560" w:lineRule="exact"/>
        <w:rPr>
          <w:rFonts w:hint="eastAsia" w:ascii="仿宋" w:hAnsi="仿宋" w:eastAsia="仿宋" w:cstheme="minorEastAsia"/>
          <w:color w:val="auto"/>
          <w:sz w:val="28"/>
          <w:szCs w:val="28"/>
        </w:rPr>
      </w:pPr>
    </w:p>
    <w:p w14:paraId="78E10980">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南宁中心血站2025年鲜花配送服务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p w14:paraId="2702F78A">
      <w:pPr>
        <w:bidi w:val="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附件9</w:t>
      </w:r>
    </w:p>
    <w:p w14:paraId="30B34ECA">
      <w:pPr>
        <w:bidi w:val="0"/>
        <w:jc w:val="center"/>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2025年鲜花花束配送地址</w:t>
      </w: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3753"/>
        <w:gridCol w:w="3823"/>
        <w:gridCol w:w="696"/>
      </w:tblGrid>
      <w:tr w14:paraId="2599C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000000" w:sz="4" w:space="0"/>
            </w:tcBorders>
            <w:shd w:val="clear" w:color="auto" w:fill="auto"/>
            <w:noWrap/>
            <w:vAlign w:val="center"/>
          </w:tcPr>
          <w:p w14:paraId="56504D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排序</w:t>
            </w:r>
          </w:p>
        </w:tc>
        <w:tc>
          <w:tcPr>
            <w:tcW w:w="0" w:type="auto"/>
            <w:tcBorders>
              <w:top w:val="single" w:color="auto" w:sz="4" w:space="0"/>
              <w:left w:val="single" w:color="000000" w:sz="4" w:space="0"/>
              <w:bottom w:val="single" w:color="auto" w:sz="4" w:space="0"/>
              <w:right w:val="single" w:color="000000" w:sz="4" w:space="0"/>
            </w:tcBorders>
            <w:shd w:val="clear" w:color="auto" w:fill="FFFFFF"/>
            <w:vAlign w:val="center"/>
          </w:tcPr>
          <w:p w14:paraId="2797D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高校</w:t>
            </w:r>
          </w:p>
        </w:tc>
        <w:tc>
          <w:tcPr>
            <w:tcW w:w="0" w:type="auto"/>
            <w:tcBorders>
              <w:top w:val="single" w:color="auto" w:sz="4" w:space="0"/>
              <w:left w:val="single" w:color="000000" w:sz="4" w:space="0"/>
              <w:bottom w:val="single" w:color="auto" w:sz="4" w:space="0"/>
              <w:right w:val="single" w:color="auto" w:sz="4" w:space="0"/>
            </w:tcBorders>
            <w:shd w:val="clear" w:color="auto" w:fill="FFFFFF"/>
            <w:vAlign w:val="center"/>
          </w:tcPr>
          <w:p w14:paraId="56518D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地址</w:t>
            </w: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15781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7E2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469437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auto" w:sz="4" w:space="0"/>
              <w:left w:val="single" w:color="000000" w:sz="4" w:space="0"/>
              <w:bottom w:val="single" w:color="000000" w:sz="4" w:space="0"/>
              <w:right w:val="single" w:color="000000" w:sz="4" w:space="0"/>
            </w:tcBorders>
            <w:shd w:val="clear" w:color="auto" w:fill="FFFFFF"/>
            <w:vAlign w:val="center"/>
          </w:tcPr>
          <w:p w14:paraId="4C00F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广西建设职业技术学院</w:t>
            </w:r>
          </w:p>
        </w:tc>
        <w:tc>
          <w:tcPr>
            <w:tcW w:w="0" w:type="auto"/>
            <w:tcBorders>
              <w:top w:val="single" w:color="auto" w:sz="4" w:space="0"/>
              <w:left w:val="single" w:color="000000" w:sz="4" w:space="0"/>
              <w:bottom w:val="single" w:color="000000" w:sz="4" w:space="0"/>
              <w:right w:val="single" w:color="000000" w:sz="4" w:space="0"/>
            </w:tcBorders>
            <w:shd w:val="clear" w:color="auto" w:fill="FFFFFF"/>
            <w:vAlign w:val="center"/>
          </w:tcPr>
          <w:p w14:paraId="23ECC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罗文大道33号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7E29D">
            <w:pPr>
              <w:rPr>
                <w:rFonts w:hint="eastAsia" w:ascii="宋体" w:hAnsi="宋体" w:eastAsia="宋体" w:cs="宋体"/>
                <w:i w:val="0"/>
                <w:iCs w:val="0"/>
                <w:color w:val="000000"/>
                <w:sz w:val="24"/>
                <w:szCs w:val="24"/>
                <w:u w:val="none"/>
              </w:rPr>
            </w:pPr>
          </w:p>
        </w:tc>
      </w:tr>
      <w:tr w14:paraId="4E022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9E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871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广西工商职业技术学院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ABA1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鹏飞路15号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03635">
            <w:pPr>
              <w:rPr>
                <w:rFonts w:hint="eastAsia" w:ascii="宋体" w:hAnsi="宋体" w:eastAsia="宋体" w:cs="宋体"/>
                <w:i w:val="0"/>
                <w:iCs w:val="0"/>
                <w:color w:val="000000"/>
                <w:sz w:val="24"/>
                <w:szCs w:val="24"/>
                <w:u w:val="none"/>
              </w:rPr>
            </w:pPr>
          </w:p>
        </w:tc>
      </w:tr>
      <w:tr w14:paraId="51A1F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41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03E6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1F5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大学西路169号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4588">
            <w:pPr>
              <w:rPr>
                <w:rFonts w:hint="eastAsia" w:ascii="宋体" w:hAnsi="宋体" w:eastAsia="宋体" w:cs="宋体"/>
                <w:i w:val="0"/>
                <w:iCs w:val="0"/>
                <w:color w:val="000000"/>
                <w:sz w:val="24"/>
                <w:szCs w:val="24"/>
                <w:u w:val="none"/>
              </w:rPr>
            </w:pPr>
          </w:p>
        </w:tc>
      </w:tr>
      <w:tr w14:paraId="6B25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AE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858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广西民族大学相思湖学院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4BB7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友谊路55号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3B16">
            <w:pPr>
              <w:rPr>
                <w:rFonts w:hint="eastAsia" w:ascii="宋体" w:hAnsi="宋体" w:eastAsia="宋体" w:cs="宋体"/>
                <w:i w:val="0"/>
                <w:iCs w:val="0"/>
                <w:color w:val="000000"/>
                <w:sz w:val="24"/>
                <w:szCs w:val="24"/>
                <w:u w:val="none"/>
              </w:rPr>
            </w:pPr>
          </w:p>
        </w:tc>
      </w:tr>
      <w:tr w14:paraId="64E77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942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4879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广西农业职业技术大学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607D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大学东路176号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18CD8">
            <w:pPr>
              <w:rPr>
                <w:rFonts w:hint="eastAsia" w:ascii="宋体" w:hAnsi="宋体" w:eastAsia="宋体" w:cs="宋体"/>
                <w:i w:val="0"/>
                <w:iCs w:val="0"/>
                <w:color w:val="000000"/>
                <w:sz w:val="24"/>
                <w:szCs w:val="24"/>
                <w:u w:val="none"/>
              </w:rPr>
            </w:pPr>
          </w:p>
        </w:tc>
      </w:tr>
      <w:tr w14:paraId="27B47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A7D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388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广西职业师范学院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4F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江北大道大学东路105号（原广西经济管理干部学院）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005DB">
            <w:pPr>
              <w:rPr>
                <w:rFonts w:hint="eastAsia" w:ascii="宋体" w:hAnsi="宋体" w:eastAsia="宋体" w:cs="宋体"/>
                <w:i w:val="0"/>
                <w:iCs w:val="0"/>
                <w:color w:val="000000"/>
                <w:sz w:val="24"/>
                <w:szCs w:val="24"/>
                <w:u w:val="none"/>
              </w:rPr>
            </w:pPr>
          </w:p>
        </w:tc>
      </w:tr>
      <w:tr w14:paraId="32B35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98F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92A3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广西国际商务职业技术学院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238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大学东路168号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AE9EA">
            <w:pPr>
              <w:rPr>
                <w:rFonts w:hint="eastAsia" w:ascii="宋体" w:hAnsi="宋体" w:eastAsia="宋体" w:cs="宋体"/>
                <w:i w:val="0"/>
                <w:iCs w:val="0"/>
                <w:color w:val="000000"/>
                <w:sz w:val="24"/>
                <w:szCs w:val="24"/>
                <w:u w:val="none"/>
              </w:rPr>
            </w:pPr>
          </w:p>
        </w:tc>
      </w:tr>
      <w:tr w14:paraId="3A5B3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C1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D00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广西水产畜牧学校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F4D0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青山路7号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E451">
            <w:pPr>
              <w:rPr>
                <w:rFonts w:hint="eastAsia" w:ascii="宋体" w:hAnsi="宋体" w:eastAsia="宋体" w:cs="宋体"/>
                <w:i w:val="0"/>
                <w:iCs w:val="0"/>
                <w:color w:val="000000"/>
                <w:sz w:val="24"/>
                <w:szCs w:val="24"/>
                <w:u w:val="none"/>
              </w:rPr>
            </w:pPr>
          </w:p>
        </w:tc>
      </w:tr>
      <w:tr w14:paraId="43A35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F1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811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广西金融职业技术学院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A3A2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大学西路168号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21D8">
            <w:pPr>
              <w:rPr>
                <w:rFonts w:hint="eastAsia" w:ascii="宋体" w:hAnsi="宋体" w:eastAsia="宋体" w:cs="宋体"/>
                <w:i w:val="0"/>
                <w:iCs w:val="0"/>
                <w:color w:val="000000"/>
                <w:sz w:val="24"/>
                <w:szCs w:val="24"/>
                <w:u w:val="none"/>
              </w:rPr>
            </w:pPr>
          </w:p>
        </w:tc>
      </w:tr>
      <w:tr w14:paraId="3131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1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036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广西机电职业技术学院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B0B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大学东路101号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4063E">
            <w:pPr>
              <w:rPr>
                <w:rFonts w:hint="eastAsia" w:ascii="宋体" w:hAnsi="宋体" w:eastAsia="宋体" w:cs="宋体"/>
                <w:i w:val="0"/>
                <w:iCs w:val="0"/>
                <w:color w:val="000000"/>
                <w:sz w:val="24"/>
                <w:szCs w:val="24"/>
                <w:u w:val="none"/>
              </w:rPr>
            </w:pPr>
          </w:p>
        </w:tc>
      </w:tr>
      <w:tr w14:paraId="507AE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5A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7E0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广西大学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11C7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大学东路100号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55AB">
            <w:pPr>
              <w:rPr>
                <w:rFonts w:hint="eastAsia" w:ascii="宋体" w:hAnsi="宋体" w:eastAsia="宋体" w:cs="宋体"/>
                <w:i w:val="0"/>
                <w:iCs w:val="0"/>
                <w:color w:val="000000"/>
                <w:sz w:val="24"/>
                <w:szCs w:val="24"/>
                <w:u w:val="none"/>
              </w:rPr>
            </w:pPr>
          </w:p>
        </w:tc>
      </w:tr>
      <w:tr w14:paraId="5C138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E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E8BB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广西电力职业技术学院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D7A1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邕宁区玉洞大道109号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8E132">
            <w:pPr>
              <w:rPr>
                <w:rFonts w:hint="eastAsia" w:ascii="宋体" w:hAnsi="宋体" w:eastAsia="宋体" w:cs="宋体"/>
                <w:i w:val="0"/>
                <w:iCs w:val="0"/>
                <w:color w:val="000000"/>
                <w:sz w:val="24"/>
                <w:szCs w:val="24"/>
                <w:u w:val="none"/>
              </w:rPr>
            </w:pPr>
          </w:p>
        </w:tc>
      </w:tr>
      <w:tr w14:paraId="419B4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29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A1B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广西民族大学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8C52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大学东路188号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3ABB">
            <w:pPr>
              <w:rPr>
                <w:rFonts w:hint="eastAsia" w:ascii="宋体" w:hAnsi="宋体" w:eastAsia="宋体" w:cs="宋体"/>
                <w:i w:val="0"/>
                <w:iCs w:val="0"/>
                <w:color w:val="000000"/>
                <w:sz w:val="24"/>
                <w:szCs w:val="24"/>
                <w:u w:val="none"/>
              </w:rPr>
            </w:pPr>
          </w:p>
        </w:tc>
      </w:tr>
      <w:tr w14:paraId="6CC36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6B1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A34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广西工业职业技术学院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816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秀灵路37号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AEF7">
            <w:pPr>
              <w:rPr>
                <w:rFonts w:hint="eastAsia" w:ascii="宋体" w:hAnsi="宋体" w:eastAsia="宋体" w:cs="宋体"/>
                <w:i w:val="0"/>
                <w:iCs w:val="0"/>
                <w:color w:val="000000"/>
                <w:sz w:val="24"/>
                <w:szCs w:val="24"/>
                <w:u w:val="none"/>
              </w:rPr>
            </w:pPr>
          </w:p>
        </w:tc>
      </w:tr>
      <w:tr w14:paraId="1AF3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620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C9CF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南宁师范大学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239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明秀东路175号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03205">
            <w:pPr>
              <w:rPr>
                <w:rFonts w:hint="eastAsia" w:ascii="宋体" w:hAnsi="宋体" w:eastAsia="宋体" w:cs="宋体"/>
                <w:i w:val="0"/>
                <w:iCs w:val="0"/>
                <w:color w:val="000000"/>
                <w:sz w:val="24"/>
                <w:szCs w:val="24"/>
                <w:u w:val="none"/>
              </w:rPr>
            </w:pPr>
          </w:p>
        </w:tc>
      </w:tr>
      <w:tr w14:paraId="3A91B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38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DF2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广西演艺职业学院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40B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明阳工业区明阳四路10号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D187">
            <w:pPr>
              <w:rPr>
                <w:rFonts w:hint="eastAsia" w:ascii="宋体" w:hAnsi="宋体" w:eastAsia="宋体" w:cs="宋体"/>
                <w:i w:val="0"/>
                <w:iCs w:val="0"/>
                <w:color w:val="000000"/>
                <w:sz w:val="24"/>
                <w:szCs w:val="24"/>
                <w:u w:val="none"/>
              </w:rPr>
            </w:pPr>
          </w:p>
        </w:tc>
      </w:tr>
      <w:tr w14:paraId="65A22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B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32BD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南宁师范大学师园学院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864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明阳工业区明阳大道15号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C0A9">
            <w:pPr>
              <w:rPr>
                <w:rFonts w:hint="eastAsia" w:ascii="宋体" w:hAnsi="宋体" w:eastAsia="宋体" w:cs="宋体"/>
                <w:i w:val="0"/>
                <w:iCs w:val="0"/>
                <w:color w:val="000000"/>
                <w:sz w:val="24"/>
                <w:szCs w:val="24"/>
                <w:u w:val="none"/>
              </w:rPr>
            </w:pPr>
          </w:p>
        </w:tc>
      </w:tr>
      <w:tr w14:paraId="6FFC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975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03A4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9CD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明阳工业区明阳大道19号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A71B">
            <w:pPr>
              <w:rPr>
                <w:rFonts w:hint="eastAsia" w:ascii="宋体" w:hAnsi="宋体" w:eastAsia="宋体" w:cs="宋体"/>
                <w:i w:val="0"/>
                <w:iCs w:val="0"/>
                <w:color w:val="000000"/>
                <w:sz w:val="24"/>
                <w:szCs w:val="24"/>
                <w:u w:val="none"/>
              </w:rPr>
            </w:pPr>
          </w:p>
        </w:tc>
      </w:tr>
      <w:tr w14:paraId="1A20F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CDB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5AAE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南宁市卫生学校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8BE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宾阳县金龙大道232号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4272">
            <w:pPr>
              <w:rPr>
                <w:rFonts w:hint="eastAsia" w:ascii="宋体" w:hAnsi="宋体" w:eastAsia="宋体" w:cs="宋体"/>
                <w:i w:val="0"/>
                <w:iCs w:val="0"/>
                <w:color w:val="000000"/>
                <w:sz w:val="24"/>
                <w:szCs w:val="24"/>
                <w:u w:val="none"/>
              </w:rPr>
            </w:pPr>
          </w:p>
        </w:tc>
      </w:tr>
      <w:tr w14:paraId="2560D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DD6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967F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广西交通技师学院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826E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邕武路9号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D9E0A">
            <w:pPr>
              <w:rPr>
                <w:rFonts w:hint="eastAsia" w:ascii="宋体" w:hAnsi="宋体" w:eastAsia="宋体" w:cs="宋体"/>
                <w:i w:val="0"/>
                <w:iCs w:val="0"/>
                <w:color w:val="000000"/>
                <w:sz w:val="24"/>
                <w:szCs w:val="24"/>
                <w:u w:val="none"/>
              </w:rPr>
            </w:pPr>
          </w:p>
        </w:tc>
      </w:tr>
      <w:tr w14:paraId="0874E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94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2683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广西水利电力职业技术学院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B11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长堽路99号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0134">
            <w:pPr>
              <w:rPr>
                <w:rFonts w:hint="eastAsia" w:ascii="宋体" w:hAnsi="宋体" w:eastAsia="宋体" w:cs="宋体"/>
                <w:i w:val="0"/>
                <w:iCs w:val="0"/>
                <w:color w:val="000000"/>
                <w:sz w:val="24"/>
                <w:szCs w:val="24"/>
                <w:u w:val="none"/>
              </w:rPr>
            </w:pPr>
          </w:p>
        </w:tc>
      </w:tr>
      <w:tr w14:paraId="0D3C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D7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088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广西幼儿师范高等专科学校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9310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民族大道77号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4D8A">
            <w:pPr>
              <w:rPr>
                <w:rFonts w:hint="eastAsia" w:ascii="宋体" w:hAnsi="宋体" w:eastAsia="宋体" w:cs="宋体"/>
                <w:i w:val="0"/>
                <w:iCs w:val="0"/>
                <w:color w:val="000000"/>
                <w:sz w:val="24"/>
                <w:szCs w:val="24"/>
                <w:u w:val="none"/>
              </w:rPr>
            </w:pPr>
          </w:p>
        </w:tc>
      </w:tr>
      <w:tr w14:paraId="51A07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42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ADD3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广西警察学院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BFA3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仙葫开发区军堂路6号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E0A3">
            <w:pPr>
              <w:rPr>
                <w:rFonts w:hint="eastAsia" w:ascii="宋体" w:hAnsi="宋体" w:eastAsia="宋体" w:cs="宋体"/>
                <w:i w:val="0"/>
                <w:iCs w:val="0"/>
                <w:color w:val="000000"/>
                <w:sz w:val="24"/>
                <w:szCs w:val="24"/>
                <w:u w:val="none"/>
              </w:rPr>
            </w:pPr>
          </w:p>
        </w:tc>
      </w:tr>
      <w:tr w14:paraId="12B27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D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6B6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广西体育高等专科学校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6532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兴宁区公园路2号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DC06">
            <w:pPr>
              <w:rPr>
                <w:rFonts w:hint="eastAsia" w:ascii="宋体" w:hAnsi="宋体" w:eastAsia="宋体" w:cs="宋体"/>
                <w:i w:val="0"/>
                <w:iCs w:val="0"/>
                <w:color w:val="000000"/>
                <w:sz w:val="24"/>
                <w:szCs w:val="24"/>
                <w:u w:val="none"/>
              </w:rPr>
            </w:pPr>
          </w:p>
        </w:tc>
      </w:tr>
      <w:tr w14:paraId="19AB7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C6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E7F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广西医科大学护理学院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005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双拥路8号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A5C9">
            <w:pPr>
              <w:rPr>
                <w:rFonts w:hint="eastAsia" w:ascii="宋体" w:hAnsi="宋体" w:eastAsia="宋体" w:cs="宋体"/>
                <w:i w:val="0"/>
                <w:iCs w:val="0"/>
                <w:color w:val="000000"/>
                <w:sz w:val="24"/>
                <w:szCs w:val="24"/>
                <w:u w:val="none"/>
              </w:rPr>
            </w:pPr>
          </w:p>
        </w:tc>
      </w:tr>
      <w:tr w14:paraId="6FD07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7A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3CE9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广西医科大学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7710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双拥路22号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3E42">
            <w:pPr>
              <w:rPr>
                <w:rFonts w:hint="eastAsia" w:ascii="宋体" w:hAnsi="宋体" w:eastAsia="宋体" w:cs="宋体"/>
                <w:i w:val="0"/>
                <w:iCs w:val="0"/>
                <w:color w:val="000000"/>
                <w:sz w:val="24"/>
                <w:szCs w:val="24"/>
                <w:u w:val="none"/>
              </w:rPr>
            </w:pPr>
          </w:p>
        </w:tc>
      </w:tr>
      <w:tr w14:paraId="4A225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6B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618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广西经贸职业技术学院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788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青山路14号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02AC">
            <w:pPr>
              <w:rPr>
                <w:rFonts w:hint="eastAsia" w:ascii="宋体" w:hAnsi="宋体" w:eastAsia="宋体" w:cs="宋体"/>
                <w:i w:val="0"/>
                <w:iCs w:val="0"/>
                <w:color w:val="000000"/>
                <w:sz w:val="24"/>
                <w:szCs w:val="24"/>
                <w:u w:val="none"/>
              </w:rPr>
            </w:pPr>
          </w:p>
        </w:tc>
      </w:tr>
      <w:tr w14:paraId="5A9B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65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217A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广西经贸职业技术学院智慧商务产业学院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D05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明秀东路175号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591C3">
            <w:pPr>
              <w:rPr>
                <w:rFonts w:hint="eastAsia" w:ascii="宋体" w:hAnsi="宋体" w:eastAsia="宋体" w:cs="宋体"/>
                <w:i w:val="0"/>
                <w:iCs w:val="0"/>
                <w:color w:val="000000"/>
                <w:sz w:val="24"/>
                <w:szCs w:val="24"/>
                <w:u w:val="none"/>
              </w:rPr>
            </w:pPr>
          </w:p>
        </w:tc>
      </w:tr>
      <w:tr w14:paraId="235D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EB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EC8B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广西艺术学院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1228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青秀区教育路7号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416B">
            <w:pPr>
              <w:rPr>
                <w:rFonts w:hint="eastAsia" w:ascii="宋体" w:hAnsi="宋体" w:eastAsia="宋体" w:cs="宋体"/>
                <w:i w:val="0"/>
                <w:iCs w:val="0"/>
                <w:color w:val="000000"/>
                <w:sz w:val="24"/>
                <w:szCs w:val="24"/>
                <w:u w:val="none"/>
              </w:rPr>
            </w:pPr>
          </w:p>
        </w:tc>
      </w:tr>
      <w:tr w14:paraId="1BED1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E8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506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广西中医药大学赛恩斯新医药学院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D4A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五合大道13号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1F429">
            <w:pPr>
              <w:rPr>
                <w:rFonts w:hint="eastAsia" w:ascii="宋体" w:hAnsi="宋体" w:eastAsia="宋体" w:cs="宋体"/>
                <w:i w:val="0"/>
                <w:iCs w:val="0"/>
                <w:color w:val="000000"/>
                <w:sz w:val="24"/>
                <w:szCs w:val="24"/>
                <w:u w:val="none"/>
              </w:rPr>
            </w:pPr>
          </w:p>
        </w:tc>
      </w:tr>
      <w:tr w14:paraId="54233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BD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4A4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广西外国语学院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89E3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五合大道21号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3B08C">
            <w:pPr>
              <w:rPr>
                <w:rFonts w:hint="eastAsia" w:ascii="宋体" w:hAnsi="宋体" w:eastAsia="宋体" w:cs="宋体"/>
                <w:i w:val="0"/>
                <w:iCs w:val="0"/>
                <w:color w:val="000000"/>
                <w:sz w:val="24"/>
                <w:szCs w:val="24"/>
                <w:u w:val="none"/>
              </w:rPr>
            </w:pPr>
          </w:p>
        </w:tc>
      </w:tr>
      <w:tr w14:paraId="1F9F3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AE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37EC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广西中医药大学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2DAB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五合大道13号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949EA">
            <w:pPr>
              <w:rPr>
                <w:rFonts w:hint="eastAsia" w:ascii="宋体" w:hAnsi="宋体" w:eastAsia="宋体" w:cs="宋体"/>
                <w:i w:val="0"/>
                <w:iCs w:val="0"/>
                <w:color w:val="000000"/>
                <w:sz w:val="24"/>
                <w:szCs w:val="24"/>
                <w:u w:val="none"/>
              </w:rPr>
            </w:pPr>
          </w:p>
        </w:tc>
      </w:tr>
      <w:tr w14:paraId="71283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8E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11B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广西卫生职业技术学院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F54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昆仑大道8号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EAFB">
            <w:pPr>
              <w:rPr>
                <w:rFonts w:hint="eastAsia" w:ascii="宋体" w:hAnsi="宋体" w:eastAsia="宋体" w:cs="宋体"/>
                <w:i w:val="0"/>
                <w:iCs w:val="0"/>
                <w:color w:val="000000"/>
                <w:sz w:val="24"/>
                <w:szCs w:val="24"/>
                <w:u w:val="none"/>
              </w:rPr>
            </w:pPr>
          </w:p>
        </w:tc>
      </w:tr>
      <w:tr w14:paraId="2D40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ED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5282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FE5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昆仑大道1258号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BE3C">
            <w:pPr>
              <w:rPr>
                <w:rFonts w:hint="eastAsia" w:ascii="宋体" w:hAnsi="宋体" w:eastAsia="宋体" w:cs="宋体"/>
                <w:i w:val="0"/>
                <w:iCs w:val="0"/>
                <w:color w:val="000000"/>
                <w:sz w:val="24"/>
                <w:szCs w:val="24"/>
                <w:u w:val="none"/>
              </w:rPr>
            </w:pPr>
          </w:p>
        </w:tc>
      </w:tr>
      <w:tr w14:paraId="3DB8B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0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4825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广西交通职业技术学院航海系</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45A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大学东路109号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2F07">
            <w:pPr>
              <w:rPr>
                <w:rFonts w:hint="eastAsia" w:ascii="宋体" w:hAnsi="宋体" w:eastAsia="宋体" w:cs="宋体"/>
                <w:i w:val="0"/>
                <w:iCs w:val="0"/>
                <w:color w:val="000000"/>
                <w:sz w:val="24"/>
                <w:szCs w:val="24"/>
                <w:u w:val="none"/>
              </w:rPr>
            </w:pPr>
          </w:p>
        </w:tc>
      </w:tr>
      <w:tr w14:paraId="586E1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0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B3C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F18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龙亭路8号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DD62">
            <w:pPr>
              <w:rPr>
                <w:rFonts w:hint="eastAsia" w:ascii="宋体" w:hAnsi="宋体" w:eastAsia="宋体" w:cs="宋体"/>
                <w:i w:val="0"/>
                <w:iCs w:val="0"/>
                <w:color w:val="000000"/>
                <w:sz w:val="24"/>
                <w:szCs w:val="24"/>
                <w:u w:val="none"/>
              </w:rPr>
            </w:pPr>
          </w:p>
        </w:tc>
      </w:tr>
      <w:tr w14:paraId="60B6B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A73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09CD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广西中医学校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7CA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北湖北路52号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64108">
            <w:pPr>
              <w:rPr>
                <w:rFonts w:hint="eastAsia" w:ascii="宋体" w:hAnsi="宋体" w:eastAsia="宋体" w:cs="宋体"/>
                <w:i w:val="0"/>
                <w:iCs w:val="0"/>
                <w:color w:val="000000"/>
                <w:sz w:val="24"/>
                <w:szCs w:val="24"/>
                <w:u w:val="none"/>
              </w:rPr>
            </w:pPr>
          </w:p>
        </w:tc>
      </w:tr>
      <w:tr w14:paraId="5CDCD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C1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693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广西经济职业学院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9454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东盟经济技术开发区教育路2号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D821">
            <w:pPr>
              <w:rPr>
                <w:rFonts w:hint="eastAsia" w:ascii="宋体" w:hAnsi="宋体" w:eastAsia="宋体" w:cs="宋体"/>
                <w:i w:val="0"/>
                <w:iCs w:val="0"/>
                <w:color w:val="000000"/>
                <w:sz w:val="24"/>
                <w:szCs w:val="24"/>
                <w:u w:val="none"/>
              </w:rPr>
            </w:pPr>
          </w:p>
        </w:tc>
      </w:tr>
      <w:tr w14:paraId="4B82D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F3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FDDF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南宁理工学院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56D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东盟经济技术开发区发展大道16号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AA5B">
            <w:pPr>
              <w:rPr>
                <w:rFonts w:hint="eastAsia" w:ascii="宋体" w:hAnsi="宋体" w:eastAsia="宋体" w:cs="宋体"/>
                <w:i w:val="0"/>
                <w:iCs w:val="0"/>
                <w:color w:val="000000"/>
                <w:sz w:val="24"/>
                <w:szCs w:val="24"/>
                <w:u w:val="none"/>
              </w:rPr>
            </w:pPr>
          </w:p>
        </w:tc>
      </w:tr>
      <w:tr w14:paraId="60EBD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DB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B7D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广西安全工程职业技术学院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F5C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武鸣区上河路9号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197C">
            <w:pPr>
              <w:rPr>
                <w:rFonts w:hint="eastAsia" w:ascii="宋体" w:hAnsi="宋体" w:eastAsia="宋体" w:cs="宋体"/>
                <w:i w:val="0"/>
                <w:iCs w:val="0"/>
                <w:color w:val="000000"/>
                <w:sz w:val="24"/>
                <w:szCs w:val="24"/>
                <w:u w:val="none"/>
              </w:rPr>
            </w:pPr>
          </w:p>
        </w:tc>
      </w:tr>
      <w:tr w14:paraId="4B9BC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BE0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9A1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广西财经学院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C994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41"/>
                <w:lang w:val="en-US" w:eastAsia="zh-CN" w:bidi="ar"/>
              </w:rPr>
              <w:t>西乡塘明秀西路100号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6697">
            <w:pPr>
              <w:rPr>
                <w:rFonts w:hint="eastAsia" w:ascii="宋体" w:hAnsi="宋体" w:eastAsia="宋体" w:cs="宋体"/>
                <w:i w:val="0"/>
                <w:iCs w:val="0"/>
                <w:color w:val="000000"/>
                <w:sz w:val="24"/>
                <w:szCs w:val="24"/>
                <w:u w:val="none"/>
              </w:rPr>
            </w:pPr>
          </w:p>
        </w:tc>
      </w:tr>
      <w:tr w14:paraId="49D36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C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7815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广西质量工程职业技术学院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8DB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武鸣区发展大道12号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B247">
            <w:pPr>
              <w:rPr>
                <w:rFonts w:hint="eastAsia" w:ascii="宋体" w:hAnsi="宋体" w:eastAsia="宋体" w:cs="宋体"/>
                <w:i w:val="0"/>
                <w:iCs w:val="0"/>
                <w:color w:val="000000"/>
                <w:sz w:val="24"/>
                <w:szCs w:val="24"/>
                <w:u w:val="none"/>
              </w:rPr>
            </w:pPr>
          </w:p>
        </w:tc>
      </w:tr>
      <w:tr w14:paraId="3073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264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4D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南宁市电子工程学校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DE76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江南区石柱岭二路4-2号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6C93A">
            <w:pPr>
              <w:rPr>
                <w:rFonts w:hint="eastAsia" w:ascii="宋体" w:hAnsi="宋体" w:eastAsia="宋体" w:cs="宋体"/>
                <w:i w:val="0"/>
                <w:iCs w:val="0"/>
                <w:color w:val="000000"/>
                <w:sz w:val="24"/>
                <w:szCs w:val="24"/>
                <w:u w:val="none"/>
              </w:rPr>
            </w:pPr>
          </w:p>
        </w:tc>
      </w:tr>
      <w:tr w14:paraId="6DE9B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DF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67D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广西信息职业技术学院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04D2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邕宁区步云路31号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AEDA">
            <w:pPr>
              <w:rPr>
                <w:rFonts w:hint="eastAsia" w:ascii="宋体" w:hAnsi="宋体" w:eastAsia="宋体" w:cs="宋体"/>
                <w:i w:val="0"/>
                <w:iCs w:val="0"/>
                <w:color w:val="000000"/>
                <w:sz w:val="24"/>
                <w:szCs w:val="24"/>
                <w:u w:val="none"/>
              </w:rPr>
            </w:pPr>
          </w:p>
        </w:tc>
      </w:tr>
      <w:tr w14:paraId="5E11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46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9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广西南宁技师学院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286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大学西路157号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68B47">
            <w:pPr>
              <w:rPr>
                <w:rFonts w:hint="eastAsia" w:ascii="宋体" w:hAnsi="宋体" w:eastAsia="宋体" w:cs="宋体"/>
                <w:i w:val="0"/>
                <w:iCs w:val="0"/>
                <w:color w:val="000000"/>
                <w:sz w:val="24"/>
                <w:szCs w:val="24"/>
                <w:u w:val="none"/>
              </w:rPr>
            </w:pPr>
          </w:p>
        </w:tc>
      </w:tr>
    </w:tbl>
    <w:p w14:paraId="3FCB094C">
      <w:pPr>
        <w:pStyle w:val="2"/>
        <w:rPr>
          <w:rFonts w:hint="eastAsia" w:ascii="宋体" w:hAnsi="宋体" w:cs="宋体"/>
          <w:szCs w:val="20"/>
        </w:rPr>
      </w:pP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58AE30B-AD2C-43B3-926B-CCEF7A09651E}"/>
  </w:font>
  <w:font w:name="黑体">
    <w:panose1 w:val="02010609060101010101"/>
    <w:charset w:val="86"/>
    <w:family w:val="auto"/>
    <w:pitch w:val="default"/>
    <w:sig w:usb0="800002BF" w:usb1="38CF7CFA" w:usb2="00000016" w:usb3="00000000" w:csb0="00040001" w:csb1="00000000"/>
    <w:embedRegular r:id="rId2" w:fontKey="{29FC270C-4938-4FEE-9D60-4E73F4407442}"/>
  </w:font>
  <w:font w:name="Courier New">
    <w:panose1 w:val="02070309020205020404"/>
    <w:charset w:val="01"/>
    <w:family w:val="modern"/>
    <w:pitch w:val="default"/>
    <w:sig w:usb0="E0002EFF" w:usb1="C0007843" w:usb2="00000009" w:usb3="00000000" w:csb0="400001FF" w:csb1="FFFF0000"/>
    <w:embedRegular r:id="rId3" w:fontKey="{41455CE1-740F-4EA0-AF8E-5A8DC5E2D41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38CAB22F-1830-4ECB-8459-EB114869A5F9}"/>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5" w:fontKey="{B8375F8E-D8B3-4838-AAA9-F0185984A1EE}"/>
  </w:font>
  <w:font w:name="仿宋_GB2312">
    <w:panose1 w:val="02010609030101010101"/>
    <w:charset w:val="86"/>
    <w:family w:val="modern"/>
    <w:pitch w:val="default"/>
    <w:sig w:usb0="00000001" w:usb1="080E0000" w:usb2="00000000" w:usb3="00000000" w:csb0="00040000" w:csb1="00000000"/>
    <w:embedRegular r:id="rId6" w:fontKey="{6AA2B996-17EA-43B9-838D-78F8F4E21477}"/>
  </w:font>
  <w:font w:name="Lucida Sans Unicode">
    <w:panose1 w:val="020B0602030504020204"/>
    <w:charset w:val="00"/>
    <w:family w:val="swiss"/>
    <w:pitch w:val="default"/>
    <w:sig w:usb0="80001AFF" w:usb1="0000396B" w:usb2="00000000" w:usb3="00000000" w:csb0="200000BF" w:csb1="D7F70000"/>
    <w:embedRegular r:id="rId7" w:fontKey="{9D027608-BE5D-4CC9-9E8D-325032DEA91B}"/>
  </w:font>
  <w:font w:name="方正楷体_GB2312">
    <w:panose1 w:val="02000000000000000000"/>
    <w:charset w:val="86"/>
    <w:family w:val="auto"/>
    <w:pitch w:val="default"/>
    <w:sig w:usb0="A00002BF" w:usb1="184F6CFA" w:usb2="00000012" w:usb3="00000000" w:csb0="00040001" w:csb1="00000000"/>
    <w:embedRegular r:id="rId8" w:fontKey="{A67EA361-5CAF-449F-8767-4235DF1DC995}"/>
  </w:font>
  <w:font w:name="仿宋">
    <w:panose1 w:val="02010609060101010101"/>
    <w:charset w:val="86"/>
    <w:family w:val="modern"/>
    <w:pitch w:val="default"/>
    <w:sig w:usb0="800002BF" w:usb1="38CF7CFA" w:usb2="00000016" w:usb3="00000000" w:csb0="00040001" w:csb1="00000000"/>
    <w:embedRegular r:id="rId9" w:fontKey="{168DEEF2-A899-4FCD-BD21-E5F83AEC6D8D}"/>
  </w:font>
  <w:font w:name="Wingdings 2">
    <w:panose1 w:val="05020102010507070707"/>
    <w:charset w:val="02"/>
    <w:family w:val="roman"/>
    <w:pitch w:val="default"/>
    <w:sig w:usb0="00000000" w:usb1="00000000" w:usb2="00000000" w:usb3="00000000" w:csb0="80000000" w:csb1="00000000"/>
    <w:embedRegular r:id="rId10" w:fontKey="{EFD70E4D-8A6B-4D6A-9191-2C337E9241D0}"/>
  </w:font>
  <w:font w:name="方正公文小标宋">
    <w:panose1 w:val="02000500000000000000"/>
    <w:charset w:val="86"/>
    <w:family w:val="auto"/>
    <w:pitch w:val="default"/>
    <w:sig w:usb0="A00002BF" w:usb1="38CF7CFA" w:usb2="00000016" w:usb3="00000000" w:csb0="00040001" w:csb1="00000000"/>
    <w:embedRegular r:id="rId11" w:fontKey="{1A40B6D9-C757-4899-B9C3-D639F4E0DC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D470D9"/>
    <w:rsid w:val="020E2058"/>
    <w:rsid w:val="026B1259"/>
    <w:rsid w:val="02A974D3"/>
    <w:rsid w:val="02D74B40"/>
    <w:rsid w:val="02DE5ECF"/>
    <w:rsid w:val="02E806FA"/>
    <w:rsid w:val="02F15A46"/>
    <w:rsid w:val="031B2C7F"/>
    <w:rsid w:val="03246B1E"/>
    <w:rsid w:val="0350496E"/>
    <w:rsid w:val="03670C57"/>
    <w:rsid w:val="03937D91"/>
    <w:rsid w:val="04581029"/>
    <w:rsid w:val="046C750A"/>
    <w:rsid w:val="047A748A"/>
    <w:rsid w:val="04CB5FDF"/>
    <w:rsid w:val="04E92909"/>
    <w:rsid w:val="05040F0B"/>
    <w:rsid w:val="05154836"/>
    <w:rsid w:val="07D85F5F"/>
    <w:rsid w:val="08517143"/>
    <w:rsid w:val="0969578F"/>
    <w:rsid w:val="0B656E1E"/>
    <w:rsid w:val="0C0A5403"/>
    <w:rsid w:val="0C145497"/>
    <w:rsid w:val="0D005685"/>
    <w:rsid w:val="0D814026"/>
    <w:rsid w:val="0D941D88"/>
    <w:rsid w:val="0DBF3613"/>
    <w:rsid w:val="0DC81C4F"/>
    <w:rsid w:val="0E9E654C"/>
    <w:rsid w:val="0EA24D69"/>
    <w:rsid w:val="0F2E5AE8"/>
    <w:rsid w:val="104B2BA1"/>
    <w:rsid w:val="10D74B39"/>
    <w:rsid w:val="10DF458E"/>
    <w:rsid w:val="10E8616A"/>
    <w:rsid w:val="115630D4"/>
    <w:rsid w:val="1194486F"/>
    <w:rsid w:val="11972D06"/>
    <w:rsid w:val="11BD2408"/>
    <w:rsid w:val="11CB1987"/>
    <w:rsid w:val="12114284"/>
    <w:rsid w:val="12C67FE1"/>
    <w:rsid w:val="13543637"/>
    <w:rsid w:val="13741F37"/>
    <w:rsid w:val="14BA45BB"/>
    <w:rsid w:val="14DC1B42"/>
    <w:rsid w:val="15C70948"/>
    <w:rsid w:val="15D77522"/>
    <w:rsid w:val="15FF01DE"/>
    <w:rsid w:val="16022C53"/>
    <w:rsid w:val="161D23BF"/>
    <w:rsid w:val="16921052"/>
    <w:rsid w:val="16F969DB"/>
    <w:rsid w:val="177D28D5"/>
    <w:rsid w:val="1788408B"/>
    <w:rsid w:val="18504D21"/>
    <w:rsid w:val="18A92683"/>
    <w:rsid w:val="18ED07C2"/>
    <w:rsid w:val="19A5109C"/>
    <w:rsid w:val="1A6D6D72"/>
    <w:rsid w:val="1A73374A"/>
    <w:rsid w:val="1AC403B5"/>
    <w:rsid w:val="1B1F4E7E"/>
    <w:rsid w:val="1B2F36F2"/>
    <w:rsid w:val="1B5C39DD"/>
    <w:rsid w:val="1B9C027D"/>
    <w:rsid w:val="1C1D13BE"/>
    <w:rsid w:val="1C38291A"/>
    <w:rsid w:val="1C890801"/>
    <w:rsid w:val="1C9D2311"/>
    <w:rsid w:val="1CFD0F69"/>
    <w:rsid w:val="1D1B7434"/>
    <w:rsid w:val="1DC26C8C"/>
    <w:rsid w:val="1E0740D4"/>
    <w:rsid w:val="1E4569AA"/>
    <w:rsid w:val="1E4824ED"/>
    <w:rsid w:val="1E6848B0"/>
    <w:rsid w:val="1EC97AD9"/>
    <w:rsid w:val="1F666BD8"/>
    <w:rsid w:val="20EC5803"/>
    <w:rsid w:val="213F1C3D"/>
    <w:rsid w:val="21DC7625"/>
    <w:rsid w:val="22794E74"/>
    <w:rsid w:val="22DC5488"/>
    <w:rsid w:val="23251A24"/>
    <w:rsid w:val="23DF7159"/>
    <w:rsid w:val="24880C9A"/>
    <w:rsid w:val="24C95406"/>
    <w:rsid w:val="24FF6C02"/>
    <w:rsid w:val="25030284"/>
    <w:rsid w:val="256D244F"/>
    <w:rsid w:val="25CD5AD7"/>
    <w:rsid w:val="26881050"/>
    <w:rsid w:val="26AA04BC"/>
    <w:rsid w:val="26BA5D64"/>
    <w:rsid w:val="271355A6"/>
    <w:rsid w:val="27392E24"/>
    <w:rsid w:val="27400126"/>
    <w:rsid w:val="2758774E"/>
    <w:rsid w:val="27D77D5F"/>
    <w:rsid w:val="2860321B"/>
    <w:rsid w:val="293A3A09"/>
    <w:rsid w:val="29415831"/>
    <w:rsid w:val="294361DC"/>
    <w:rsid w:val="29693E94"/>
    <w:rsid w:val="2A3A75DF"/>
    <w:rsid w:val="2A9B5BE2"/>
    <w:rsid w:val="2B852ADC"/>
    <w:rsid w:val="2BAB4636"/>
    <w:rsid w:val="2BEE5268"/>
    <w:rsid w:val="2BF57C61"/>
    <w:rsid w:val="2C752B50"/>
    <w:rsid w:val="2CA30E6B"/>
    <w:rsid w:val="2CED0939"/>
    <w:rsid w:val="2D29300D"/>
    <w:rsid w:val="2D7E5110"/>
    <w:rsid w:val="2DAC4EEC"/>
    <w:rsid w:val="2E162111"/>
    <w:rsid w:val="2E620CC5"/>
    <w:rsid w:val="2E921785"/>
    <w:rsid w:val="2EB76AF9"/>
    <w:rsid w:val="2F4A332F"/>
    <w:rsid w:val="2F5729E1"/>
    <w:rsid w:val="2F995907"/>
    <w:rsid w:val="2FC917E4"/>
    <w:rsid w:val="30BC19C5"/>
    <w:rsid w:val="30E12A45"/>
    <w:rsid w:val="311F752F"/>
    <w:rsid w:val="31DE6E0A"/>
    <w:rsid w:val="32A86C88"/>
    <w:rsid w:val="33F86541"/>
    <w:rsid w:val="340D0E15"/>
    <w:rsid w:val="34266DEB"/>
    <w:rsid w:val="34711E4F"/>
    <w:rsid w:val="34806536"/>
    <w:rsid w:val="348A3F25"/>
    <w:rsid w:val="34B9486E"/>
    <w:rsid w:val="35111533"/>
    <w:rsid w:val="35234768"/>
    <w:rsid w:val="35577297"/>
    <w:rsid w:val="35935DF5"/>
    <w:rsid w:val="35AD02FE"/>
    <w:rsid w:val="35C3060D"/>
    <w:rsid w:val="35CA2F0A"/>
    <w:rsid w:val="36323860"/>
    <w:rsid w:val="380D6333"/>
    <w:rsid w:val="38545D10"/>
    <w:rsid w:val="38575800"/>
    <w:rsid w:val="388C54AA"/>
    <w:rsid w:val="38DD5D05"/>
    <w:rsid w:val="38E946AA"/>
    <w:rsid w:val="3905525C"/>
    <w:rsid w:val="39254A49"/>
    <w:rsid w:val="398B39B3"/>
    <w:rsid w:val="39F66A32"/>
    <w:rsid w:val="3A155D47"/>
    <w:rsid w:val="3A2C2CB0"/>
    <w:rsid w:val="3A43428E"/>
    <w:rsid w:val="3AB72586"/>
    <w:rsid w:val="3AC75726"/>
    <w:rsid w:val="3BF55114"/>
    <w:rsid w:val="3C2F0C5E"/>
    <w:rsid w:val="3C333B48"/>
    <w:rsid w:val="3C8D3860"/>
    <w:rsid w:val="3D670293"/>
    <w:rsid w:val="3E03620E"/>
    <w:rsid w:val="3E6F5651"/>
    <w:rsid w:val="3EC14DCA"/>
    <w:rsid w:val="3EDF7B5A"/>
    <w:rsid w:val="3EF757D7"/>
    <w:rsid w:val="3F2D1E50"/>
    <w:rsid w:val="3F440652"/>
    <w:rsid w:val="3F794BDA"/>
    <w:rsid w:val="3F7A4F0B"/>
    <w:rsid w:val="3FC0099F"/>
    <w:rsid w:val="405E2277"/>
    <w:rsid w:val="41431D95"/>
    <w:rsid w:val="41455C40"/>
    <w:rsid w:val="416C5E78"/>
    <w:rsid w:val="417116E0"/>
    <w:rsid w:val="41717D14"/>
    <w:rsid w:val="41727207"/>
    <w:rsid w:val="42660F50"/>
    <w:rsid w:val="437E1E93"/>
    <w:rsid w:val="43EF4389"/>
    <w:rsid w:val="44147E9F"/>
    <w:rsid w:val="444D69AF"/>
    <w:rsid w:val="44942BEF"/>
    <w:rsid w:val="452B1BA6"/>
    <w:rsid w:val="454C2B49"/>
    <w:rsid w:val="45520F19"/>
    <w:rsid w:val="456B4699"/>
    <w:rsid w:val="45D636A5"/>
    <w:rsid w:val="45EF323D"/>
    <w:rsid w:val="46BB51AC"/>
    <w:rsid w:val="47CF0F0F"/>
    <w:rsid w:val="48883FAF"/>
    <w:rsid w:val="48A76385"/>
    <w:rsid w:val="48E7672C"/>
    <w:rsid w:val="49575660"/>
    <w:rsid w:val="495E2059"/>
    <w:rsid w:val="49CF5B75"/>
    <w:rsid w:val="49DE5B2D"/>
    <w:rsid w:val="4A2E27D8"/>
    <w:rsid w:val="4B7122DD"/>
    <w:rsid w:val="4BBE19C6"/>
    <w:rsid w:val="4BE930B0"/>
    <w:rsid w:val="4BEB6533"/>
    <w:rsid w:val="4C2D1481"/>
    <w:rsid w:val="4CBF59F6"/>
    <w:rsid w:val="4D0072CE"/>
    <w:rsid w:val="4D5D520F"/>
    <w:rsid w:val="4DF267BC"/>
    <w:rsid w:val="4E451EC7"/>
    <w:rsid w:val="4F0B33B8"/>
    <w:rsid w:val="4FC41575"/>
    <w:rsid w:val="4FEE5FA1"/>
    <w:rsid w:val="508825A3"/>
    <w:rsid w:val="50901C87"/>
    <w:rsid w:val="5099641F"/>
    <w:rsid w:val="511030CC"/>
    <w:rsid w:val="513B7615"/>
    <w:rsid w:val="51491D32"/>
    <w:rsid w:val="52163191"/>
    <w:rsid w:val="526F3A1A"/>
    <w:rsid w:val="539011C5"/>
    <w:rsid w:val="53DA23BC"/>
    <w:rsid w:val="53E126F6"/>
    <w:rsid w:val="53E47AF0"/>
    <w:rsid w:val="54077FBB"/>
    <w:rsid w:val="541C5F97"/>
    <w:rsid w:val="54714A29"/>
    <w:rsid w:val="547C2BFD"/>
    <w:rsid w:val="54D45FAA"/>
    <w:rsid w:val="5522237F"/>
    <w:rsid w:val="55731FB9"/>
    <w:rsid w:val="557F387D"/>
    <w:rsid w:val="55D56177"/>
    <w:rsid w:val="55D87E1A"/>
    <w:rsid w:val="56113965"/>
    <w:rsid w:val="56A428C2"/>
    <w:rsid w:val="56B440F1"/>
    <w:rsid w:val="5708799A"/>
    <w:rsid w:val="5745560C"/>
    <w:rsid w:val="57671164"/>
    <w:rsid w:val="57835872"/>
    <w:rsid w:val="57BB14B0"/>
    <w:rsid w:val="57C4203E"/>
    <w:rsid w:val="58B629CB"/>
    <w:rsid w:val="58EA047D"/>
    <w:rsid w:val="59401951"/>
    <w:rsid w:val="59DB7BE7"/>
    <w:rsid w:val="5AF7029F"/>
    <w:rsid w:val="5B2D3245"/>
    <w:rsid w:val="5B71396D"/>
    <w:rsid w:val="5C81097C"/>
    <w:rsid w:val="5D3F5F0C"/>
    <w:rsid w:val="5DFB7A90"/>
    <w:rsid w:val="5E2F405E"/>
    <w:rsid w:val="5EF977BF"/>
    <w:rsid w:val="5F364BDB"/>
    <w:rsid w:val="5F443AD7"/>
    <w:rsid w:val="60884935"/>
    <w:rsid w:val="60F25ABA"/>
    <w:rsid w:val="61F52ED8"/>
    <w:rsid w:val="6213192F"/>
    <w:rsid w:val="62A15DCF"/>
    <w:rsid w:val="63267838"/>
    <w:rsid w:val="63957059"/>
    <w:rsid w:val="643F0D73"/>
    <w:rsid w:val="64C61FC9"/>
    <w:rsid w:val="652345F2"/>
    <w:rsid w:val="652F2B95"/>
    <w:rsid w:val="65301DE2"/>
    <w:rsid w:val="65F07FB2"/>
    <w:rsid w:val="667523D3"/>
    <w:rsid w:val="66F31915"/>
    <w:rsid w:val="67303132"/>
    <w:rsid w:val="67335085"/>
    <w:rsid w:val="674A2C89"/>
    <w:rsid w:val="68304FEE"/>
    <w:rsid w:val="68BA4E6C"/>
    <w:rsid w:val="690507DD"/>
    <w:rsid w:val="69C60B52"/>
    <w:rsid w:val="6A0A3D2C"/>
    <w:rsid w:val="6A2D62D3"/>
    <w:rsid w:val="6A7A6FA8"/>
    <w:rsid w:val="6AC63F9C"/>
    <w:rsid w:val="6B126460"/>
    <w:rsid w:val="6B2C59DC"/>
    <w:rsid w:val="6B311A3F"/>
    <w:rsid w:val="6B4F21E3"/>
    <w:rsid w:val="6BCE135A"/>
    <w:rsid w:val="6BE16838"/>
    <w:rsid w:val="6C1903D8"/>
    <w:rsid w:val="6E8B3D8C"/>
    <w:rsid w:val="6F15104E"/>
    <w:rsid w:val="6F2240AE"/>
    <w:rsid w:val="6F781DDD"/>
    <w:rsid w:val="7030084F"/>
    <w:rsid w:val="703B4AE4"/>
    <w:rsid w:val="70422316"/>
    <w:rsid w:val="71596F70"/>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5CC2D87"/>
    <w:rsid w:val="75DF65E3"/>
    <w:rsid w:val="770248CF"/>
    <w:rsid w:val="77F64F8C"/>
    <w:rsid w:val="784309DA"/>
    <w:rsid w:val="7877401B"/>
    <w:rsid w:val="78BD69DE"/>
    <w:rsid w:val="78CC1807"/>
    <w:rsid w:val="792579EC"/>
    <w:rsid w:val="7A19098A"/>
    <w:rsid w:val="7AAD6DF1"/>
    <w:rsid w:val="7B430CF1"/>
    <w:rsid w:val="7B580C40"/>
    <w:rsid w:val="7B5E6224"/>
    <w:rsid w:val="7BAA2038"/>
    <w:rsid w:val="7C1867F4"/>
    <w:rsid w:val="7C4223E5"/>
    <w:rsid w:val="7C812D3F"/>
    <w:rsid w:val="7CB41EA6"/>
    <w:rsid w:val="7D3C10E7"/>
    <w:rsid w:val="7D9D65DA"/>
    <w:rsid w:val="7DA21751"/>
    <w:rsid w:val="7DBF4FA6"/>
    <w:rsid w:val="7E413C0D"/>
    <w:rsid w:val="7E916D01"/>
    <w:rsid w:val="7E93587C"/>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3"/>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2"/>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2"/>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9291</Words>
  <Characters>9747</Characters>
  <Lines>39</Lines>
  <Paragraphs>11</Paragraphs>
  <TotalTime>1</TotalTime>
  <ScaleCrop>false</ScaleCrop>
  <LinksUpToDate>false</LinksUpToDate>
  <CharactersWithSpaces>11417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2025-08-15T08:08:18Z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