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项目名称：南宁中心血站2025年邕江北岸公园无偿献血宣传小品维护更新服务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49</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9</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南宁中心血站2025年邕江北岸公园无偿献血宣传小品维护更新服务采购公告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南宁中心血站按照采购计划，对南宁中心血站2025年邕江北岸公园无偿献血宣传小品维护更新服务进行采购，现就该项目邀请具有资质的单位进行响应，采购信息如下：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49</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项目名称：南宁中心血站2025年邕江北岸公园无偿献血宣传小品维护更新服务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捌万元整（￥80000.00）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捌万元整（￥80000.00）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w:t>
      </w:r>
      <w:r>
        <w:rPr>
          <w:rFonts w:hint="eastAsia" w:ascii="仿宋_GB2312" w:hAnsi="Courier New" w:eastAsia="仿宋_GB2312" w:cs="Courier New"/>
          <w:color w:val="000000"/>
          <w:kern w:val="0"/>
          <w:sz w:val="32"/>
          <w:szCs w:val="32"/>
          <w:lang w:val="en-US" w:eastAsia="zh-CN"/>
        </w:rPr>
        <w:t>审</w:t>
      </w:r>
      <w:r>
        <w:rPr>
          <w:rFonts w:hint="eastAsia" w:ascii="仿宋_GB2312" w:hAnsi="Courier New" w:eastAsia="仿宋_GB2312" w:cs="Courier New"/>
          <w:color w:val="000000"/>
          <w:kern w:val="0"/>
          <w:sz w:val="32"/>
          <w:szCs w:val="32"/>
          <w:lang w:val="zh-TW" w:eastAsia="zh-TW"/>
        </w:rPr>
        <w:t>，并进行书面投票，按投票结果最高者入选原则确定成交供应商。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571545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b w:val="0"/>
          <w:bCs w:val="0"/>
          <w:sz w:val="32"/>
          <w:szCs w:val="32"/>
          <w:highlight w:val="none"/>
          <w:lang w:val="en-US" w:eastAsia="zh-CN"/>
        </w:rPr>
        <w:t>提供采购需求一览表里要求提供的证明材料；</w:t>
      </w:r>
    </w:p>
    <w:p w14:paraId="18D6C6EB">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（十一）提供项目实施及服务方案（格式自拟）；</w:t>
      </w:r>
    </w:p>
    <w:p w14:paraId="2BE5D46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（十二）提供类似业绩证明材料（如有请提供）。</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22</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16</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6643256">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4111A1A7">
      <w:pPr>
        <w:rPr>
          <w:rFonts w:hint="eastAsia" w:ascii="仿宋" w:hAnsi="仿宋" w:eastAsia="仿宋"/>
          <w:color w:val="auto"/>
          <w:sz w:val="30"/>
          <w:szCs w:val="30"/>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708"/>
        <w:gridCol w:w="1187"/>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708"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187" w:type="dxa"/>
            <w:tcBorders>
              <w:top w:val="single" w:color="auto" w:sz="4" w:space="0"/>
              <w:left w:val="single" w:color="auto" w:sz="4" w:space="0"/>
              <w:bottom w:val="single" w:color="auto" w:sz="4" w:space="0"/>
            </w:tcBorders>
            <w:vAlign w:val="center"/>
          </w:tcPr>
          <w:p w14:paraId="31E4F504">
            <w:pPr>
              <w:jc w:val="center"/>
              <w:rPr>
                <w:rFonts w:hint="eastAsia" w:ascii="宋体" w:hAnsi="宋体" w:cs="宋体"/>
                <w:b/>
                <w:bCs/>
                <w:lang w:val="en-US" w:eastAsia="zh-CN"/>
              </w:rPr>
            </w:pPr>
            <w:r>
              <w:rPr>
                <w:rFonts w:hint="eastAsia" w:ascii="宋体" w:hAnsi="宋体" w:cs="宋体"/>
                <w:b/>
                <w:bCs/>
              </w:rPr>
              <w:t>预算</w:t>
            </w:r>
            <w:r>
              <w:rPr>
                <w:rFonts w:hint="eastAsia" w:ascii="宋体" w:hAnsi="宋体" w:cs="宋体"/>
                <w:b/>
                <w:bCs/>
                <w:lang w:val="en-US" w:eastAsia="zh-CN"/>
              </w:rPr>
              <w:t>合计</w:t>
            </w:r>
          </w:p>
          <w:p w14:paraId="482C0384">
            <w:pPr>
              <w:jc w:val="center"/>
              <w:rPr>
                <w:rFonts w:hint="eastAsia" w:ascii="宋体" w:hAnsi="宋体" w:cs="宋体"/>
                <w:b/>
                <w:bCs/>
                <w:lang w:val="en-US" w:eastAsia="zh-CN"/>
              </w:rPr>
            </w:pPr>
            <w:r>
              <w:rPr>
                <w:rFonts w:hint="eastAsia" w:ascii="宋体" w:hAnsi="宋体" w:cs="宋体"/>
                <w:b/>
                <w:bCs/>
                <w:lang w:val="en-US" w:eastAsia="zh-CN"/>
              </w:rPr>
              <w:t>（元）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jc w:val="center"/>
              <w:rPr>
                <w:rFonts w:ascii="宋体" w:cs="Times New Roman"/>
              </w:rPr>
            </w:pPr>
            <w:r>
              <w:rPr>
                <w:rFonts w:hint="eastAsia" w:ascii="宋体" w:cs="Times New Roman"/>
                <w:lang w:val="zh-TW" w:eastAsia="zh-TW"/>
              </w:rPr>
              <w:t>南宁中心血站2025年邕江北岸公园无偿献血宣传小品维护更新服务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jc w:val="center"/>
              <w:rPr>
                <w:rFonts w:hint="default" w:ascii="宋体" w:hAnsi="宋体" w:cs="宋体" w:eastAsiaTheme="minorEastAsia"/>
                <w:lang w:val="en-US" w:eastAsia="zh-CN"/>
              </w:rPr>
            </w:pPr>
            <w:r>
              <w:rPr>
                <w:rFonts w:hint="eastAsia" w:ascii="宋体" w:hAnsi="宋体" w:cs="宋体"/>
                <w:lang w:val="en-US" w:eastAsia="zh-CN"/>
              </w:rPr>
              <w:t>1项</w:t>
            </w:r>
          </w:p>
        </w:tc>
        <w:tc>
          <w:tcPr>
            <w:tcW w:w="5708" w:type="dxa"/>
            <w:tcBorders>
              <w:top w:val="single" w:color="auto" w:sz="4" w:space="0"/>
              <w:left w:val="single" w:color="auto" w:sz="4" w:space="0"/>
              <w:bottom w:val="single" w:color="auto" w:sz="4" w:space="0"/>
              <w:right w:val="single" w:color="auto" w:sz="4" w:space="0"/>
            </w:tcBorders>
            <w:vAlign w:val="center"/>
          </w:tcPr>
          <w:p w14:paraId="6CC2176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color w:val="000000"/>
                <w:szCs w:val="21"/>
                <w:highlight w:val="none"/>
                <w:lang w:eastAsia="zh-CN"/>
              </w:rPr>
            </w:pPr>
            <w:r>
              <w:rPr>
                <w:rFonts w:hint="eastAsia" w:ascii="宋体" w:hAnsi="宋体" w:cs="宋体"/>
                <w:b/>
                <w:color w:val="000000"/>
                <w:szCs w:val="21"/>
                <w:highlight w:val="none"/>
              </w:rPr>
              <w:t>一、</w:t>
            </w:r>
            <w:r>
              <w:rPr>
                <w:rFonts w:hint="eastAsia" w:ascii="宋体" w:hAnsi="宋体" w:cs="宋体"/>
                <w:b/>
                <w:color w:val="000000"/>
                <w:szCs w:val="21"/>
                <w:highlight w:val="none"/>
                <w:lang w:eastAsia="zh-CN"/>
              </w:rPr>
              <w:t>项目概况</w:t>
            </w:r>
          </w:p>
          <w:p w14:paraId="45A35FD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highlight w:val="none"/>
                <w:lang w:eastAsia="zh-CN"/>
              </w:rPr>
            </w:pPr>
            <w:r>
              <w:rPr>
                <w:rFonts w:hint="eastAsia"/>
                <w:highlight w:val="none"/>
                <w:lang w:val="en-US" w:eastAsia="zh-CN"/>
              </w:rPr>
              <w:t>1.</w:t>
            </w:r>
            <w:r>
              <w:rPr>
                <w:rFonts w:hint="eastAsia"/>
                <w:highlight w:val="none"/>
                <w:lang w:eastAsia="zh-CN"/>
              </w:rPr>
              <w:t>对</w:t>
            </w:r>
            <w:r>
              <w:rPr>
                <w:rFonts w:hint="eastAsia"/>
                <w:highlight w:val="none"/>
              </w:rPr>
              <w:t>邕江北岸公园无偿献血爱心园</w:t>
            </w:r>
            <w:r>
              <w:rPr>
                <w:rFonts w:hint="eastAsia"/>
                <w:highlight w:val="none"/>
                <w:lang w:eastAsia="zh-CN"/>
              </w:rPr>
              <w:t>内无偿献血户外宣传小品及相关户外设施设备进行年度维护及内容更新。</w:t>
            </w:r>
          </w:p>
          <w:p w14:paraId="29A1AED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highlight w:val="none"/>
                <w:lang w:eastAsia="zh-CN"/>
              </w:rPr>
            </w:pPr>
            <w:r>
              <w:rPr>
                <w:rFonts w:hint="eastAsia"/>
                <w:highlight w:val="none"/>
                <w:lang w:val="en-US" w:eastAsia="zh-CN"/>
              </w:rPr>
              <w:t>2.</w:t>
            </w:r>
            <w:r>
              <w:rPr>
                <w:rFonts w:hint="eastAsia"/>
                <w:highlight w:val="none"/>
                <w:lang w:eastAsia="zh-CN"/>
              </w:rPr>
              <w:t>设施数量清单：</w:t>
            </w:r>
          </w:p>
          <w:tbl>
            <w:tblPr>
              <w:tblStyle w:val="17"/>
              <w:tblW w:w="49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9"/>
              <w:gridCol w:w="1065"/>
              <w:gridCol w:w="1616"/>
              <w:gridCol w:w="1267"/>
            </w:tblGrid>
            <w:tr w14:paraId="48875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gridSpan w:val="4"/>
                  <w:tcBorders>
                    <w:top w:val="single" w:color="auto" w:sz="4" w:space="0"/>
                    <w:bottom w:val="single" w:color="auto" w:sz="4" w:space="0"/>
                    <w:right w:val="single" w:color="auto" w:sz="4" w:space="0"/>
                  </w:tcBorders>
                  <w:vAlign w:val="center"/>
                </w:tcPr>
                <w:p w14:paraId="63F4C68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eastAsia="宋体"/>
                      <w:highlight w:val="none"/>
                      <w:vertAlign w:val="baseline"/>
                      <w:lang w:eastAsia="zh-CN"/>
                    </w:rPr>
                  </w:pPr>
                  <w:r>
                    <w:rPr>
                      <w:rFonts w:hint="eastAsia"/>
                      <w:b/>
                      <w:bCs/>
                      <w:highlight w:val="none"/>
                    </w:rPr>
                    <w:t>无偿献血爱心园</w:t>
                  </w:r>
                  <w:r>
                    <w:rPr>
                      <w:rFonts w:hint="eastAsia"/>
                      <w:b/>
                      <w:bCs/>
                      <w:highlight w:val="none"/>
                      <w:lang w:eastAsia="zh-CN"/>
                    </w:rPr>
                    <w:t>一期设施</w:t>
                  </w:r>
                </w:p>
              </w:tc>
            </w:tr>
            <w:tr w14:paraId="29662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tcBorders>
                  <w:vAlign w:val="center"/>
                </w:tcPr>
                <w:p w14:paraId="6E5E347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b/>
                      <w:bCs/>
                      <w:color w:val="auto"/>
                      <w:highlight w:val="none"/>
                      <w:lang w:eastAsia="zh-CN"/>
                    </w:rPr>
                  </w:pPr>
                  <w:r>
                    <w:rPr>
                      <w:rFonts w:hint="eastAsia"/>
                      <w:b/>
                      <w:bCs/>
                      <w:color w:val="auto"/>
                      <w:highlight w:val="none"/>
                      <w:lang w:eastAsia="zh-CN"/>
                    </w:rPr>
                    <w:t>设施</w:t>
                  </w:r>
                </w:p>
              </w:tc>
              <w:tc>
                <w:tcPr>
                  <w:tcW w:w="981" w:type="pct"/>
                  <w:tcBorders>
                    <w:top w:val="single" w:color="auto" w:sz="4" w:space="0"/>
                  </w:tcBorders>
                  <w:vAlign w:val="center"/>
                </w:tcPr>
                <w:p w14:paraId="2CB00D0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b/>
                      <w:bCs/>
                      <w:color w:val="auto"/>
                      <w:highlight w:val="none"/>
                      <w:vertAlign w:val="baseline"/>
                      <w:lang w:eastAsia="zh-CN"/>
                    </w:rPr>
                  </w:pPr>
                  <w:r>
                    <w:rPr>
                      <w:rFonts w:hint="eastAsia"/>
                      <w:b/>
                      <w:bCs/>
                      <w:color w:val="auto"/>
                      <w:highlight w:val="none"/>
                      <w:vertAlign w:val="baseline"/>
                      <w:lang w:eastAsia="zh-CN"/>
                    </w:rPr>
                    <w:t>数量</w:t>
                  </w:r>
                  <w:r>
                    <w:rPr>
                      <w:rFonts w:hint="eastAsia"/>
                      <w:b/>
                      <w:bCs/>
                      <w:color w:val="auto"/>
                      <w:highlight w:val="none"/>
                      <w:vertAlign w:val="baseline"/>
                      <w:lang w:val="en-US" w:eastAsia="zh-CN"/>
                    </w:rPr>
                    <w:t>/单位</w:t>
                  </w:r>
                </w:p>
              </w:tc>
              <w:tc>
                <w:tcPr>
                  <w:tcW w:w="1489" w:type="pct"/>
                  <w:tcBorders>
                    <w:top w:val="single" w:color="auto" w:sz="4" w:space="0"/>
                  </w:tcBorders>
                  <w:vAlign w:val="center"/>
                </w:tcPr>
                <w:p w14:paraId="088D048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b/>
                      <w:bCs/>
                      <w:color w:val="auto"/>
                      <w:highlight w:val="none"/>
                      <w:vertAlign w:val="baseline"/>
                      <w:lang w:eastAsia="zh-CN"/>
                    </w:rPr>
                  </w:pPr>
                  <w:r>
                    <w:rPr>
                      <w:rFonts w:hint="eastAsia"/>
                      <w:b/>
                      <w:bCs/>
                      <w:color w:val="auto"/>
                      <w:highlight w:val="none"/>
                      <w:vertAlign w:val="baseline"/>
                      <w:lang w:eastAsia="zh-CN"/>
                    </w:rPr>
                    <w:t>具体内容</w:t>
                  </w:r>
                </w:p>
              </w:tc>
              <w:tc>
                <w:tcPr>
                  <w:tcW w:w="1165" w:type="pct"/>
                  <w:tcBorders>
                    <w:top w:val="single" w:color="auto" w:sz="4" w:space="0"/>
                  </w:tcBorders>
                  <w:vAlign w:val="center"/>
                </w:tcPr>
                <w:p w14:paraId="7CCB597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b/>
                      <w:bCs/>
                      <w:color w:val="auto"/>
                      <w:highlight w:val="none"/>
                      <w:vertAlign w:val="baseline"/>
                      <w:lang w:eastAsia="zh-CN"/>
                    </w:rPr>
                  </w:pPr>
                  <w:r>
                    <w:rPr>
                      <w:rFonts w:hint="eastAsia"/>
                      <w:b/>
                      <w:bCs/>
                      <w:color w:val="auto"/>
                      <w:highlight w:val="none"/>
                      <w:vertAlign w:val="baseline"/>
                      <w:lang w:val="en-US" w:eastAsia="zh-CN"/>
                    </w:rPr>
                    <w:t>分项最高限价</w:t>
                  </w:r>
                  <w:r>
                    <w:rPr>
                      <w:rFonts w:hint="eastAsia"/>
                      <w:b/>
                      <w:bCs/>
                      <w:color w:val="auto"/>
                      <w:highlight w:val="none"/>
                      <w:vertAlign w:val="baseline"/>
                      <w:lang w:eastAsia="zh-CN"/>
                    </w:rPr>
                    <w:t>（元）</w:t>
                  </w:r>
                </w:p>
              </w:tc>
            </w:tr>
            <w:tr w14:paraId="1044B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05D8CD3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拍照框AB血宝</w:t>
                  </w:r>
                </w:p>
              </w:tc>
              <w:tc>
                <w:tcPr>
                  <w:tcW w:w="981" w:type="pct"/>
                  <w:vAlign w:val="center"/>
                </w:tcPr>
                <w:p w14:paraId="2978809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89" w:type="pct"/>
                  <w:vAlign w:val="center"/>
                </w:tcPr>
                <w:p w14:paraId="0BA940E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修复含重新喷漆等</w:t>
                  </w:r>
                </w:p>
              </w:tc>
              <w:tc>
                <w:tcPr>
                  <w:tcW w:w="1165" w:type="pct"/>
                  <w:vAlign w:val="center"/>
                </w:tcPr>
                <w:p w14:paraId="7265F8B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2000</w:t>
                  </w:r>
                </w:p>
              </w:tc>
            </w:tr>
            <w:tr w14:paraId="3D0B4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36B2633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拍照框</w:t>
                  </w:r>
                </w:p>
                <w:p w14:paraId="6701869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A血宝</w:t>
                  </w:r>
                </w:p>
              </w:tc>
              <w:tc>
                <w:tcPr>
                  <w:tcW w:w="981" w:type="pct"/>
                  <w:vAlign w:val="center"/>
                </w:tcPr>
                <w:p w14:paraId="1418AA2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89" w:type="pct"/>
                  <w:vAlign w:val="center"/>
                </w:tcPr>
                <w:p w14:paraId="02F1B6A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修复含重新喷漆等</w:t>
                  </w:r>
                </w:p>
              </w:tc>
              <w:tc>
                <w:tcPr>
                  <w:tcW w:w="1165" w:type="pct"/>
                  <w:vAlign w:val="center"/>
                </w:tcPr>
                <w:p w14:paraId="58B9D00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2000</w:t>
                  </w:r>
                </w:p>
              </w:tc>
            </w:tr>
            <w:tr w14:paraId="08C8B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664D553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拍照框</w:t>
                  </w:r>
                </w:p>
                <w:p w14:paraId="451F4D2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O血宝</w:t>
                  </w:r>
                </w:p>
              </w:tc>
              <w:tc>
                <w:tcPr>
                  <w:tcW w:w="981" w:type="pct"/>
                  <w:vAlign w:val="center"/>
                </w:tcPr>
                <w:p w14:paraId="0A544EE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89" w:type="pct"/>
                  <w:vAlign w:val="center"/>
                </w:tcPr>
                <w:p w14:paraId="34EE5A4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修复含重新喷漆等</w:t>
                  </w:r>
                </w:p>
              </w:tc>
              <w:tc>
                <w:tcPr>
                  <w:tcW w:w="1165" w:type="pct"/>
                  <w:vAlign w:val="center"/>
                </w:tcPr>
                <w:p w14:paraId="057E4FD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2000</w:t>
                  </w:r>
                </w:p>
              </w:tc>
            </w:tr>
            <w:tr w14:paraId="7A16D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1A0CCC8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拍照框AB血宝</w:t>
                  </w:r>
                </w:p>
              </w:tc>
              <w:tc>
                <w:tcPr>
                  <w:tcW w:w="981" w:type="pct"/>
                  <w:vAlign w:val="center"/>
                </w:tcPr>
                <w:p w14:paraId="45B1E55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1次</w:t>
                  </w:r>
                </w:p>
              </w:tc>
              <w:tc>
                <w:tcPr>
                  <w:tcW w:w="1489" w:type="pct"/>
                  <w:vAlign w:val="center"/>
                </w:tcPr>
                <w:p w14:paraId="3B6A49D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内容更换</w:t>
                  </w:r>
                </w:p>
              </w:tc>
              <w:tc>
                <w:tcPr>
                  <w:tcW w:w="1165" w:type="pct"/>
                  <w:vAlign w:val="center"/>
                </w:tcPr>
                <w:p w14:paraId="10F9082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80</w:t>
                  </w:r>
                </w:p>
              </w:tc>
            </w:tr>
            <w:tr w14:paraId="4A621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7ECE475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拍照框</w:t>
                  </w:r>
                </w:p>
                <w:p w14:paraId="2E3B2D5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B血宝</w:t>
                  </w:r>
                </w:p>
              </w:tc>
              <w:tc>
                <w:tcPr>
                  <w:tcW w:w="981" w:type="pct"/>
                  <w:vAlign w:val="center"/>
                </w:tcPr>
                <w:p w14:paraId="3FE1065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89" w:type="pct"/>
                  <w:vAlign w:val="center"/>
                </w:tcPr>
                <w:p w14:paraId="7E89E99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修复含重新喷漆等</w:t>
                  </w:r>
                </w:p>
              </w:tc>
              <w:tc>
                <w:tcPr>
                  <w:tcW w:w="1165" w:type="pct"/>
                  <w:vAlign w:val="center"/>
                </w:tcPr>
                <w:p w14:paraId="27EB6F0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2000</w:t>
                  </w:r>
                </w:p>
              </w:tc>
            </w:tr>
            <w:tr w14:paraId="2F90B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3BCFAC6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爱心园主标识</w:t>
                  </w:r>
                </w:p>
              </w:tc>
              <w:tc>
                <w:tcPr>
                  <w:tcW w:w="981" w:type="pct"/>
                  <w:vAlign w:val="center"/>
                </w:tcPr>
                <w:p w14:paraId="690A0F4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89" w:type="pct"/>
                  <w:vAlign w:val="center"/>
                </w:tcPr>
                <w:p w14:paraId="094CEB9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修复含重新喷漆等</w:t>
                  </w:r>
                </w:p>
              </w:tc>
              <w:tc>
                <w:tcPr>
                  <w:tcW w:w="1165" w:type="pct"/>
                  <w:vAlign w:val="center"/>
                </w:tcPr>
                <w:p w14:paraId="1773CCA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4500</w:t>
                  </w:r>
                </w:p>
              </w:tc>
            </w:tr>
            <w:tr w14:paraId="1FFB9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7E5F3D0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“邕”造型</w:t>
                  </w:r>
                </w:p>
              </w:tc>
              <w:tc>
                <w:tcPr>
                  <w:tcW w:w="981" w:type="pct"/>
                  <w:vAlign w:val="center"/>
                </w:tcPr>
                <w:p w14:paraId="1B2C43C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89" w:type="pct"/>
                  <w:vAlign w:val="center"/>
                </w:tcPr>
                <w:p w14:paraId="0813AA4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修复含重新喷漆等</w:t>
                  </w:r>
                </w:p>
              </w:tc>
              <w:tc>
                <w:tcPr>
                  <w:tcW w:w="1165" w:type="pct"/>
                  <w:vAlign w:val="center"/>
                </w:tcPr>
                <w:p w14:paraId="275BDAA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50000</w:t>
                  </w:r>
                </w:p>
              </w:tc>
            </w:tr>
            <w:tr w14:paraId="07AB4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363" w:type="pct"/>
                  <w:vAlign w:val="center"/>
                </w:tcPr>
                <w:p w14:paraId="48E5992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科普长廊</w:t>
                  </w:r>
                </w:p>
              </w:tc>
              <w:tc>
                <w:tcPr>
                  <w:tcW w:w="981" w:type="pct"/>
                  <w:vAlign w:val="center"/>
                </w:tcPr>
                <w:p w14:paraId="27CF78C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89" w:type="pct"/>
                  <w:vAlign w:val="center"/>
                </w:tcPr>
                <w:p w14:paraId="4A16218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修复含重新喷漆等</w:t>
                  </w:r>
                </w:p>
              </w:tc>
              <w:tc>
                <w:tcPr>
                  <w:tcW w:w="1165" w:type="pct"/>
                  <w:vAlign w:val="center"/>
                </w:tcPr>
                <w:p w14:paraId="0D76D64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20000</w:t>
                  </w:r>
                </w:p>
              </w:tc>
            </w:tr>
            <w:tr w14:paraId="3468C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6A75C1E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科普长廊</w:t>
                  </w:r>
                </w:p>
              </w:tc>
              <w:tc>
                <w:tcPr>
                  <w:tcW w:w="981" w:type="pct"/>
                  <w:vAlign w:val="center"/>
                </w:tcPr>
                <w:p w14:paraId="1E3BB5F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1次</w:t>
                  </w:r>
                </w:p>
              </w:tc>
              <w:tc>
                <w:tcPr>
                  <w:tcW w:w="1489" w:type="pct"/>
                  <w:vAlign w:val="center"/>
                </w:tcPr>
                <w:p w14:paraId="6AE8068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内容更换</w:t>
                  </w:r>
                </w:p>
              </w:tc>
              <w:tc>
                <w:tcPr>
                  <w:tcW w:w="1165" w:type="pct"/>
                  <w:vAlign w:val="center"/>
                </w:tcPr>
                <w:p w14:paraId="0749B22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200</w:t>
                  </w:r>
                </w:p>
              </w:tc>
            </w:tr>
            <w:tr w14:paraId="58037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03F1D9F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独立血宝造型</w:t>
                  </w:r>
                </w:p>
              </w:tc>
              <w:tc>
                <w:tcPr>
                  <w:tcW w:w="981" w:type="pct"/>
                  <w:vAlign w:val="center"/>
                </w:tcPr>
                <w:p w14:paraId="396689A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89" w:type="pct"/>
                  <w:vAlign w:val="center"/>
                </w:tcPr>
                <w:p w14:paraId="37E5814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修复含重新喷漆等</w:t>
                  </w:r>
                </w:p>
              </w:tc>
              <w:tc>
                <w:tcPr>
                  <w:tcW w:w="1165" w:type="pct"/>
                  <w:vAlign w:val="center"/>
                </w:tcPr>
                <w:p w14:paraId="2A32FFF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2000</w:t>
                  </w:r>
                </w:p>
              </w:tc>
            </w:tr>
            <w:tr w14:paraId="40C07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6BA4832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落地宣传栏</w:t>
                  </w:r>
                </w:p>
              </w:tc>
              <w:tc>
                <w:tcPr>
                  <w:tcW w:w="981" w:type="pct"/>
                  <w:vAlign w:val="center"/>
                </w:tcPr>
                <w:p w14:paraId="66BE662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1次</w:t>
                  </w:r>
                </w:p>
              </w:tc>
              <w:tc>
                <w:tcPr>
                  <w:tcW w:w="1489" w:type="pct"/>
                  <w:vAlign w:val="center"/>
                </w:tcPr>
                <w:p w14:paraId="006B96A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画面更换</w:t>
                  </w:r>
                </w:p>
              </w:tc>
              <w:tc>
                <w:tcPr>
                  <w:tcW w:w="1165" w:type="pct"/>
                  <w:vAlign w:val="center"/>
                </w:tcPr>
                <w:p w14:paraId="3B7E25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150</w:t>
                  </w:r>
                </w:p>
              </w:tc>
            </w:tr>
            <w:tr w14:paraId="49152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0039CEC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血滴宝宝运动造型</w:t>
                  </w:r>
                </w:p>
              </w:tc>
              <w:tc>
                <w:tcPr>
                  <w:tcW w:w="981" w:type="pct"/>
                  <w:vAlign w:val="center"/>
                </w:tcPr>
                <w:p w14:paraId="5B8AC7F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89" w:type="pct"/>
                  <w:vAlign w:val="center"/>
                </w:tcPr>
                <w:p w14:paraId="49E1625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修复含重新喷漆等</w:t>
                  </w:r>
                </w:p>
              </w:tc>
              <w:tc>
                <w:tcPr>
                  <w:tcW w:w="1165" w:type="pct"/>
                  <w:vAlign w:val="center"/>
                </w:tcPr>
                <w:p w14:paraId="6C82AAC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3500</w:t>
                  </w:r>
                </w:p>
              </w:tc>
            </w:tr>
            <w:tr w14:paraId="54DA2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5000" w:type="pct"/>
                  <w:gridSpan w:val="4"/>
                  <w:tcBorders>
                    <w:left w:val="single" w:color="auto" w:sz="4" w:space="0"/>
                    <w:right w:val="single" w:color="auto" w:sz="4" w:space="0"/>
                  </w:tcBorders>
                  <w:vAlign w:val="center"/>
                </w:tcPr>
                <w:p w14:paraId="7B8BF2E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b/>
                      <w:bCs/>
                      <w:color w:val="auto"/>
                      <w:highlight w:val="none"/>
                    </w:rPr>
                    <w:t>无偿献血爱心园</w:t>
                  </w:r>
                  <w:r>
                    <w:rPr>
                      <w:rFonts w:hint="eastAsia"/>
                      <w:b/>
                      <w:bCs/>
                      <w:color w:val="auto"/>
                      <w:highlight w:val="none"/>
                      <w:lang w:eastAsia="zh-CN"/>
                    </w:rPr>
                    <w:t>二期设施</w:t>
                  </w:r>
                </w:p>
              </w:tc>
            </w:tr>
            <w:tr w14:paraId="1C172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7718D7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b/>
                      <w:bCs/>
                      <w:color w:val="auto"/>
                      <w:highlight w:val="none"/>
                      <w:vertAlign w:val="baseline"/>
                      <w:lang w:eastAsia="zh-CN"/>
                    </w:rPr>
                  </w:pPr>
                  <w:r>
                    <w:rPr>
                      <w:rFonts w:hint="eastAsia"/>
                      <w:b/>
                      <w:bCs/>
                      <w:color w:val="auto"/>
                      <w:highlight w:val="none"/>
                      <w:lang w:eastAsia="zh-CN"/>
                    </w:rPr>
                    <w:t>设施</w:t>
                  </w:r>
                </w:p>
              </w:tc>
              <w:tc>
                <w:tcPr>
                  <w:tcW w:w="981" w:type="pct"/>
                  <w:vAlign w:val="center"/>
                </w:tcPr>
                <w:p w14:paraId="6CE70B8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b/>
                      <w:bCs/>
                      <w:color w:val="auto"/>
                      <w:highlight w:val="none"/>
                      <w:vertAlign w:val="baseline"/>
                      <w:lang w:val="en-US" w:eastAsia="zh-CN"/>
                    </w:rPr>
                  </w:pPr>
                  <w:r>
                    <w:rPr>
                      <w:rFonts w:hint="eastAsia"/>
                      <w:b/>
                      <w:bCs/>
                      <w:color w:val="auto"/>
                      <w:highlight w:val="none"/>
                      <w:vertAlign w:val="baseline"/>
                      <w:lang w:eastAsia="zh-CN"/>
                    </w:rPr>
                    <w:t>数量</w:t>
                  </w:r>
                  <w:r>
                    <w:rPr>
                      <w:rFonts w:hint="eastAsia"/>
                      <w:b/>
                      <w:bCs/>
                      <w:color w:val="auto"/>
                      <w:highlight w:val="none"/>
                      <w:vertAlign w:val="baseline"/>
                      <w:lang w:val="en-US" w:eastAsia="zh-CN"/>
                    </w:rPr>
                    <w:t>/单位</w:t>
                  </w:r>
                </w:p>
              </w:tc>
              <w:tc>
                <w:tcPr>
                  <w:tcW w:w="1489" w:type="pct"/>
                  <w:vAlign w:val="center"/>
                </w:tcPr>
                <w:p w14:paraId="6D41BFA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b/>
                      <w:bCs/>
                      <w:color w:val="auto"/>
                      <w:highlight w:val="none"/>
                      <w:vertAlign w:val="baseline"/>
                      <w:lang w:val="en-US" w:eastAsia="zh-CN"/>
                    </w:rPr>
                  </w:pPr>
                  <w:r>
                    <w:rPr>
                      <w:rFonts w:hint="eastAsia"/>
                      <w:b/>
                      <w:bCs/>
                      <w:color w:val="auto"/>
                      <w:highlight w:val="none"/>
                      <w:vertAlign w:val="baseline"/>
                      <w:lang w:eastAsia="zh-CN"/>
                    </w:rPr>
                    <w:t>具体内容</w:t>
                  </w:r>
                </w:p>
              </w:tc>
              <w:tc>
                <w:tcPr>
                  <w:tcW w:w="1165" w:type="pct"/>
                  <w:vAlign w:val="center"/>
                </w:tcPr>
                <w:p w14:paraId="6155EB1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b/>
                      <w:bCs/>
                      <w:color w:val="auto"/>
                      <w:highlight w:val="none"/>
                      <w:vertAlign w:val="baseline"/>
                      <w:lang w:val="en-US" w:eastAsia="zh-CN"/>
                    </w:rPr>
                  </w:pPr>
                  <w:r>
                    <w:rPr>
                      <w:rFonts w:hint="eastAsia"/>
                      <w:b/>
                      <w:bCs/>
                      <w:color w:val="auto"/>
                      <w:highlight w:val="none"/>
                      <w:vertAlign w:val="baseline"/>
                      <w:lang w:val="en-US" w:eastAsia="zh-CN"/>
                    </w:rPr>
                    <w:t>分项最高限价</w:t>
                  </w:r>
                  <w:r>
                    <w:rPr>
                      <w:rFonts w:hint="eastAsia"/>
                      <w:b/>
                      <w:bCs/>
                      <w:color w:val="auto"/>
                      <w:highlight w:val="none"/>
                      <w:vertAlign w:val="baseline"/>
                      <w:lang w:eastAsia="zh-CN"/>
                    </w:rPr>
                    <w:t>（元）</w:t>
                  </w:r>
                </w:p>
              </w:tc>
            </w:tr>
            <w:tr w14:paraId="482D1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7840502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模拟大巴车</w:t>
                  </w:r>
                </w:p>
              </w:tc>
              <w:tc>
                <w:tcPr>
                  <w:tcW w:w="981" w:type="pct"/>
                  <w:vAlign w:val="center"/>
                </w:tcPr>
                <w:p w14:paraId="5AB4F3E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1次</w:t>
                  </w:r>
                </w:p>
              </w:tc>
              <w:tc>
                <w:tcPr>
                  <w:tcW w:w="1489" w:type="pct"/>
                  <w:vAlign w:val="center"/>
                </w:tcPr>
                <w:p w14:paraId="5D8CA3E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画面更换</w:t>
                  </w:r>
                </w:p>
              </w:tc>
              <w:tc>
                <w:tcPr>
                  <w:tcW w:w="1165" w:type="pct"/>
                  <w:vAlign w:val="center"/>
                </w:tcPr>
                <w:p w14:paraId="2500C05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400</w:t>
                  </w:r>
                </w:p>
              </w:tc>
            </w:tr>
            <w:tr w14:paraId="528A5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3F16E2A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eastAsia="zh-CN"/>
                    </w:rPr>
                  </w:pPr>
                  <w:r>
                    <w:rPr>
                      <w:rFonts w:hint="eastAsia"/>
                      <w:color w:val="auto"/>
                      <w:highlight w:val="none"/>
                      <w:vertAlign w:val="baseline"/>
                      <w:lang w:val="en-US" w:eastAsia="zh-CN"/>
                    </w:rPr>
                    <w:t>心形踩踏设备</w:t>
                  </w:r>
                </w:p>
              </w:tc>
              <w:tc>
                <w:tcPr>
                  <w:tcW w:w="981" w:type="pct"/>
                  <w:vAlign w:val="center"/>
                </w:tcPr>
                <w:p w14:paraId="1C0631D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89" w:type="pct"/>
                  <w:vAlign w:val="center"/>
                </w:tcPr>
                <w:p w14:paraId="4028F94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维修</w:t>
                  </w:r>
                </w:p>
              </w:tc>
              <w:tc>
                <w:tcPr>
                  <w:tcW w:w="1165" w:type="pct"/>
                  <w:vAlign w:val="center"/>
                </w:tcPr>
                <w:p w14:paraId="1081EE8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12000</w:t>
                  </w:r>
                </w:p>
              </w:tc>
            </w:tr>
            <w:tr w14:paraId="4E32D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6FD9ED6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eastAsia="zh-CN"/>
                    </w:rPr>
                  </w:pPr>
                  <w:r>
                    <w:rPr>
                      <w:rFonts w:hint="eastAsia"/>
                      <w:color w:val="auto"/>
                      <w:highlight w:val="none"/>
                      <w:vertAlign w:val="baseline"/>
                      <w:lang w:val="en-US" w:eastAsia="zh-CN"/>
                    </w:rPr>
                    <w:t>血袋耐力板</w:t>
                  </w:r>
                </w:p>
              </w:tc>
              <w:tc>
                <w:tcPr>
                  <w:tcW w:w="981" w:type="pct"/>
                  <w:vAlign w:val="center"/>
                </w:tcPr>
                <w:p w14:paraId="126E4D5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89" w:type="pct"/>
                  <w:vAlign w:val="center"/>
                </w:tcPr>
                <w:p w14:paraId="0E41367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更换新小品</w:t>
                  </w:r>
                </w:p>
              </w:tc>
              <w:tc>
                <w:tcPr>
                  <w:tcW w:w="1165" w:type="pct"/>
                  <w:vAlign w:val="center"/>
                </w:tcPr>
                <w:p w14:paraId="1E6AD5F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12000</w:t>
                  </w:r>
                </w:p>
              </w:tc>
            </w:tr>
            <w:tr w14:paraId="0098B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42D3947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血量爱心灯软件</w:t>
                  </w:r>
                </w:p>
              </w:tc>
              <w:tc>
                <w:tcPr>
                  <w:tcW w:w="981" w:type="pct"/>
                  <w:vAlign w:val="center"/>
                </w:tcPr>
                <w:p w14:paraId="4190867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89" w:type="pct"/>
                  <w:vAlign w:val="center"/>
                </w:tcPr>
                <w:p w14:paraId="579E36B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修复</w:t>
                  </w:r>
                </w:p>
              </w:tc>
              <w:tc>
                <w:tcPr>
                  <w:tcW w:w="1165" w:type="pct"/>
                  <w:vAlign w:val="center"/>
                </w:tcPr>
                <w:p w14:paraId="6ADB4DF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1500</w:t>
                  </w:r>
                </w:p>
              </w:tc>
            </w:tr>
            <w:tr w14:paraId="5816F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33D8AF3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eastAsia="zh-CN"/>
                    </w:rPr>
                  </w:pPr>
                  <w:r>
                    <w:rPr>
                      <w:rFonts w:hint="eastAsia"/>
                      <w:color w:val="auto"/>
                      <w:highlight w:val="none"/>
                      <w:vertAlign w:val="baseline"/>
                      <w:lang w:val="en-US" w:eastAsia="zh-CN"/>
                    </w:rPr>
                    <w:t>模拟大巴线路修复</w:t>
                  </w:r>
                </w:p>
              </w:tc>
              <w:tc>
                <w:tcPr>
                  <w:tcW w:w="981" w:type="pct"/>
                  <w:vAlign w:val="center"/>
                </w:tcPr>
                <w:p w14:paraId="12D8D4D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89" w:type="pct"/>
                  <w:vAlign w:val="center"/>
                </w:tcPr>
                <w:p w14:paraId="259A831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修复</w:t>
                  </w:r>
                </w:p>
              </w:tc>
              <w:tc>
                <w:tcPr>
                  <w:tcW w:w="1165" w:type="pct"/>
                  <w:vAlign w:val="center"/>
                </w:tcPr>
                <w:p w14:paraId="19CF376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1500</w:t>
                  </w:r>
                </w:p>
              </w:tc>
            </w:tr>
            <w:tr w14:paraId="590D8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7F0BCE1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eastAsia="zh-CN"/>
                    </w:rPr>
                  </w:pPr>
                  <w:r>
                    <w:rPr>
                      <w:rFonts w:hint="eastAsia"/>
                      <w:color w:val="auto"/>
                      <w:highlight w:val="none"/>
                      <w:vertAlign w:val="baseline"/>
                      <w:lang w:val="en-US" w:eastAsia="zh-CN"/>
                    </w:rPr>
                    <w:t>“猜猜自己的血型”血型转筒</w:t>
                  </w:r>
                </w:p>
              </w:tc>
              <w:tc>
                <w:tcPr>
                  <w:tcW w:w="981" w:type="pct"/>
                  <w:vAlign w:val="center"/>
                </w:tcPr>
                <w:p w14:paraId="23911B9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1组</w:t>
                  </w:r>
                </w:p>
              </w:tc>
              <w:tc>
                <w:tcPr>
                  <w:tcW w:w="1489" w:type="pct"/>
                  <w:vAlign w:val="center"/>
                </w:tcPr>
                <w:p w14:paraId="088BC9D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画面更换</w:t>
                  </w:r>
                </w:p>
              </w:tc>
              <w:tc>
                <w:tcPr>
                  <w:tcW w:w="1165" w:type="pct"/>
                  <w:vAlign w:val="center"/>
                </w:tcPr>
                <w:p w14:paraId="08017DD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500</w:t>
                  </w:r>
                </w:p>
              </w:tc>
            </w:tr>
            <w:tr w14:paraId="30C51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531BD42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eastAsia="zh-CN"/>
                    </w:rPr>
                  </w:pPr>
                  <w:r>
                    <w:rPr>
                      <w:rFonts w:hint="eastAsia"/>
                      <w:color w:val="auto"/>
                      <w:highlight w:val="none"/>
                      <w:vertAlign w:val="baseline"/>
                      <w:lang w:val="en-US" w:eastAsia="zh-CN"/>
                    </w:rPr>
                    <w:t>滚筒宣传小品</w:t>
                  </w:r>
                </w:p>
              </w:tc>
              <w:tc>
                <w:tcPr>
                  <w:tcW w:w="981" w:type="pct"/>
                  <w:vAlign w:val="center"/>
                </w:tcPr>
                <w:p w14:paraId="0FF3D27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1次</w:t>
                  </w:r>
                </w:p>
              </w:tc>
              <w:tc>
                <w:tcPr>
                  <w:tcW w:w="1489" w:type="pct"/>
                  <w:vAlign w:val="center"/>
                </w:tcPr>
                <w:p w14:paraId="2D4B911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画面更换</w:t>
                  </w:r>
                </w:p>
              </w:tc>
              <w:tc>
                <w:tcPr>
                  <w:tcW w:w="1165" w:type="pct"/>
                  <w:vAlign w:val="center"/>
                </w:tcPr>
                <w:p w14:paraId="146618C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2400</w:t>
                  </w:r>
                </w:p>
              </w:tc>
            </w:tr>
            <w:tr w14:paraId="39830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30D43ED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eastAsia="zh-CN"/>
                    </w:rPr>
                  </w:pPr>
                  <w:r>
                    <w:rPr>
                      <w:rFonts w:hint="eastAsia"/>
                      <w:color w:val="auto"/>
                      <w:highlight w:val="none"/>
                      <w:vertAlign w:val="baseline"/>
                      <w:lang w:val="en-US" w:eastAsia="zh-CN"/>
                    </w:rPr>
                    <w:t>滚筒宣传小品</w:t>
                  </w:r>
                </w:p>
              </w:tc>
              <w:tc>
                <w:tcPr>
                  <w:tcW w:w="981" w:type="pct"/>
                  <w:vAlign w:val="center"/>
                </w:tcPr>
                <w:p w14:paraId="282EB51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89" w:type="pct"/>
                  <w:vAlign w:val="center"/>
                </w:tcPr>
                <w:p w14:paraId="43ECDF1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耐力板更换</w:t>
                  </w:r>
                </w:p>
              </w:tc>
              <w:tc>
                <w:tcPr>
                  <w:tcW w:w="1165" w:type="pct"/>
                  <w:vAlign w:val="center"/>
                </w:tcPr>
                <w:p w14:paraId="1789980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3500</w:t>
                  </w:r>
                </w:p>
              </w:tc>
            </w:tr>
            <w:tr w14:paraId="036C7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385B198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eastAsia="zh-CN"/>
                    </w:rPr>
                  </w:pPr>
                  <w:r>
                    <w:rPr>
                      <w:rFonts w:hint="eastAsia"/>
                      <w:color w:val="auto"/>
                      <w:highlight w:val="none"/>
                      <w:vertAlign w:val="baseline"/>
                      <w:lang w:val="en-US" w:eastAsia="zh-CN"/>
                    </w:rPr>
                    <w:t>邮筒造型手摇调整</w:t>
                  </w:r>
                </w:p>
              </w:tc>
              <w:tc>
                <w:tcPr>
                  <w:tcW w:w="981" w:type="pct"/>
                  <w:vAlign w:val="center"/>
                </w:tcPr>
                <w:p w14:paraId="33B3942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89" w:type="pct"/>
                  <w:vAlign w:val="center"/>
                </w:tcPr>
                <w:p w14:paraId="6F117B9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手摇调整</w:t>
                  </w:r>
                </w:p>
              </w:tc>
              <w:tc>
                <w:tcPr>
                  <w:tcW w:w="1165" w:type="pct"/>
                  <w:vAlign w:val="center"/>
                </w:tcPr>
                <w:p w14:paraId="1982B4E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300</w:t>
                  </w:r>
                </w:p>
              </w:tc>
            </w:tr>
            <w:tr w14:paraId="7CFDF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1CE9AFA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eastAsia="zh-CN"/>
                    </w:rPr>
                  </w:pPr>
                  <w:r>
                    <w:rPr>
                      <w:rFonts w:hint="eastAsia"/>
                      <w:color w:val="auto"/>
                      <w:highlight w:val="none"/>
                      <w:vertAlign w:val="baseline"/>
                      <w:lang w:val="en-US" w:eastAsia="zh-CN"/>
                    </w:rPr>
                    <w:t>介绍牌</w:t>
                  </w:r>
                </w:p>
              </w:tc>
              <w:tc>
                <w:tcPr>
                  <w:tcW w:w="981" w:type="pct"/>
                  <w:vAlign w:val="center"/>
                </w:tcPr>
                <w:p w14:paraId="75F7A04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89" w:type="pct"/>
                  <w:vAlign w:val="center"/>
                </w:tcPr>
                <w:p w14:paraId="665D41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修复</w:t>
                  </w:r>
                </w:p>
              </w:tc>
              <w:tc>
                <w:tcPr>
                  <w:tcW w:w="1165" w:type="pct"/>
                  <w:vAlign w:val="center"/>
                </w:tcPr>
                <w:p w14:paraId="1DA88E7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2000</w:t>
                  </w:r>
                </w:p>
              </w:tc>
            </w:tr>
            <w:tr w14:paraId="7792C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2EA61C1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eastAsia="zh-CN"/>
                    </w:rPr>
                  </w:pPr>
                  <w:r>
                    <w:rPr>
                      <w:rFonts w:hint="eastAsia"/>
                      <w:color w:val="auto"/>
                      <w:highlight w:val="none"/>
                      <w:vertAlign w:val="baseline"/>
                      <w:lang w:val="en-US" w:eastAsia="zh-CN"/>
                    </w:rPr>
                    <w:t>科普小屋</w:t>
                  </w:r>
                </w:p>
              </w:tc>
              <w:tc>
                <w:tcPr>
                  <w:tcW w:w="981" w:type="pct"/>
                  <w:vAlign w:val="center"/>
                </w:tcPr>
                <w:p w14:paraId="620A5D6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1次</w:t>
                  </w:r>
                </w:p>
              </w:tc>
              <w:tc>
                <w:tcPr>
                  <w:tcW w:w="1489" w:type="pct"/>
                  <w:vAlign w:val="center"/>
                </w:tcPr>
                <w:p w14:paraId="05D51F0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画面更换</w:t>
                  </w:r>
                </w:p>
              </w:tc>
              <w:tc>
                <w:tcPr>
                  <w:tcW w:w="1165" w:type="pct"/>
                  <w:vAlign w:val="center"/>
                </w:tcPr>
                <w:p w14:paraId="63E7593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200</w:t>
                  </w:r>
                </w:p>
              </w:tc>
            </w:tr>
            <w:tr w14:paraId="4CD3E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1DF740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eastAsia="zh-CN"/>
                    </w:rPr>
                  </w:pPr>
                  <w:r>
                    <w:rPr>
                      <w:rFonts w:hint="eastAsia"/>
                      <w:color w:val="auto"/>
                      <w:highlight w:val="none"/>
                      <w:vertAlign w:val="baseline"/>
                      <w:lang w:val="en-US" w:eastAsia="zh-CN"/>
                    </w:rPr>
                    <w:t>科普小屋转盘设备维修</w:t>
                  </w:r>
                </w:p>
              </w:tc>
              <w:tc>
                <w:tcPr>
                  <w:tcW w:w="981" w:type="pct"/>
                  <w:vAlign w:val="center"/>
                </w:tcPr>
                <w:p w14:paraId="6BBB8EE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89" w:type="pct"/>
                  <w:vAlign w:val="center"/>
                </w:tcPr>
                <w:p w14:paraId="365404C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维修</w:t>
                  </w:r>
                </w:p>
              </w:tc>
              <w:tc>
                <w:tcPr>
                  <w:tcW w:w="1165" w:type="pct"/>
                  <w:vAlign w:val="center"/>
                </w:tcPr>
                <w:p w14:paraId="14DC63F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500</w:t>
                  </w:r>
                </w:p>
              </w:tc>
            </w:tr>
            <w:tr w14:paraId="7D8DD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400BF6D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eastAsia="zh-CN"/>
                    </w:rPr>
                  </w:pPr>
                  <w:r>
                    <w:rPr>
                      <w:rFonts w:hint="eastAsia"/>
                      <w:color w:val="auto"/>
                      <w:highlight w:val="none"/>
                      <w:vertAlign w:val="baseline"/>
                      <w:lang w:val="en-US" w:eastAsia="zh-CN"/>
                    </w:rPr>
                    <w:t>拍照框</w:t>
                  </w:r>
                </w:p>
              </w:tc>
              <w:tc>
                <w:tcPr>
                  <w:tcW w:w="981" w:type="pct"/>
                  <w:vAlign w:val="center"/>
                </w:tcPr>
                <w:p w14:paraId="3E3D2D5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89" w:type="pct"/>
                  <w:vAlign w:val="center"/>
                </w:tcPr>
                <w:p w14:paraId="726DA84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修复</w:t>
                  </w:r>
                </w:p>
              </w:tc>
              <w:tc>
                <w:tcPr>
                  <w:tcW w:w="1165" w:type="pct"/>
                  <w:vAlign w:val="center"/>
                </w:tcPr>
                <w:p w14:paraId="4C31BD4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2000</w:t>
                  </w:r>
                </w:p>
              </w:tc>
            </w:tr>
            <w:tr w14:paraId="30651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2DE36E0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eastAsia="zh-CN"/>
                    </w:rPr>
                  </w:pPr>
                  <w:r>
                    <w:rPr>
                      <w:rFonts w:hint="eastAsia"/>
                      <w:color w:val="auto"/>
                      <w:highlight w:val="none"/>
                      <w:vertAlign w:val="baseline"/>
                      <w:lang w:val="en-US" w:eastAsia="zh-CN"/>
                    </w:rPr>
                    <w:t>沙池</w:t>
                  </w:r>
                </w:p>
              </w:tc>
              <w:tc>
                <w:tcPr>
                  <w:tcW w:w="981" w:type="pct"/>
                  <w:vAlign w:val="center"/>
                </w:tcPr>
                <w:p w14:paraId="58C1038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89" w:type="pct"/>
                  <w:vAlign w:val="center"/>
                </w:tcPr>
                <w:p w14:paraId="025F36C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宣传版面打磨修复</w:t>
                  </w:r>
                </w:p>
              </w:tc>
              <w:tc>
                <w:tcPr>
                  <w:tcW w:w="1165" w:type="pct"/>
                  <w:vAlign w:val="center"/>
                </w:tcPr>
                <w:p w14:paraId="657714A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20000</w:t>
                  </w:r>
                </w:p>
              </w:tc>
            </w:tr>
            <w:tr w14:paraId="0BFE9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3EBD198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eastAsia="zh-CN"/>
                    </w:rPr>
                  </w:pPr>
                  <w:r>
                    <w:rPr>
                      <w:rFonts w:hint="eastAsia"/>
                      <w:color w:val="auto"/>
                      <w:highlight w:val="none"/>
                      <w:vertAlign w:val="baseline"/>
                      <w:lang w:val="en-US" w:eastAsia="zh-CN"/>
                    </w:rPr>
                    <w:t>沙池</w:t>
                  </w:r>
                </w:p>
              </w:tc>
              <w:tc>
                <w:tcPr>
                  <w:tcW w:w="981" w:type="pct"/>
                  <w:vAlign w:val="center"/>
                </w:tcPr>
                <w:p w14:paraId="703D3EF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89" w:type="pct"/>
                  <w:vAlign w:val="center"/>
                </w:tcPr>
                <w:p w14:paraId="6E3559B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宣传版面全部更换重新制作</w:t>
                  </w:r>
                </w:p>
              </w:tc>
              <w:tc>
                <w:tcPr>
                  <w:tcW w:w="1165" w:type="pct"/>
                  <w:vAlign w:val="center"/>
                </w:tcPr>
                <w:p w14:paraId="1913090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65000</w:t>
                  </w:r>
                </w:p>
              </w:tc>
            </w:tr>
            <w:tr w14:paraId="093ED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36B6C0A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eastAsia="zh-CN"/>
                    </w:rPr>
                  </w:pPr>
                  <w:r>
                    <w:rPr>
                      <w:rFonts w:hint="eastAsia"/>
                      <w:color w:val="auto"/>
                      <w:highlight w:val="none"/>
                      <w:vertAlign w:val="baseline"/>
                      <w:lang w:val="en-US" w:eastAsia="zh-CN"/>
                    </w:rPr>
                    <w:t>邕小献造型</w:t>
                  </w:r>
                </w:p>
              </w:tc>
              <w:tc>
                <w:tcPr>
                  <w:tcW w:w="981" w:type="pct"/>
                  <w:vAlign w:val="center"/>
                </w:tcPr>
                <w:p w14:paraId="558E43C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89" w:type="pct"/>
                  <w:vAlign w:val="center"/>
                </w:tcPr>
                <w:p w14:paraId="2BC3714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修复含重新喷漆等</w:t>
                  </w:r>
                </w:p>
              </w:tc>
              <w:tc>
                <w:tcPr>
                  <w:tcW w:w="1165" w:type="pct"/>
                  <w:vAlign w:val="center"/>
                </w:tcPr>
                <w:p w14:paraId="726D47A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2000</w:t>
                  </w:r>
                </w:p>
              </w:tc>
            </w:tr>
            <w:tr w14:paraId="363DF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4ED4306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eastAsia="zh-CN"/>
                    </w:rPr>
                  </w:pPr>
                  <w:r>
                    <w:rPr>
                      <w:rFonts w:hint="eastAsia"/>
                      <w:highlight w:val="none"/>
                      <w:vertAlign w:val="baseline"/>
                      <w:lang w:val="en-US" w:eastAsia="zh-CN"/>
                    </w:rPr>
                    <w:t>血小板凳子</w:t>
                  </w:r>
                </w:p>
              </w:tc>
              <w:tc>
                <w:tcPr>
                  <w:tcW w:w="981" w:type="pct"/>
                  <w:vAlign w:val="center"/>
                </w:tcPr>
                <w:p w14:paraId="40D8E06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1组</w:t>
                  </w:r>
                </w:p>
              </w:tc>
              <w:tc>
                <w:tcPr>
                  <w:tcW w:w="1489" w:type="pct"/>
                  <w:vAlign w:val="center"/>
                </w:tcPr>
                <w:p w14:paraId="2F291F5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val="en-US" w:eastAsia="zh-CN"/>
                    </w:rPr>
                  </w:pPr>
                  <w:r>
                    <w:rPr>
                      <w:rFonts w:hint="eastAsia"/>
                      <w:highlight w:val="none"/>
                      <w:vertAlign w:val="baseline"/>
                      <w:lang w:val="en-US" w:eastAsia="zh-CN"/>
                    </w:rPr>
                    <w:t>修复</w:t>
                  </w:r>
                </w:p>
              </w:tc>
              <w:tc>
                <w:tcPr>
                  <w:tcW w:w="1165" w:type="pct"/>
                  <w:vAlign w:val="center"/>
                </w:tcPr>
                <w:p w14:paraId="22D5D6E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2000</w:t>
                  </w:r>
                </w:p>
              </w:tc>
            </w:tr>
            <w:tr w14:paraId="64D03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004C677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eastAsia="zh-CN"/>
                    </w:rPr>
                  </w:pPr>
                  <w:r>
                    <w:rPr>
                      <w:rFonts w:hint="eastAsia"/>
                      <w:highlight w:val="none"/>
                      <w:vertAlign w:val="baseline"/>
                      <w:lang w:val="en-US" w:eastAsia="zh-CN"/>
                    </w:rPr>
                    <w:t>“看看谁猜的多”血宝造型</w:t>
                  </w:r>
                </w:p>
              </w:tc>
              <w:tc>
                <w:tcPr>
                  <w:tcW w:w="981" w:type="pct"/>
                  <w:vAlign w:val="center"/>
                </w:tcPr>
                <w:p w14:paraId="67B5DC2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1次</w:t>
                  </w:r>
                </w:p>
              </w:tc>
              <w:tc>
                <w:tcPr>
                  <w:tcW w:w="1489" w:type="pct"/>
                  <w:vAlign w:val="center"/>
                </w:tcPr>
                <w:p w14:paraId="6107133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val="en-US" w:eastAsia="zh-CN"/>
                    </w:rPr>
                  </w:pPr>
                  <w:r>
                    <w:rPr>
                      <w:rFonts w:hint="eastAsia"/>
                      <w:highlight w:val="none"/>
                      <w:vertAlign w:val="baseline"/>
                      <w:lang w:val="en-US" w:eastAsia="zh-CN"/>
                    </w:rPr>
                    <w:t>画面更换</w:t>
                  </w:r>
                </w:p>
              </w:tc>
              <w:tc>
                <w:tcPr>
                  <w:tcW w:w="1165" w:type="pct"/>
                  <w:vAlign w:val="center"/>
                </w:tcPr>
                <w:p w14:paraId="363C613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200</w:t>
                  </w:r>
                </w:p>
              </w:tc>
            </w:tr>
            <w:tr w14:paraId="16358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0C1B196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eastAsia="zh-CN"/>
                    </w:rPr>
                  </w:pPr>
                  <w:r>
                    <w:rPr>
                      <w:rFonts w:hint="eastAsia"/>
                      <w:highlight w:val="none"/>
                      <w:vertAlign w:val="baseline"/>
                      <w:lang w:val="en-US" w:eastAsia="zh-CN"/>
                    </w:rPr>
                    <w:t>落地宣传栏</w:t>
                  </w:r>
                </w:p>
              </w:tc>
              <w:tc>
                <w:tcPr>
                  <w:tcW w:w="981" w:type="pct"/>
                  <w:vAlign w:val="center"/>
                </w:tcPr>
                <w:p w14:paraId="427135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1次</w:t>
                  </w:r>
                </w:p>
              </w:tc>
              <w:tc>
                <w:tcPr>
                  <w:tcW w:w="1489" w:type="pct"/>
                  <w:vAlign w:val="center"/>
                </w:tcPr>
                <w:p w14:paraId="00EDA37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val="en-US" w:eastAsia="zh-CN"/>
                    </w:rPr>
                  </w:pPr>
                  <w:r>
                    <w:rPr>
                      <w:rFonts w:hint="eastAsia"/>
                      <w:highlight w:val="none"/>
                      <w:vertAlign w:val="baseline"/>
                      <w:lang w:val="en-US" w:eastAsia="zh-CN"/>
                    </w:rPr>
                    <w:t>画面更换</w:t>
                  </w:r>
                </w:p>
              </w:tc>
              <w:tc>
                <w:tcPr>
                  <w:tcW w:w="1165" w:type="pct"/>
                  <w:vAlign w:val="center"/>
                </w:tcPr>
                <w:p w14:paraId="0979F50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50</w:t>
                  </w:r>
                </w:p>
              </w:tc>
            </w:tr>
            <w:tr w14:paraId="53F99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10976BF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eastAsia="zh-CN"/>
                    </w:rPr>
                  </w:pPr>
                  <w:r>
                    <w:rPr>
                      <w:rFonts w:hint="eastAsia"/>
                      <w:highlight w:val="none"/>
                      <w:vertAlign w:val="baseline"/>
                      <w:lang w:val="en-US" w:eastAsia="zh-CN"/>
                    </w:rPr>
                    <w:t>“一袋血的旅程”造型</w:t>
                  </w:r>
                </w:p>
              </w:tc>
              <w:tc>
                <w:tcPr>
                  <w:tcW w:w="981" w:type="pct"/>
                  <w:vAlign w:val="center"/>
                </w:tcPr>
                <w:p w14:paraId="708E58A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1项</w:t>
                  </w:r>
                </w:p>
              </w:tc>
              <w:tc>
                <w:tcPr>
                  <w:tcW w:w="1489" w:type="pct"/>
                  <w:vAlign w:val="center"/>
                </w:tcPr>
                <w:p w14:paraId="2C0107A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val="en-US" w:eastAsia="zh-CN"/>
                    </w:rPr>
                  </w:pPr>
                  <w:r>
                    <w:rPr>
                      <w:rFonts w:hint="eastAsia"/>
                      <w:highlight w:val="none"/>
                      <w:vertAlign w:val="baseline"/>
                      <w:lang w:val="en-US" w:eastAsia="zh-CN"/>
                    </w:rPr>
                    <w:t>修复含重新喷漆等</w:t>
                  </w:r>
                </w:p>
              </w:tc>
              <w:tc>
                <w:tcPr>
                  <w:tcW w:w="1165" w:type="pct"/>
                  <w:vAlign w:val="center"/>
                </w:tcPr>
                <w:p w14:paraId="04AA321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12000</w:t>
                  </w:r>
                </w:p>
              </w:tc>
            </w:tr>
            <w:tr w14:paraId="52DD8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64D65D5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eastAsia="zh-CN"/>
                    </w:rPr>
                  </w:pPr>
                  <w:r>
                    <w:rPr>
                      <w:rFonts w:hint="eastAsia"/>
                      <w:highlight w:val="none"/>
                      <w:vertAlign w:val="baseline"/>
                      <w:lang w:val="en-US" w:eastAsia="zh-CN"/>
                    </w:rPr>
                    <w:t>“一袋血的旅程”造型二维码</w:t>
                  </w:r>
                </w:p>
              </w:tc>
              <w:tc>
                <w:tcPr>
                  <w:tcW w:w="981" w:type="pct"/>
                  <w:vAlign w:val="center"/>
                </w:tcPr>
                <w:p w14:paraId="3E2CF5A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1项</w:t>
                  </w:r>
                </w:p>
              </w:tc>
              <w:tc>
                <w:tcPr>
                  <w:tcW w:w="1489" w:type="pct"/>
                  <w:vAlign w:val="center"/>
                </w:tcPr>
                <w:p w14:paraId="577C413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val="en-US" w:eastAsia="zh-CN"/>
                    </w:rPr>
                  </w:pPr>
                  <w:r>
                    <w:rPr>
                      <w:rFonts w:hint="eastAsia"/>
                      <w:highlight w:val="none"/>
                      <w:vertAlign w:val="baseline"/>
                      <w:lang w:val="en-US" w:eastAsia="zh-CN"/>
                    </w:rPr>
                    <w:t>内部灯源修复</w:t>
                  </w:r>
                </w:p>
              </w:tc>
              <w:tc>
                <w:tcPr>
                  <w:tcW w:w="1165" w:type="pct"/>
                  <w:vAlign w:val="center"/>
                </w:tcPr>
                <w:p w14:paraId="0EFCFBF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500</w:t>
                  </w:r>
                </w:p>
              </w:tc>
            </w:tr>
            <w:tr w14:paraId="7CE6F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5BBBC35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eastAsia="zh-CN"/>
                    </w:rPr>
                  </w:pPr>
                  <w:r>
                    <w:rPr>
                      <w:rFonts w:hint="eastAsia"/>
                      <w:highlight w:val="none"/>
                      <w:vertAlign w:val="baseline"/>
                      <w:lang w:val="en-US" w:eastAsia="zh-CN"/>
                    </w:rPr>
                    <w:t>路边导视招牌</w:t>
                  </w:r>
                </w:p>
              </w:tc>
              <w:tc>
                <w:tcPr>
                  <w:tcW w:w="981" w:type="pct"/>
                  <w:vAlign w:val="center"/>
                </w:tcPr>
                <w:p w14:paraId="728F519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1项</w:t>
                  </w:r>
                </w:p>
              </w:tc>
              <w:tc>
                <w:tcPr>
                  <w:tcW w:w="1489" w:type="pct"/>
                  <w:vAlign w:val="center"/>
                </w:tcPr>
                <w:p w14:paraId="7A61C28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val="en-US" w:eastAsia="zh-CN"/>
                    </w:rPr>
                  </w:pPr>
                  <w:r>
                    <w:rPr>
                      <w:rFonts w:hint="eastAsia"/>
                      <w:highlight w:val="none"/>
                      <w:vertAlign w:val="baseline"/>
                      <w:lang w:val="en-US" w:eastAsia="zh-CN"/>
                    </w:rPr>
                    <w:t>修复含重新喷漆等</w:t>
                  </w:r>
                </w:p>
              </w:tc>
              <w:tc>
                <w:tcPr>
                  <w:tcW w:w="1165" w:type="pct"/>
                  <w:vAlign w:val="center"/>
                </w:tcPr>
                <w:p w14:paraId="05CFB8C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2000</w:t>
                  </w:r>
                </w:p>
              </w:tc>
            </w:tr>
            <w:tr w14:paraId="69ECA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317B5AE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eastAsia="zh-CN"/>
                    </w:rPr>
                  </w:pPr>
                  <w:r>
                    <w:rPr>
                      <w:rFonts w:hint="eastAsia"/>
                      <w:highlight w:val="none"/>
                      <w:vertAlign w:val="baseline"/>
                      <w:lang w:val="en-US" w:eastAsia="zh-CN"/>
                    </w:rPr>
                    <w:t>景区导视</w:t>
                  </w:r>
                </w:p>
              </w:tc>
              <w:tc>
                <w:tcPr>
                  <w:tcW w:w="981" w:type="pct"/>
                  <w:vAlign w:val="center"/>
                </w:tcPr>
                <w:p w14:paraId="711E4AF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1项</w:t>
                  </w:r>
                </w:p>
              </w:tc>
              <w:tc>
                <w:tcPr>
                  <w:tcW w:w="1489" w:type="pct"/>
                  <w:vAlign w:val="center"/>
                </w:tcPr>
                <w:p w14:paraId="36DF0F8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val="en-US" w:eastAsia="zh-CN"/>
                    </w:rPr>
                  </w:pPr>
                  <w:r>
                    <w:rPr>
                      <w:rFonts w:hint="eastAsia"/>
                      <w:highlight w:val="none"/>
                      <w:vertAlign w:val="baseline"/>
                      <w:lang w:val="en-US" w:eastAsia="zh-CN"/>
                    </w:rPr>
                    <w:t>修复</w:t>
                  </w:r>
                </w:p>
              </w:tc>
              <w:tc>
                <w:tcPr>
                  <w:tcW w:w="1165" w:type="pct"/>
                  <w:vAlign w:val="center"/>
                </w:tcPr>
                <w:p w14:paraId="6CB446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2000</w:t>
                  </w:r>
                </w:p>
              </w:tc>
            </w:tr>
            <w:tr w14:paraId="50892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70E6991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eastAsia="zh-CN"/>
                    </w:rPr>
                  </w:pPr>
                  <w:r>
                    <w:rPr>
                      <w:rFonts w:hint="eastAsia"/>
                      <w:highlight w:val="none"/>
                      <w:vertAlign w:val="baseline"/>
                      <w:lang w:val="en-US" w:eastAsia="zh-CN"/>
                    </w:rPr>
                    <w:t>体重秤</w:t>
                  </w:r>
                </w:p>
              </w:tc>
              <w:tc>
                <w:tcPr>
                  <w:tcW w:w="981" w:type="pct"/>
                  <w:vAlign w:val="center"/>
                </w:tcPr>
                <w:p w14:paraId="444BC43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1项</w:t>
                  </w:r>
                </w:p>
              </w:tc>
              <w:tc>
                <w:tcPr>
                  <w:tcW w:w="1489" w:type="pct"/>
                  <w:vAlign w:val="center"/>
                </w:tcPr>
                <w:p w14:paraId="2380E78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val="en-US" w:eastAsia="zh-CN"/>
                    </w:rPr>
                  </w:pPr>
                  <w:r>
                    <w:rPr>
                      <w:rFonts w:hint="eastAsia"/>
                      <w:highlight w:val="none"/>
                      <w:vertAlign w:val="baseline"/>
                      <w:lang w:val="en-US" w:eastAsia="zh-CN"/>
                    </w:rPr>
                    <w:t>维修</w:t>
                  </w:r>
                </w:p>
              </w:tc>
              <w:tc>
                <w:tcPr>
                  <w:tcW w:w="1165" w:type="pct"/>
                  <w:vAlign w:val="center"/>
                </w:tcPr>
                <w:p w14:paraId="06A1421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2000</w:t>
                  </w:r>
                </w:p>
              </w:tc>
            </w:tr>
            <w:tr w14:paraId="4B3AF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6FAB109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eastAsia="zh-CN"/>
                    </w:rPr>
                  </w:pPr>
                  <w:r>
                    <w:rPr>
                      <w:rFonts w:hint="eastAsia"/>
                      <w:highlight w:val="none"/>
                      <w:vertAlign w:val="baseline"/>
                      <w:lang w:val="en-US" w:eastAsia="zh-CN"/>
                    </w:rPr>
                    <w:t>投影灯</w:t>
                  </w:r>
                </w:p>
              </w:tc>
              <w:tc>
                <w:tcPr>
                  <w:tcW w:w="981" w:type="pct"/>
                  <w:vAlign w:val="center"/>
                </w:tcPr>
                <w:p w14:paraId="1F6DAD7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1个</w:t>
                  </w:r>
                </w:p>
              </w:tc>
              <w:tc>
                <w:tcPr>
                  <w:tcW w:w="1489" w:type="pct"/>
                  <w:vAlign w:val="center"/>
                </w:tcPr>
                <w:p w14:paraId="3ABC091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val="en-US" w:eastAsia="zh-CN"/>
                    </w:rPr>
                  </w:pPr>
                  <w:r>
                    <w:rPr>
                      <w:rFonts w:hint="eastAsia"/>
                      <w:highlight w:val="none"/>
                      <w:vertAlign w:val="baseline"/>
                      <w:lang w:val="en-US" w:eastAsia="zh-CN"/>
                    </w:rPr>
                    <w:t>电源更换</w:t>
                  </w:r>
                </w:p>
              </w:tc>
              <w:tc>
                <w:tcPr>
                  <w:tcW w:w="1165" w:type="pct"/>
                  <w:vAlign w:val="center"/>
                </w:tcPr>
                <w:p w14:paraId="26408EC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500</w:t>
                  </w:r>
                </w:p>
              </w:tc>
            </w:tr>
            <w:tr w14:paraId="65F85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4B6CF06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eastAsia="zh-CN"/>
                    </w:rPr>
                  </w:pPr>
                  <w:r>
                    <w:rPr>
                      <w:rFonts w:hint="eastAsia"/>
                      <w:highlight w:val="none"/>
                      <w:vertAlign w:val="baseline"/>
                      <w:lang w:val="en-US" w:eastAsia="zh-CN"/>
                    </w:rPr>
                    <w:t>投影灯</w:t>
                  </w:r>
                </w:p>
              </w:tc>
              <w:tc>
                <w:tcPr>
                  <w:tcW w:w="981" w:type="pct"/>
                  <w:vAlign w:val="center"/>
                </w:tcPr>
                <w:p w14:paraId="27BD1AD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1个</w:t>
                  </w:r>
                </w:p>
              </w:tc>
              <w:tc>
                <w:tcPr>
                  <w:tcW w:w="1489" w:type="pct"/>
                  <w:vAlign w:val="center"/>
                </w:tcPr>
                <w:p w14:paraId="7DD416A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val="en-US" w:eastAsia="zh-CN"/>
                    </w:rPr>
                  </w:pPr>
                  <w:r>
                    <w:rPr>
                      <w:rFonts w:hint="eastAsia"/>
                      <w:highlight w:val="none"/>
                      <w:vertAlign w:val="baseline"/>
                      <w:lang w:val="en-US" w:eastAsia="zh-CN"/>
                    </w:rPr>
                    <w:t>灯芯更换</w:t>
                  </w:r>
                </w:p>
              </w:tc>
              <w:tc>
                <w:tcPr>
                  <w:tcW w:w="1165" w:type="pct"/>
                  <w:vAlign w:val="center"/>
                </w:tcPr>
                <w:p w14:paraId="6552CD1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600</w:t>
                  </w:r>
                </w:p>
              </w:tc>
            </w:tr>
            <w:tr w14:paraId="5BC66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721DCC8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eastAsia="zh-CN"/>
                    </w:rPr>
                  </w:pPr>
                  <w:r>
                    <w:rPr>
                      <w:rFonts w:hint="eastAsia"/>
                      <w:highlight w:val="none"/>
                      <w:vertAlign w:val="baseline"/>
                      <w:lang w:val="en-US" w:eastAsia="zh-CN"/>
                    </w:rPr>
                    <w:t>投影灯</w:t>
                  </w:r>
                </w:p>
              </w:tc>
              <w:tc>
                <w:tcPr>
                  <w:tcW w:w="981" w:type="pct"/>
                  <w:vAlign w:val="center"/>
                </w:tcPr>
                <w:p w14:paraId="4E76006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1个</w:t>
                  </w:r>
                </w:p>
              </w:tc>
              <w:tc>
                <w:tcPr>
                  <w:tcW w:w="1489" w:type="pct"/>
                  <w:vAlign w:val="center"/>
                </w:tcPr>
                <w:p w14:paraId="520301F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val="en-US" w:eastAsia="zh-CN"/>
                    </w:rPr>
                  </w:pPr>
                  <w:r>
                    <w:rPr>
                      <w:rFonts w:hint="eastAsia"/>
                      <w:highlight w:val="none"/>
                      <w:vertAlign w:val="baseline"/>
                      <w:lang w:val="en-US" w:eastAsia="zh-CN"/>
                    </w:rPr>
                    <w:t>风扇更换</w:t>
                  </w:r>
                </w:p>
              </w:tc>
              <w:tc>
                <w:tcPr>
                  <w:tcW w:w="1165" w:type="pct"/>
                  <w:vAlign w:val="center"/>
                </w:tcPr>
                <w:p w14:paraId="2CF324E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50</w:t>
                  </w:r>
                </w:p>
              </w:tc>
            </w:tr>
            <w:tr w14:paraId="5089B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5833099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eastAsia="zh-CN"/>
                    </w:rPr>
                  </w:pPr>
                  <w:r>
                    <w:rPr>
                      <w:rFonts w:hint="eastAsia"/>
                      <w:highlight w:val="none"/>
                      <w:vertAlign w:val="baseline"/>
                      <w:lang w:val="en-US" w:eastAsia="zh-CN"/>
                    </w:rPr>
                    <w:t>投影灯</w:t>
                  </w:r>
                </w:p>
              </w:tc>
              <w:tc>
                <w:tcPr>
                  <w:tcW w:w="981" w:type="pct"/>
                  <w:vAlign w:val="center"/>
                </w:tcPr>
                <w:p w14:paraId="4A71FF1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1个</w:t>
                  </w:r>
                </w:p>
              </w:tc>
              <w:tc>
                <w:tcPr>
                  <w:tcW w:w="1489" w:type="pct"/>
                  <w:vAlign w:val="center"/>
                </w:tcPr>
                <w:p w14:paraId="1FD8F0A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val="en-US" w:eastAsia="zh-CN"/>
                    </w:rPr>
                  </w:pPr>
                  <w:r>
                    <w:rPr>
                      <w:rFonts w:hint="eastAsia"/>
                      <w:highlight w:val="none"/>
                      <w:vertAlign w:val="baseline"/>
                      <w:lang w:val="en-US" w:eastAsia="zh-CN"/>
                    </w:rPr>
                    <w:t>马达更换</w:t>
                  </w:r>
                </w:p>
              </w:tc>
              <w:tc>
                <w:tcPr>
                  <w:tcW w:w="1165" w:type="pct"/>
                  <w:vAlign w:val="center"/>
                </w:tcPr>
                <w:p w14:paraId="5FA0DF5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50</w:t>
                  </w:r>
                </w:p>
              </w:tc>
            </w:tr>
            <w:tr w14:paraId="2F758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081B51A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eastAsia="zh-CN"/>
                    </w:rPr>
                  </w:pPr>
                  <w:r>
                    <w:rPr>
                      <w:rFonts w:hint="eastAsia"/>
                      <w:highlight w:val="none"/>
                      <w:vertAlign w:val="baseline"/>
                      <w:lang w:val="en-US" w:eastAsia="zh-CN"/>
                    </w:rPr>
                    <w:t>投影灯</w:t>
                  </w:r>
                </w:p>
              </w:tc>
              <w:tc>
                <w:tcPr>
                  <w:tcW w:w="981" w:type="pct"/>
                  <w:vAlign w:val="center"/>
                </w:tcPr>
                <w:p w14:paraId="17DEA67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1块</w:t>
                  </w:r>
                </w:p>
              </w:tc>
              <w:tc>
                <w:tcPr>
                  <w:tcW w:w="1489" w:type="pct"/>
                  <w:vAlign w:val="center"/>
                </w:tcPr>
                <w:p w14:paraId="1B6D7CA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val="en-US" w:eastAsia="zh-CN"/>
                    </w:rPr>
                  </w:pPr>
                  <w:r>
                    <w:rPr>
                      <w:rFonts w:hint="eastAsia"/>
                      <w:highlight w:val="none"/>
                      <w:vertAlign w:val="baseline"/>
                      <w:lang w:val="en-US" w:eastAsia="zh-CN"/>
                    </w:rPr>
                    <w:t>控制板更换</w:t>
                  </w:r>
                </w:p>
              </w:tc>
              <w:tc>
                <w:tcPr>
                  <w:tcW w:w="1165" w:type="pct"/>
                  <w:vAlign w:val="center"/>
                </w:tcPr>
                <w:p w14:paraId="206EE1F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150</w:t>
                  </w:r>
                </w:p>
              </w:tc>
            </w:tr>
            <w:tr w14:paraId="5E39E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456B63D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eastAsia="zh-CN"/>
                    </w:rPr>
                  </w:pPr>
                  <w:r>
                    <w:rPr>
                      <w:rFonts w:hint="eastAsia"/>
                      <w:highlight w:val="none"/>
                      <w:vertAlign w:val="baseline"/>
                      <w:lang w:val="en-US" w:eastAsia="zh-CN"/>
                    </w:rPr>
                    <w:t>投影灯</w:t>
                  </w:r>
                </w:p>
              </w:tc>
              <w:tc>
                <w:tcPr>
                  <w:tcW w:w="981" w:type="pct"/>
                  <w:vAlign w:val="center"/>
                </w:tcPr>
                <w:p w14:paraId="21FEE9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1个</w:t>
                  </w:r>
                </w:p>
              </w:tc>
              <w:tc>
                <w:tcPr>
                  <w:tcW w:w="1489" w:type="pct"/>
                  <w:vAlign w:val="center"/>
                </w:tcPr>
                <w:p w14:paraId="0E54E80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灯珠更换</w:t>
                  </w:r>
                </w:p>
              </w:tc>
              <w:tc>
                <w:tcPr>
                  <w:tcW w:w="1165" w:type="pct"/>
                  <w:vAlign w:val="center"/>
                </w:tcPr>
                <w:p w14:paraId="0886BF6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500</w:t>
                  </w:r>
                </w:p>
              </w:tc>
            </w:tr>
            <w:tr w14:paraId="0AA3D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52D459A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eastAsia="zh-CN"/>
                    </w:rPr>
                  </w:pPr>
                  <w:r>
                    <w:rPr>
                      <w:rFonts w:hint="eastAsia"/>
                      <w:highlight w:val="none"/>
                      <w:vertAlign w:val="baseline"/>
                      <w:lang w:eastAsia="zh-CN"/>
                    </w:rPr>
                    <w:t>跳格子</w:t>
                  </w:r>
                </w:p>
              </w:tc>
              <w:tc>
                <w:tcPr>
                  <w:tcW w:w="981" w:type="pct"/>
                  <w:vAlign w:val="center"/>
                </w:tcPr>
                <w:p w14:paraId="05B77E7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1项</w:t>
                  </w:r>
                </w:p>
              </w:tc>
              <w:tc>
                <w:tcPr>
                  <w:tcW w:w="1489" w:type="pct"/>
                  <w:vAlign w:val="center"/>
                </w:tcPr>
                <w:p w14:paraId="21AC10F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val="en-US" w:eastAsia="zh-CN"/>
                    </w:rPr>
                  </w:pPr>
                  <w:r>
                    <w:rPr>
                      <w:rFonts w:hint="eastAsia"/>
                      <w:highlight w:val="none"/>
                      <w:vertAlign w:val="baseline"/>
                      <w:lang w:val="en-US" w:eastAsia="zh-CN"/>
                    </w:rPr>
                    <w:t>重新制作</w:t>
                  </w:r>
                </w:p>
              </w:tc>
              <w:tc>
                <w:tcPr>
                  <w:tcW w:w="1165" w:type="pct"/>
                  <w:vAlign w:val="center"/>
                </w:tcPr>
                <w:p w14:paraId="7BA2234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6000</w:t>
                  </w:r>
                </w:p>
              </w:tc>
            </w:tr>
            <w:tr w14:paraId="328AE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5000" w:type="pct"/>
                  <w:gridSpan w:val="4"/>
                  <w:tcBorders>
                    <w:left w:val="single" w:color="auto" w:sz="4" w:space="0"/>
                    <w:right w:val="single" w:color="auto" w:sz="4" w:space="0"/>
                  </w:tcBorders>
                  <w:vAlign w:val="center"/>
                </w:tcPr>
                <w:p w14:paraId="470B859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b/>
                      <w:bCs/>
                      <w:highlight w:val="none"/>
                      <w:vertAlign w:val="baseline"/>
                      <w:lang w:val="en-US" w:eastAsia="zh-CN"/>
                    </w:rPr>
                    <w:t>清洁保养与定期巡检</w:t>
                  </w:r>
                </w:p>
              </w:tc>
            </w:tr>
            <w:tr w14:paraId="09378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60AD333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b/>
                      <w:bCs/>
                      <w:highlight w:val="none"/>
                      <w:vertAlign w:val="baseline"/>
                      <w:lang w:val="en-US" w:eastAsia="zh-CN"/>
                    </w:rPr>
                  </w:pPr>
                  <w:r>
                    <w:rPr>
                      <w:rFonts w:hint="eastAsia"/>
                      <w:b/>
                      <w:bCs/>
                      <w:highlight w:val="none"/>
                      <w:vertAlign w:val="baseline"/>
                      <w:lang w:val="en-US" w:eastAsia="zh-CN"/>
                    </w:rPr>
                    <w:t>内容</w:t>
                  </w:r>
                </w:p>
              </w:tc>
              <w:tc>
                <w:tcPr>
                  <w:tcW w:w="981" w:type="pct"/>
                  <w:vAlign w:val="center"/>
                </w:tcPr>
                <w:p w14:paraId="3D2EC03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b/>
                      <w:bCs/>
                      <w:highlight w:val="none"/>
                      <w:vertAlign w:val="baseline"/>
                      <w:lang w:val="en-US" w:eastAsia="zh-CN"/>
                    </w:rPr>
                  </w:pPr>
                  <w:r>
                    <w:rPr>
                      <w:rFonts w:hint="eastAsia"/>
                      <w:b/>
                      <w:bCs/>
                      <w:highlight w:val="none"/>
                      <w:vertAlign w:val="baseline"/>
                      <w:lang w:val="en-US" w:eastAsia="zh-CN"/>
                    </w:rPr>
                    <w:t>数量/单位</w:t>
                  </w:r>
                </w:p>
              </w:tc>
              <w:tc>
                <w:tcPr>
                  <w:tcW w:w="1489" w:type="pct"/>
                  <w:vAlign w:val="center"/>
                </w:tcPr>
                <w:p w14:paraId="60102C2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b/>
                      <w:bCs/>
                      <w:highlight w:val="none"/>
                      <w:vertAlign w:val="baseline"/>
                      <w:lang w:val="en-US" w:eastAsia="zh-CN"/>
                    </w:rPr>
                  </w:pPr>
                  <w:r>
                    <w:rPr>
                      <w:rFonts w:hint="eastAsia"/>
                      <w:b/>
                      <w:bCs/>
                      <w:highlight w:val="none"/>
                      <w:vertAlign w:val="baseline"/>
                      <w:lang w:val="en-US" w:eastAsia="zh-CN"/>
                    </w:rPr>
                    <w:t>内容要求</w:t>
                  </w:r>
                </w:p>
              </w:tc>
              <w:tc>
                <w:tcPr>
                  <w:tcW w:w="1165" w:type="pct"/>
                  <w:vAlign w:val="center"/>
                </w:tcPr>
                <w:p w14:paraId="20695B2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b/>
                      <w:bCs/>
                      <w:highlight w:val="none"/>
                      <w:vertAlign w:val="baseline"/>
                      <w:lang w:val="en-US" w:eastAsia="zh-CN"/>
                    </w:rPr>
                  </w:pPr>
                  <w:r>
                    <w:rPr>
                      <w:rFonts w:hint="eastAsia"/>
                      <w:b/>
                      <w:bCs/>
                      <w:color w:val="auto"/>
                      <w:highlight w:val="none"/>
                      <w:vertAlign w:val="baseline"/>
                      <w:lang w:val="en-US" w:eastAsia="zh-CN"/>
                    </w:rPr>
                    <w:t>分项最高限价</w:t>
                  </w:r>
                  <w:r>
                    <w:rPr>
                      <w:rFonts w:hint="eastAsia"/>
                      <w:b/>
                      <w:bCs/>
                      <w:color w:val="auto"/>
                      <w:highlight w:val="none"/>
                      <w:vertAlign w:val="baseline"/>
                      <w:lang w:eastAsia="zh-CN"/>
                    </w:rPr>
                    <w:t>（元）</w:t>
                  </w:r>
                </w:p>
              </w:tc>
            </w:tr>
            <w:tr w14:paraId="7EBCA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231A66E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eastAsia="zh-CN"/>
                    </w:rPr>
                  </w:pPr>
                  <w:r>
                    <w:rPr>
                      <w:rFonts w:hint="eastAsia"/>
                      <w:highlight w:val="none"/>
                      <w:vertAlign w:val="baseline"/>
                      <w:lang w:eastAsia="zh-CN"/>
                    </w:rPr>
                    <w:t>清洁保养</w:t>
                  </w:r>
                </w:p>
              </w:tc>
              <w:tc>
                <w:tcPr>
                  <w:tcW w:w="981" w:type="pct"/>
                  <w:vAlign w:val="center"/>
                </w:tcPr>
                <w:p w14:paraId="58EBD12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1项</w:t>
                  </w:r>
                </w:p>
              </w:tc>
              <w:tc>
                <w:tcPr>
                  <w:tcW w:w="1489" w:type="pct"/>
                  <w:vAlign w:val="center"/>
                </w:tcPr>
                <w:p w14:paraId="4E2CB1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val="en-US" w:eastAsia="zh-CN"/>
                    </w:rPr>
                  </w:pPr>
                  <w:r>
                    <w:rPr>
                      <w:rFonts w:hint="eastAsia"/>
                      <w:highlight w:val="none"/>
                      <w:vertAlign w:val="baseline"/>
                      <w:lang w:val="en-US" w:eastAsia="zh-CN"/>
                    </w:rPr>
                    <w:t>所有造型清洁</w:t>
                  </w:r>
                </w:p>
              </w:tc>
              <w:tc>
                <w:tcPr>
                  <w:tcW w:w="1165" w:type="pct"/>
                  <w:vAlign w:val="center"/>
                </w:tcPr>
                <w:p w14:paraId="320B58D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5000</w:t>
                  </w:r>
                </w:p>
              </w:tc>
            </w:tr>
            <w:tr w14:paraId="362EF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004E402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eastAsia="zh-CN"/>
                    </w:rPr>
                  </w:pPr>
                  <w:r>
                    <w:rPr>
                      <w:rFonts w:hint="eastAsia"/>
                      <w:b w:val="0"/>
                      <w:bCs w:val="0"/>
                      <w:highlight w:val="none"/>
                      <w:lang w:val="en-US" w:eastAsia="zh-CN"/>
                    </w:rPr>
                    <w:t>定期巡检</w:t>
                  </w:r>
                </w:p>
              </w:tc>
              <w:tc>
                <w:tcPr>
                  <w:tcW w:w="981" w:type="pct"/>
                  <w:vAlign w:val="center"/>
                </w:tcPr>
                <w:p w14:paraId="42893E8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1项</w:t>
                  </w:r>
                </w:p>
              </w:tc>
              <w:tc>
                <w:tcPr>
                  <w:tcW w:w="1489" w:type="pct"/>
                  <w:vAlign w:val="center"/>
                </w:tcPr>
                <w:p w14:paraId="19AABE8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每月2次</w:t>
                  </w:r>
                </w:p>
              </w:tc>
              <w:tc>
                <w:tcPr>
                  <w:tcW w:w="1165" w:type="pct"/>
                  <w:vAlign w:val="center"/>
                </w:tcPr>
                <w:p w14:paraId="12415E0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4800</w:t>
                  </w:r>
                </w:p>
              </w:tc>
            </w:tr>
          </w:tbl>
          <w:p w14:paraId="0C917E1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color w:val="000000"/>
                <w:szCs w:val="21"/>
                <w:highlight w:val="none"/>
                <w:lang w:eastAsia="zh-CN"/>
              </w:rPr>
            </w:pPr>
            <w:r>
              <w:rPr>
                <w:rFonts w:hint="eastAsia" w:ascii="宋体" w:hAnsi="宋体" w:eastAsia="宋体" w:cs="宋体"/>
                <w:b/>
                <w:color w:val="000000"/>
                <w:szCs w:val="21"/>
                <w:highlight w:val="none"/>
                <w:lang w:eastAsia="zh-CN"/>
              </w:rPr>
              <w:t>二、维护更新服务要求</w:t>
            </w:r>
          </w:p>
          <w:p w14:paraId="3B437BC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highlight w:val="none"/>
                <w:lang w:val="en-US" w:eastAsia="zh-CN"/>
              </w:rPr>
            </w:pPr>
            <w:r>
              <w:rPr>
                <w:rFonts w:hint="eastAsia"/>
                <w:b/>
                <w:bCs/>
                <w:highlight w:val="none"/>
                <w:lang w:val="en-US" w:eastAsia="zh-CN"/>
              </w:rPr>
              <w:t>1.定期巡检：</w:t>
            </w:r>
            <w:r>
              <w:rPr>
                <w:rFonts w:hint="eastAsia"/>
                <w:highlight w:val="none"/>
                <w:lang w:val="en-US" w:eastAsia="zh-CN"/>
              </w:rPr>
              <w:t>每月至少进行2次全面、细致的例行巡检。检查所有小品及设备的整体状况，每次巡检需进行详细记录（含照片/视频佐证），明确记录发现的问题、位置、严重程度，并于巡检后一个工作日内提交电子版报告给采购人。</w:t>
            </w:r>
          </w:p>
          <w:p w14:paraId="2FAA3B6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highlight w:val="none"/>
                <w:lang w:val="en-US" w:eastAsia="zh-CN"/>
              </w:rPr>
            </w:pPr>
            <w:r>
              <w:rPr>
                <w:rFonts w:hint="eastAsia"/>
                <w:b/>
                <w:bCs/>
                <w:highlight w:val="none"/>
                <w:lang w:val="en-US" w:eastAsia="zh-CN"/>
              </w:rPr>
              <w:t>2.专业清洁保养：</w:t>
            </w:r>
            <w:r>
              <w:rPr>
                <w:rFonts w:hint="eastAsia"/>
                <w:highlight w:val="none"/>
                <w:lang w:val="en-US" w:eastAsia="zh-CN"/>
              </w:rPr>
              <w:t>根据材质和污染程度，进行日常保洁（结合巡检）。根据采购人需求，开展深度清洁保养。</w:t>
            </w:r>
          </w:p>
          <w:p w14:paraId="32D1E36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default"/>
                <w:highlight w:val="none"/>
                <w:lang w:val="en-US" w:eastAsia="zh-CN"/>
              </w:rPr>
            </w:pPr>
            <w:r>
              <w:rPr>
                <w:rFonts w:hint="eastAsia"/>
                <w:b/>
                <w:bCs/>
                <w:highlight w:val="none"/>
                <w:lang w:val="en-US" w:eastAsia="zh-CN"/>
              </w:rPr>
              <w:t>3.</w:t>
            </w:r>
            <w:r>
              <w:rPr>
                <w:rFonts w:hint="eastAsia"/>
                <w:b/>
                <w:bCs/>
                <w:highlight w:val="none"/>
                <w:lang w:eastAsia="zh-CN"/>
              </w:rPr>
              <w:t>科普内容更新：</w:t>
            </w:r>
            <w:r>
              <w:rPr>
                <w:rFonts w:hint="eastAsia"/>
                <w:highlight w:val="none"/>
                <w:lang w:eastAsia="zh-CN"/>
              </w:rPr>
              <w:t>根据采购人需求，及时更新户外宣传小品及户外设施设备上的科普宣传内容。</w:t>
            </w:r>
          </w:p>
          <w:p w14:paraId="7DEAA85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highlight w:val="none"/>
                <w:lang w:val="en-US" w:eastAsia="zh-CN"/>
              </w:rPr>
            </w:pPr>
            <w:r>
              <w:rPr>
                <w:rFonts w:hint="eastAsia"/>
                <w:b/>
                <w:bCs/>
                <w:highlight w:val="none"/>
                <w:lang w:val="en-US" w:eastAsia="zh-CN"/>
              </w:rPr>
              <w:t>4.维修与修复服务：</w:t>
            </w:r>
            <w:r>
              <w:rPr>
                <w:rFonts w:hint="eastAsia"/>
                <w:highlight w:val="none"/>
                <w:lang w:val="en-US" w:eastAsia="zh-CN"/>
              </w:rPr>
              <w:t>接到采购人报修通知或巡检中发现需维修问题后，2小时内响应（电话/信息确认），24小时内专业维修人员需到达现场进行初步勘查评估，并提供维修方案。维修方案需经采购人确认后按方案执行，一般性损坏需在5个工作日内完成修复；重大损坏需在24小时内提交详细维修方案，最长修复周期原则上不超过20个工作日（特殊情况需提前说明并获采购人同意）。所有维修工作需详细记录（问题描述、维修过程、使用材料、修复前后对比照片、完成时间、维修人员签字），并提交维修报告给采购人。</w:t>
            </w:r>
          </w:p>
          <w:p w14:paraId="648B650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color w:val="000000"/>
                <w:szCs w:val="21"/>
                <w:highlight w:val="none"/>
                <w:lang w:val="en-US" w:eastAsia="zh-CN"/>
              </w:rPr>
            </w:pPr>
            <w:r>
              <w:rPr>
                <w:rFonts w:hint="eastAsia" w:ascii="宋体" w:hAnsi="宋体" w:eastAsia="宋体" w:cs="宋体"/>
                <w:b/>
                <w:color w:val="000000"/>
                <w:szCs w:val="21"/>
                <w:highlight w:val="none"/>
                <w:lang w:val="en-US" w:eastAsia="zh-CN"/>
              </w:rPr>
              <w:t>三、服务要求与标准</w:t>
            </w:r>
          </w:p>
          <w:p w14:paraId="37ED295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default"/>
                <w:highlight w:val="none"/>
                <w:lang w:val="en-US" w:eastAsia="zh-CN"/>
              </w:rPr>
            </w:pPr>
            <w:r>
              <w:rPr>
                <w:rFonts w:hint="eastAsia"/>
                <w:b/>
                <w:bCs/>
                <w:highlight w:val="none"/>
                <w:lang w:val="en-US" w:eastAsia="zh-CN"/>
              </w:rPr>
              <w:t>1.</w:t>
            </w:r>
            <w:r>
              <w:rPr>
                <w:rFonts w:hint="default"/>
                <w:b/>
                <w:bCs/>
                <w:highlight w:val="none"/>
                <w:lang w:val="en-US" w:eastAsia="zh-CN"/>
              </w:rPr>
              <w:t>人员要求：</w:t>
            </w:r>
            <w:r>
              <w:rPr>
                <w:rFonts w:hint="default"/>
                <w:highlight w:val="none"/>
                <w:lang w:val="en-US" w:eastAsia="zh-CN"/>
              </w:rPr>
              <w:t>配备稳定、专业的服务团队，包括至少1名经验丰富的项目经理。配备足够数量的、具备相应技能的专业维护人员。所有现场人员需遵守公园管理规定，文明作业。</w:t>
            </w:r>
            <w:r>
              <w:rPr>
                <w:rFonts w:hint="eastAsia"/>
                <w:highlight w:val="none"/>
                <w:lang w:val="en-US" w:eastAsia="zh-CN"/>
              </w:rPr>
              <w:t>需</w:t>
            </w:r>
            <w:r>
              <w:rPr>
                <w:rFonts w:hint="default"/>
                <w:highlight w:val="none"/>
                <w:lang w:val="en-US" w:eastAsia="zh-CN"/>
              </w:rPr>
              <w:t>提供</w:t>
            </w:r>
            <w:r>
              <w:rPr>
                <w:rFonts w:hint="eastAsia"/>
                <w:highlight w:val="none"/>
                <w:lang w:val="en-US" w:eastAsia="zh-CN"/>
              </w:rPr>
              <w:t>专业维护</w:t>
            </w:r>
            <w:r>
              <w:rPr>
                <w:rFonts w:hint="default"/>
                <w:highlight w:val="none"/>
                <w:lang w:val="en-US" w:eastAsia="zh-CN"/>
              </w:rPr>
              <w:t>人员相关资质证明（电工证）及安全培训记录。</w:t>
            </w:r>
          </w:p>
          <w:p w14:paraId="347C83F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highlight w:val="none"/>
                <w:lang w:val="en-US" w:eastAsia="zh-CN"/>
              </w:rPr>
            </w:pPr>
            <w:r>
              <w:rPr>
                <w:rFonts w:hint="eastAsia"/>
                <w:b/>
                <w:bCs/>
                <w:highlight w:val="none"/>
                <w:lang w:val="en-US" w:eastAsia="zh-CN"/>
              </w:rPr>
              <w:t>2.设备与物料：</w:t>
            </w:r>
            <w:r>
              <w:rPr>
                <w:rFonts w:hint="eastAsia"/>
                <w:b w:val="0"/>
                <w:bCs w:val="0"/>
                <w:highlight w:val="none"/>
                <w:lang w:val="en-US" w:eastAsia="zh-CN"/>
              </w:rPr>
              <w:t>响应</w:t>
            </w:r>
            <w:r>
              <w:rPr>
                <w:rFonts w:hint="eastAsia"/>
                <w:highlight w:val="none"/>
                <w:lang w:val="en-US" w:eastAsia="zh-CN"/>
              </w:rPr>
              <w:t>供应商需自备满足服务所需的所有专业工具、检测仪器、清洁设备（如高空作业设备（如需）、安全防护装备、运输车辆等）。维修所用材料需符合国家相关标准，主要材料如油漆、板材、电子元件等。关键替换件原则上要求使用原厂或同等级以上配件。清洁剂必须环保无害，不损伤被清洁物及周边环境。</w:t>
            </w:r>
          </w:p>
          <w:p w14:paraId="6C7458B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highlight w:val="none"/>
                <w:lang w:val="en-US" w:eastAsia="zh-CN"/>
              </w:rPr>
            </w:pPr>
            <w:r>
              <w:rPr>
                <w:rFonts w:hint="eastAsia"/>
                <w:b/>
                <w:bCs/>
                <w:highlight w:val="none"/>
                <w:lang w:val="en-US" w:eastAsia="zh-CN"/>
              </w:rPr>
              <w:t>3.作业规范与安全：</w:t>
            </w:r>
            <w:r>
              <w:rPr>
                <w:rFonts w:hint="eastAsia"/>
                <w:highlight w:val="none"/>
                <w:lang w:val="en-US" w:eastAsia="zh-CN"/>
              </w:rPr>
              <w:t>严格遵守国家及地方关于安全生产、户外作业、公园管理的各项法律法规和操作规程。作业期间必须设置明显的安全警示标识，采取有效措施保障游客及作业人员安全，避免对公园环境和其他设施造成二次损害。高空、带电等危险作业必须由持证人员操作，并采取完备的安全防护措施。作业过程中产生的垃圾、废弃物（如破损部件、清洁废料）必须及时、分类清理，运离公园并按环保要求处理，做到工完场清。</w:t>
            </w:r>
          </w:p>
          <w:p w14:paraId="7D122982">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b/>
                <w:bCs/>
                <w:highlight w:val="none"/>
                <w:lang w:val="en-US" w:eastAsia="zh-CN"/>
              </w:rPr>
            </w:pPr>
            <w:r>
              <w:rPr>
                <w:rFonts w:hint="eastAsia"/>
                <w:b/>
                <w:bCs/>
                <w:highlight w:val="none"/>
                <w:lang w:val="en-US" w:eastAsia="zh-CN"/>
              </w:rPr>
              <w:t>四、其他要求：</w:t>
            </w:r>
          </w:p>
          <w:p w14:paraId="31E36818">
            <w:pPr>
              <w:numPr>
                <w:ilvl w:val="0"/>
                <w:numId w:val="0"/>
              </w:numPr>
              <w:ind w:leftChars="0"/>
              <w:rPr>
                <w:rFonts w:hint="default"/>
                <w:lang w:val="en-US" w:eastAsia="zh-CN"/>
              </w:rPr>
            </w:pPr>
            <w:r>
              <w:rPr>
                <w:rFonts w:hint="eastAsia"/>
                <w:highlight w:val="none"/>
                <w:lang w:val="en-US" w:eastAsia="zh-CN"/>
              </w:rPr>
              <w:t xml:space="preserve">    1.</w:t>
            </w:r>
            <w:r>
              <w:rPr>
                <w:rFonts w:hint="eastAsia"/>
                <w:highlight w:val="none"/>
              </w:rPr>
              <w:t>结合采购人需求提供相应服务方案，用于项目评选参考。</w:t>
            </w:r>
          </w:p>
        </w:tc>
        <w:tc>
          <w:tcPr>
            <w:tcW w:w="1187" w:type="dxa"/>
            <w:tcBorders>
              <w:top w:val="single" w:color="auto" w:sz="4" w:space="0"/>
              <w:left w:val="single" w:color="auto" w:sz="4" w:space="0"/>
            </w:tcBorders>
            <w:vAlign w:val="center"/>
          </w:tcPr>
          <w:p w14:paraId="29798FEA">
            <w:pPr>
              <w:jc w:val="left"/>
              <w:rPr>
                <w:rFonts w:hint="default"/>
                <w:lang w:val="en-US"/>
              </w:rPr>
            </w:pPr>
            <w:r>
              <w:rPr>
                <w:rFonts w:hint="eastAsia" w:ascii="宋体" w:hAnsi="宋体" w:cs="宋体"/>
                <w:lang w:val="en-US" w:eastAsia="zh-CN"/>
              </w:rPr>
              <w:t>80</w:t>
            </w:r>
            <w:bookmarkStart w:id="16" w:name="_GoBack"/>
            <w:bookmarkEnd w:id="16"/>
            <w:r>
              <w:rPr>
                <w:rFonts w:hint="eastAsia" w:ascii="宋体" w:hAnsi="宋体" w:cs="宋体"/>
                <w:lang w:val="en-US" w:eastAsia="zh-CN"/>
              </w:rPr>
              <w:t>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14:paraId="347047A7">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color w:val="auto"/>
                <w:szCs w:val="21"/>
                <w:highlight w:val="none"/>
              </w:rPr>
            </w:pPr>
            <w:r>
              <w:rPr>
                <w:rFonts w:hint="eastAsia" w:ascii="宋体" w:hAnsi="宋体" w:cs="宋体"/>
                <w:b/>
                <w:bCs/>
                <w:color w:val="auto"/>
                <w:szCs w:val="21"/>
                <w:highlight w:val="none"/>
              </w:rPr>
              <w:t>一、合同签订期</w:t>
            </w:r>
            <w:r>
              <w:rPr>
                <w:rFonts w:hint="eastAsia" w:ascii="宋体" w:hAnsi="宋体" w:cs="宋体"/>
                <w:color w:val="auto"/>
                <w:szCs w:val="21"/>
                <w:highlight w:val="none"/>
              </w:rPr>
              <w:t xml:space="preserve">：自采购结果公告结束之日起10个工作日内。                                   </w:t>
            </w:r>
          </w:p>
          <w:p w14:paraId="4226D46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color w:val="auto"/>
                <w:szCs w:val="21"/>
                <w:highlight w:val="none"/>
                <w:lang w:val="en-US" w:eastAsia="zh-CN"/>
              </w:rPr>
            </w:pPr>
            <w:r>
              <w:rPr>
                <w:rFonts w:hint="eastAsia" w:ascii="宋体" w:hAnsi="宋体" w:cs="宋体"/>
                <w:b/>
                <w:bCs/>
                <w:color w:val="auto"/>
                <w:szCs w:val="21"/>
                <w:highlight w:val="none"/>
              </w:rPr>
              <w:t>二、服务</w:t>
            </w:r>
            <w:r>
              <w:rPr>
                <w:rFonts w:hint="eastAsia" w:ascii="宋体" w:hAnsi="宋体" w:cs="宋体"/>
                <w:b/>
                <w:bCs/>
                <w:color w:val="auto"/>
                <w:szCs w:val="21"/>
                <w:highlight w:val="none"/>
                <w:lang w:val="en-US" w:eastAsia="zh-CN"/>
              </w:rPr>
              <w:t>期限</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自合同约定之日起计，服务期 1年。</w:t>
            </w:r>
          </w:p>
          <w:p w14:paraId="347A2A64">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color w:val="auto"/>
                <w:szCs w:val="21"/>
                <w:highlight w:val="none"/>
              </w:rPr>
            </w:pPr>
            <w:r>
              <w:rPr>
                <w:rFonts w:hint="eastAsia" w:ascii="宋体" w:hAnsi="宋体" w:cs="宋体"/>
                <w:color w:val="auto"/>
                <w:szCs w:val="21"/>
                <w:highlight w:val="none"/>
                <w:lang w:val="en-US" w:eastAsia="zh-CN"/>
              </w:rPr>
              <w:t>三、</w:t>
            </w:r>
            <w:r>
              <w:rPr>
                <w:rFonts w:hint="eastAsia" w:ascii="宋体" w:hAnsi="宋体" w:eastAsia="宋体" w:cs="Times New Roman"/>
                <w:b/>
                <w:bCs/>
                <w:kern w:val="2"/>
                <w:sz w:val="21"/>
                <w:szCs w:val="21"/>
                <w:lang w:val="en-US" w:eastAsia="zh-CN" w:bidi="ar-SA"/>
              </w:rPr>
              <w:t>合同延续年限、条件和方式</w:t>
            </w:r>
            <w:r>
              <w:rPr>
                <w:rFonts w:hint="eastAsia" w:cs="Times New Roman"/>
                <w:b/>
                <w:bCs/>
                <w:kern w:val="2"/>
                <w:sz w:val="21"/>
                <w:szCs w:val="21"/>
                <w:lang w:val="en-US" w:eastAsia="zh-CN" w:bidi="ar-SA"/>
              </w:rPr>
              <w:t>：</w:t>
            </w:r>
            <w:r>
              <w:rPr>
                <w:rFonts w:hint="eastAsia" w:ascii="宋体" w:hAnsi="宋体" w:eastAsia="宋体" w:cs="Times New Roman"/>
                <w:b w:val="0"/>
                <w:bCs w:val="0"/>
                <w:kern w:val="2"/>
                <w:sz w:val="21"/>
                <w:szCs w:val="21"/>
                <w:lang w:val="en-US" w:eastAsia="zh-CN" w:bidi="ar-SA"/>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r>
              <w:rPr>
                <w:rFonts w:hint="eastAsia" w:ascii="宋体" w:hAnsi="宋体" w:cs="宋体"/>
                <w:color w:val="auto"/>
                <w:szCs w:val="21"/>
                <w:highlight w:val="none"/>
              </w:rPr>
              <w:t xml:space="preserve">      </w:t>
            </w:r>
          </w:p>
          <w:p w14:paraId="70FFBF52">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color w:val="auto"/>
                <w:szCs w:val="21"/>
                <w:highlight w:val="none"/>
              </w:rPr>
            </w:pPr>
            <w:r>
              <w:rPr>
                <w:rFonts w:hint="eastAsia" w:ascii="宋体" w:hAnsi="宋体" w:cs="宋体"/>
                <w:b/>
                <w:bCs/>
                <w:color w:val="auto"/>
                <w:szCs w:val="21"/>
                <w:highlight w:val="none"/>
                <w:lang w:val="en-US" w:eastAsia="zh-CN"/>
              </w:rPr>
              <w:t>四</w:t>
            </w:r>
            <w:r>
              <w:rPr>
                <w:rFonts w:hint="eastAsia" w:ascii="宋体" w:hAnsi="宋体" w:cs="宋体"/>
                <w:b/>
                <w:bCs/>
                <w:color w:val="auto"/>
                <w:szCs w:val="21"/>
                <w:highlight w:val="none"/>
              </w:rPr>
              <w:t>、服务地点</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邕江北岸无偿献血公园</w:t>
            </w:r>
            <w:r>
              <w:rPr>
                <w:rFonts w:hint="eastAsia" w:ascii="宋体" w:hAnsi="宋体" w:cs="宋体"/>
                <w:color w:val="auto"/>
                <w:szCs w:val="21"/>
                <w:highlight w:val="none"/>
              </w:rPr>
              <w:t xml:space="preserve">。    </w:t>
            </w:r>
          </w:p>
          <w:p w14:paraId="5BE256E4">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color w:val="auto"/>
                <w:szCs w:val="21"/>
                <w:highlight w:val="none"/>
              </w:rPr>
            </w:pPr>
            <w:r>
              <w:rPr>
                <w:rFonts w:hint="eastAsia" w:ascii="宋体" w:hAnsi="宋体" w:cs="宋体"/>
                <w:b/>
                <w:bCs/>
                <w:color w:val="auto"/>
                <w:szCs w:val="21"/>
                <w:highlight w:val="none"/>
                <w:lang w:val="en-US" w:eastAsia="zh-CN"/>
              </w:rPr>
              <w:t>五</w:t>
            </w:r>
            <w:r>
              <w:rPr>
                <w:rFonts w:hint="eastAsia" w:ascii="宋体" w:hAnsi="宋体" w:cs="宋体"/>
                <w:b/>
                <w:bCs/>
                <w:color w:val="auto"/>
                <w:szCs w:val="21"/>
                <w:highlight w:val="none"/>
              </w:rPr>
              <w:t>、售后服务要求：</w:t>
            </w:r>
            <w:r>
              <w:rPr>
                <w:rFonts w:hint="eastAsia" w:ascii="宋体" w:hAnsi="宋体" w:cs="宋体"/>
                <w:color w:val="auto"/>
                <w:szCs w:val="21"/>
                <w:highlight w:val="none"/>
              </w:rPr>
              <w:t xml:space="preserve">                                                                    </w:t>
            </w:r>
          </w:p>
          <w:p w14:paraId="4FF1235F">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color w:val="auto"/>
                <w:szCs w:val="21"/>
                <w:highlight w:val="none"/>
              </w:rPr>
            </w:pPr>
            <w:r>
              <w:rPr>
                <w:rFonts w:hint="eastAsia" w:ascii="宋体" w:hAnsi="宋体" w:cs="宋体"/>
                <w:color w:val="auto"/>
                <w:szCs w:val="21"/>
                <w:highlight w:val="none"/>
              </w:rPr>
              <w:t>1、质量保证期：自提供服务成果之日起至合同期满并验收合格之日止。</w:t>
            </w:r>
          </w:p>
          <w:p w14:paraId="74019B6E">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color w:val="auto"/>
                <w:szCs w:val="21"/>
                <w:highlight w:val="none"/>
              </w:rPr>
            </w:pPr>
            <w:r>
              <w:rPr>
                <w:rFonts w:hint="eastAsia" w:ascii="宋体" w:hAnsi="宋体" w:cs="宋体"/>
                <w:color w:val="auto"/>
                <w:szCs w:val="21"/>
                <w:highlight w:val="none"/>
              </w:rPr>
              <w:t>2、处理问题响应时间：接到采购人处理问题通知后</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 xml:space="preserve">4小时内到达采购人指定现场。       </w:t>
            </w:r>
          </w:p>
          <w:p w14:paraId="59D2DDEF">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color w:val="auto"/>
                <w:szCs w:val="21"/>
                <w:highlight w:val="none"/>
              </w:rPr>
            </w:pPr>
            <w:r>
              <w:rPr>
                <w:rFonts w:hint="eastAsia" w:ascii="宋体" w:hAnsi="宋体" w:cs="宋体"/>
                <w:b/>
                <w:bCs/>
                <w:color w:val="auto"/>
                <w:szCs w:val="21"/>
                <w:highlight w:val="none"/>
                <w:lang w:val="en-US" w:eastAsia="zh-CN"/>
              </w:rPr>
              <w:t>六</w:t>
            </w:r>
            <w:r>
              <w:rPr>
                <w:rFonts w:hint="eastAsia" w:ascii="宋体" w:hAnsi="宋体" w:cs="宋体"/>
                <w:b/>
                <w:bCs/>
                <w:color w:val="auto"/>
                <w:szCs w:val="21"/>
                <w:highlight w:val="none"/>
              </w:rPr>
              <w:t xml:space="preserve">、其他要求： </w:t>
            </w:r>
            <w:r>
              <w:rPr>
                <w:rFonts w:hint="eastAsia" w:ascii="宋体" w:hAnsi="宋体" w:cs="宋体"/>
                <w:color w:val="auto"/>
                <w:szCs w:val="21"/>
                <w:highlight w:val="none"/>
              </w:rPr>
              <w:t xml:space="preserve">                                                                      </w:t>
            </w:r>
          </w:p>
          <w:p w14:paraId="17154F8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color w:val="auto"/>
                <w:szCs w:val="21"/>
                <w:highlight w:val="none"/>
              </w:rPr>
            </w:pP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报价必须含以下部分，包括：</w:t>
            </w:r>
          </w:p>
          <w:p w14:paraId="0383AEB2">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color w:val="auto"/>
                <w:szCs w:val="21"/>
                <w:highlight w:val="none"/>
              </w:rPr>
            </w:pPr>
            <w:r>
              <w:rPr>
                <w:rFonts w:hint="eastAsia" w:ascii="宋体" w:hAnsi="宋体" w:cs="宋体"/>
                <w:color w:val="auto"/>
                <w:szCs w:val="21"/>
                <w:highlight w:val="none"/>
              </w:rPr>
              <w:t>（1）要求</w:t>
            </w:r>
            <w:r>
              <w:rPr>
                <w:rFonts w:hint="eastAsia" w:ascii="宋体" w:hAnsi="宋体" w:cs="宋体"/>
                <w:color w:val="auto"/>
                <w:szCs w:val="21"/>
                <w:highlight w:val="none"/>
                <w:lang w:val="en-US" w:eastAsia="zh-CN"/>
              </w:rPr>
              <w:t>更换的配件或小品</w:t>
            </w:r>
            <w:r>
              <w:rPr>
                <w:rFonts w:hint="eastAsia" w:ascii="宋体" w:hAnsi="宋体" w:cs="宋体"/>
                <w:color w:val="auto"/>
                <w:szCs w:val="21"/>
                <w:highlight w:val="none"/>
              </w:rPr>
              <w:t>是全新、合格、满足本项目技术需求及要求的货物。所有零部件、配件必须是未经使用的全新的并符合国家有关质量安全标准的产品。</w:t>
            </w:r>
          </w:p>
          <w:p w14:paraId="080F37B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服务</w:t>
            </w:r>
            <w:r>
              <w:rPr>
                <w:rFonts w:hint="eastAsia" w:ascii="宋体" w:hAnsi="宋体" w:cs="宋体"/>
                <w:color w:val="auto"/>
                <w:szCs w:val="21"/>
                <w:highlight w:val="none"/>
              </w:rPr>
              <w:t>的价格；</w:t>
            </w:r>
          </w:p>
          <w:p w14:paraId="2ED4BFD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服务</w:t>
            </w:r>
            <w:r>
              <w:rPr>
                <w:rFonts w:hint="eastAsia" w:ascii="宋体" w:hAnsi="宋体" w:cs="宋体"/>
                <w:color w:val="auto"/>
                <w:szCs w:val="21"/>
                <w:highlight w:val="none"/>
              </w:rPr>
              <w:t>的标准配件附件、备品备件、专用工具的价格；</w:t>
            </w:r>
          </w:p>
          <w:p w14:paraId="3DF7E9CA">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维修</w:t>
            </w:r>
            <w:r>
              <w:rPr>
                <w:rFonts w:hint="eastAsia" w:ascii="宋体" w:hAnsi="宋体" w:cs="宋体"/>
                <w:color w:val="auto"/>
                <w:szCs w:val="21"/>
                <w:highlight w:val="none"/>
              </w:rPr>
              <w:t>安装过程中涉及的辅材和工具、运输、货到就位、保管、装卸、调试、技术支持、售后服务及安装涉及的清理等费用；</w:t>
            </w:r>
          </w:p>
          <w:p w14:paraId="17868349">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lang w:eastAsia="zh-CN"/>
              </w:rPr>
              <w:t>）</w:t>
            </w:r>
            <w:r>
              <w:rPr>
                <w:rFonts w:hint="eastAsia" w:ascii="宋体" w:hAnsi="宋体" w:cs="宋体"/>
                <w:color w:val="auto"/>
                <w:szCs w:val="21"/>
                <w:highlight w:val="none"/>
              </w:rPr>
              <w:t>必要的保险费用和各项税费</w:t>
            </w:r>
            <w:r>
              <w:rPr>
                <w:rFonts w:hint="eastAsia" w:ascii="宋体" w:hAnsi="宋体" w:cs="宋体"/>
                <w:color w:val="auto"/>
                <w:szCs w:val="21"/>
                <w:highlight w:val="none"/>
                <w:lang w:eastAsia="zh-CN"/>
              </w:rPr>
              <w:t>。</w:t>
            </w:r>
          </w:p>
          <w:p w14:paraId="5A319FB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付款方式：服务期间，所需更换或</w:t>
            </w:r>
            <w:r>
              <w:rPr>
                <w:rFonts w:hint="eastAsia" w:ascii="宋体" w:hAnsi="宋体" w:cs="宋体"/>
                <w:color w:val="auto"/>
                <w:szCs w:val="21"/>
                <w:highlight w:val="none"/>
                <w:lang w:eastAsia="zh-CN"/>
              </w:rPr>
              <w:t>维修</w:t>
            </w:r>
            <w:r>
              <w:rPr>
                <w:rFonts w:hint="eastAsia" w:ascii="宋体" w:hAnsi="宋体" w:cs="宋体"/>
                <w:color w:val="auto"/>
                <w:szCs w:val="21"/>
                <w:highlight w:val="none"/>
              </w:rPr>
              <w:t>的</w:t>
            </w:r>
            <w:r>
              <w:rPr>
                <w:rFonts w:hint="eastAsia" w:ascii="宋体" w:hAnsi="宋体" w:cs="宋体"/>
                <w:color w:val="auto"/>
                <w:szCs w:val="21"/>
                <w:highlight w:val="none"/>
                <w:lang w:eastAsia="zh-CN"/>
              </w:rPr>
              <w:t>设施，</w:t>
            </w:r>
            <w:r>
              <w:rPr>
                <w:rFonts w:hint="eastAsia" w:ascii="宋体" w:hAnsi="宋体" w:cs="宋体"/>
                <w:color w:val="auto"/>
                <w:szCs w:val="21"/>
                <w:highlight w:val="none"/>
              </w:rPr>
              <w:t>在征得采购人同意后方能更换</w:t>
            </w:r>
            <w:r>
              <w:rPr>
                <w:rFonts w:hint="eastAsia" w:ascii="宋体" w:hAnsi="宋体" w:cs="宋体"/>
                <w:color w:val="auto"/>
                <w:szCs w:val="21"/>
                <w:highlight w:val="none"/>
                <w:lang w:eastAsia="zh-CN"/>
              </w:rPr>
              <w:t>，服务期内总金额控制在预算</w:t>
            </w:r>
            <w:r>
              <w:rPr>
                <w:rFonts w:hint="eastAsia" w:ascii="宋体" w:hAnsi="宋体" w:cs="宋体"/>
                <w:color w:val="auto"/>
                <w:szCs w:val="21"/>
                <w:highlight w:val="none"/>
                <w:lang w:val="en-US" w:eastAsia="zh-CN"/>
              </w:rPr>
              <w:t>合价</w:t>
            </w:r>
            <w:r>
              <w:rPr>
                <w:rFonts w:hint="eastAsia" w:ascii="宋体" w:hAnsi="宋体" w:cs="宋体"/>
                <w:color w:val="auto"/>
                <w:szCs w:val="21"/>
                <w:highlight w:val="none"/>
                <w:lang w:eastAsia="zh-CN"/>
              </w:rPr>
              <w:t>之内。</w:t>
            </w:r>
            <w:r>
              <w:rPr>
                <w:rFonts w:hint="eastAsia" w:ascii="宋体" w:hAnsi="宋体" w:cs="宋体"/>
                <w:color w:val="auto"/>
                <w:szCs w:val="21"/>
                <w:highlight w:val="none"/>
              </w:rPr>
              <w:t>采购人根据</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lang w:eastAsia="zh-CN"/>
              </w:rPr>
              <w:t>的</w:t>
            </w:r>
            <w:r>
              <w:rPr>
                <w:rFonts w:hint="eastAsia" w:ascii="宋体" w:hAnsi="宋体" w:cs="宋体"/>
                <w:color w:val="auto"/>
                <w:szCs w:val="21"/>
                <w:highlight w:val="none"/>
                <w:lang w:val="en-US" w:eastAsia="zh-CN"/>
              </w:rPr>
              <w:t>响应价格</w:t>
            </w:r>
            <w:r>
              <w:rPr>
                <w:rFonts w:hint="eastAsia" w:ascii="宋体" w:hAnsi="宋体" w:cs="宋体"/>
                <w:color w:val="auto"/>
                <w:szCs w:val="21"/>
                <w:highlight w:val="none"/>
              </w:rPr>
              <w:t>以结算单的形式</w:t>
            </w:r>
            <w:r>
              <w:rPr>
                <w:rFonts w:hint="eastAsia" w:ascii="宋体" w:hAnsi="宋体" w:cs="宋体"/>
                <w:color w:val="auto"/>
                <w:szCs w:val="21"/>
                <w:highlight w:val="none"/>
                <w:lang w:eastAsia="zh-CN"/>
              </w:rPr>
              <w:t>按季度</w:t>
            </w:r>
            <w:r>
              <w:rPr>
                <w:rFonts w:hint="eastAsia" w:ascii="宋体" w:hAnsi="宋体" w:cs="宋体"/>
                <w:color w:val="auto"/>
                <w:szCs w:val="21"/>
                <w:highlight w:val="none"/>
              </w:rPr>
              <w:t>进行</w:t>
            </w:r>
            <w:r>
              <w:rPr>
                <w:rFonts w:hint="eastAsia" w:ascii="宋体" w:hAnsi="宋体" w:cs="宋体"/>
                <w:color w:val="auto"/>
                <w:szCs w:val="21"/>
                <w:highlight w:val="none"/>
                <w:lang w:val="en-US" w:eastAsia="zh-CN"/>
              </w:rPr>
              <w:t>付款</w:t>
            </w:r>
            <w:r>
              <w:rPr>
                <w:rFonts w:hint="eastAsia" w:ascii="宋体" w:hAnsi="宋体" w:cs="宋体"/>
                <w:color w:val="auto"/>
                <w:szCs w:val="21"/>
                <w:highlight w:val="none"/>
              </w:rPr>
              <w:t>结算</w:t>
            </w:r>
            <w:r>
              <w:rPr>
                <w:rFonts w:hint="eastAsia" w:ascii="宋体" w:hAnsi="宋体" w:cs="宋体"/>
                <w:color w:val="auto"/>
                <w:szCs w:val="21"/>
                <w:highlight w:val="none"/>
                <w:lang w:eastAsia="zh-CN"/>
              </w:rPr>
              <w:t>。</w:t>
            </w:r>
            <w:r>
              <w:rPr>
                <w:rFonts w:hint="eastAsia" w:ascii="宋体" w:hAnsi="宋体" w:cs="宋体"/>
                <w:color w:val="auto"/>
                <w:szCs w:val="21"/>
                <w:highlight w:val="none"/>
              </w:rPr>
              <w:t>（付款前</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须提供等额合规的增值税普通发票）</w:t>
            </w:r>
          </w:p>
          <w:p w14:paraId="00DF4C9A">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、服务技术参数与</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rPr>
              <w:t>文件及</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文件承诺</w:t>
            </w:r>
            <w:r>
              <w:rPr>
                <w:rFonts w:hint="eastAsia" w:ascii="宋体" w:hAnsi="宋体" w:eastAsia="宋体" w:cs="宋体"/>
                <w:color w:val="auto"/>
                <w:szCs w:val="21"/>
                <w:highlight w:val="none"/>
                <w:lang w:val="en-US" w:eastAsia="zh-CN"/>
              </w:rPr>
              <w:t>一致</w:t>
            </w:r>
            <w:r>
              <w:rPr>
                <w:rFonts w:hint="eastAsia" w:ascii="宋体" w:hAnsi="宋体" w:eastAsia="宋体" w:cs="宋体"/>
                <w:color w:val="auto"/>
                <w:szCs w:val="21"/>
                <w:highlight w:val="none"/>
              </w:rPr>
              <w:t xml:space="preserve">，性能或指标达到规定的标准。 </w:t>
            </w:r>
          </w:p>
          <w:p w14:paraId="6D2078D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、采购人将组织验收小组对</w:t>
            </w:r>
            <w:r>
              <w:rPr>
                <w:rFonts w:hint="eastAsia" w:ascii="宋体" w:hAnsi="宋体" w:cs="宋体"/>
                <w:color w:val="auto"/>
                <w:szCs w:val="21"/>
                <w:highlight w:val="none"/>
                <w:lang w:val="en-US" w:eastAsia="zh-CN"/>
              </w:rPr>
              <w:t>成交</w:t>
            </w:r>
            <w:r>
              <w:rPr>
                <w:rFonts w:hint="eastAsia" w:ascii="宋体" w:hAnsi="宋体" w:eastAsia="宋体" w:cs="宋体"/>
                <w:color w:val="auto"/>
                <w:szCs w:val="21"/>
                <w:highlight w:val="none"/>
              </w:rPr>
              <w:t>供应商的服务情况进行验收，验收着重考察</w:t>
            </w:r>
            <w:r>
              <w:rPr>
                <w:rFonts w:hint="eastAsia" w:ascii="宋体" w:hAnsi="宋体" w:cs="宋体"/>
                <w:color w:val="auto"/>
                <w:szCs w:val="21"/>
                <w:highlight w:val="none"/>
                <w:lang w:val="en-US" w:eastAsia="zh-CN"/>
              </w:rPr>
              <w:t>成交</w:t>
            </w:r>
            <w:r>
              <w:rPr>
                <w:rFonts w:hint="eastAsia" w:ascii="宋体" w:hAnsi="宋体" w:eastAsia="宋体" w:cs="宋体"/>
                <w:color w:val="auto"/>
                <w:szCs w:val="21"/>
                <w:highlight w:val="none"/>
              </w:rPr>
              <w:t>供应商所提供的服务是否满足本项目服务要求，验收完成后验收小组将出具验收报告。</w:t>
            </w:r>
          </w:p>
          <w:p w14:paraId="23D2F12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首次验收不合格的，可由</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rPr>
              <w:t>供应商在收到</w:t>
            </w:r>
            <w:r>
              <w:rPr>
                <w:rFonts w:hint="eastAsia" w:ascii="宋体" w:hAnsi="宋体" w:cs="宋体"/>
                <w:color w:val="auto"/>
                <w:szCs w:val="21"/>
                <w:highlight w:val="none"/>
                <w:lang w:val="en-US" w:eastAsia="zh-CN"/>
              </w:rPr>
              <w:t>采购人通知</w:t>
            </w:r>
            <w:r>
              <w:rPr>
                <w:rFonts w:hint="eastAsia" w:ascii="宋体" w:hAnsi="宋体" w:eastAsia="宋体" w:cs="宋体"/>
                <w:color w:val="auto"/>
                <w:szCs w:val="21"/>
                <w:highlight w:val="none"/>
              </w:rPr>
              <w:t>之日起5个工作日内申请重新验收，若重新验收不合格的，则将被视为违约。</w:t>
            </w:r>
          </w:p>
          <w:p w14:paraId="608D28A2">
            <w:pPr>
              <w:ind w:firstLine="0" w:firstLineChars="0"/>
              <w:rPr>
                <w:rFonts w:ascii="宋体" w:hAnsi="宋体"/>
              </w:rPr>
            </w:pP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rPr>
              <w:t>为保证后续服务，</w:t>
            </w:r>
            <w:r>
              <w:rPr>
                <w:rFonts w:hint="eastAsia" w:ascii="宋体" w:hAnsi="宋体" w:cs="宋体"/>
                <w:color w:val="auto"/>
                <w:szCs w:val="21"/>
                <w:highlight w:val="none"/>
                <w:lang w:val="en-US" w:eastAsia="zh-CN"/>
              </w:rPr>
              <w:t>响应</w:t>
            </w:r>
            <w:r>
              <w:rPr>
                <w:rFonts w:hint="eastAsia" w:ascii="宋体" w:hAnsi="宋体" w:eastAsia="宋体" w:cs="宋体"/>
                <w:color w:val="auto"/>
                <w:szCs w:val="21"/>
                <w:highlight w:val="none"/>
              </w:rPr>
              <w:t>供应商需对本项目</w:t>
            </w:r>
            <w:r>
              <w:rPr>
                <w:rFonts w:hint="eastAsia" w:ascii="宋体" w:hAnsi="宋体" w:cs="宋体"/>
                <w:color w:val="auto"/>
                <w:szCs w:val="21"/>
                <w:highlight w:val="none"/>
                <w:lang w:eastAsia="zh-CN"/>
              </w:rPr>
              <w:t>设施设备维保内容</w:t>
            </w:r>
            <w:r>
              <w:rPr>
                <w:rFonts w:hint="eastAsia" w:ascii="宋体" w:hAnsi="宋体" w:eastAsia="宋体" w:cs="宋体"/>
                <w:color w:val="auto"/>
                <w:szCs w:val="21"/>
                <w:highlight w:val="none"/>
              </w:rPr>
              <w:t>进行报价，且报价不高于</w:t>
            </w:r>
            <w:r>
              <w:rPr>
                <w:rFonts w:hint="eastAsia" w:ascii="宋体" w:hAnsi="宋体" w:cs="宋体"/>
                <w:color w:val="auto"/>
                <w:szCs w:val="21"/>
                <w:highlight w:val="none"/>
                <w:lang w:val="en-US" w:eastAsia="zh-CN"/>
              </w:rPr>
              <w:t>分项最高限</w:t>
            </w:r>
            <w:r>
              <w:rPr>
                <w:rFonts w:hint="eastAsia" w:ascii="宋体" w:hAnsi="宋体" w:eastAsia="宋体" w:cs="宋体"/>
                <w:color w:val="auto"/>
                <w:szCs w:val="21"/>
                <w:highlight w:val="none"/>
              </w:rPr>
              <w:t>价，漏项报价的或有选择的或有条件的报价，其</w:t>
            </w:r>
            <w:r>
              <w:rPr>
                <w:rFonts w:hint="eastAsia" w:ascii="宋体" w:hAnsi="宋体" w:cs="宋体"/>
                <w:color w:val="auto"/>
                <w:szCs w:val="21"/>
                <w:highlight w:val="none"/>
                <w:lang w:val="en-US" w:eastAsia="zh-CN"/>
              </w:rPr>
              <w:t>响应</w:t>
            </w:r>
            <w:r>
              <w:rPr>
                <w:rFonts w:hint="eastAsia" w:ascii="宋体" w:hAnsi="宋体" w:eastAsia="宋体" w:cs="宋体"/>
                <w:color w:val="auto"/>
                <w:szCs w:val="21"/>
                <w:highlight w:val="none"/>
              </w:rPr>
              <w:t>将视为无效。</w:t>
            </w:r>
            <w:r>
              <w:rPr>
                <w:rFonts w:hint="eastAsia"/>
              </w:rPr>
              <w:t xml:space="preserve">     </w:t>
            </w:r>
          </w:p>
        </w:tc>
      </w:tr>
    </w:tbl>
    <w:p w14:paraId="71E99B0E">
      <w:pPr>
        <w:pStyle w:val="38"/>
        <w:ind w:firstLine="460" w:firstLineChars="200"/>
        <w:rPr>
          <w:sz w:val="21"/>
          <w:szCs w:val="21"/>
        </w:rPr>
      </w:pPr>
    </w:p>
    <w:p w14:paraId="3BB0B74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32FCF84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34C7292E">
      <w:pPr>
        <w:pStyle w:val="6"/>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南宁中心血站2025年邕江北岸公园无偿献血宣传小品维护更新服务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1D235F30">
      <w:pPr>
        <w:rPr>
          <w:rFonts w:hint="eastAsia" w:ascii="仿宋" w:hAnsi="仿宋" w:eastAsia="仿宋"/>
          <w:color w:val="auto"/>
          <w:sz w:val="30"/>
          <w:szCs w:val="30"/>
        </w:rPr>
      </w:pPr>
    </w:p>
    <w:p w14:paraId="26266AB0">
      <w:pPr>
        <w:rPr>
          <w:rFonts w:hint="eastAsia" w:ascii="仿宋" w:hAnsi="仿宋" w:eastAsia="仿宋"/>
          <w:color w:val="auto"/>
          <w:sz w:val="30"/>
          <w:szCs w:val="30"/>
        </w:rPr>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E32E8DE">
      <w:pPr>
        <w:bidi w:val="0"/>
        <w:jc w:val="center"/>
        <w:rPr>
          <w:rFonts w:hint="eastAsia"/>
          <w:b/>
          <w:bCs/>
          <w:sz w:val="32"/>
          <w:szCs w:val="32"/>
        </w:rPr>
      </w:pPr>
      <w:r>
        <w:rPr>
          <w:rFonts w:hint="eastAsia"/>
          <w:b/>
          <w:bCs/>
          <w:sz w:val="32"/>
          <w:szCs w:val="32"/>
        </w:rPr>
        <w:t>报价表</w:t>
      </w:r>
    </w:p>
    <w:tbl>
      <w:tblPr>
        <w:tblStyle w:val="17"/>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938"/>
        <w:gridCol w:w="1013"/>
        <w:gridCol w:w="1430"/>
        <w:gridCol w:w="1605"/>
        <w:gridCol w:w="1127"/>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6"/>
              <w:jc w:val="center"/>
              <w:rPr>
                <w:rFonts w:ascii="宋体" w:hAnsi="宋体" w:eastAsia="宋体" w:cs="宋体"/>
                <w:b/>
                <w:bCs/>
                <w:kern w:val="0"/>
                <w:sz w:val="20"/>
                <w:szCs w:val="21"/>
              </w:rPr>
            </w:pPr>
            <w:r>
              <w:rPr>
                <w:rFonts w:hint="eastAsia" w:ascii="宋体" w:hAnsi="宋体" w:eastAsia="宋体" w:cs="宋体"/>
                <w:b/>
                <w:bCs/>
                <w:kern w:val="0"/>
                <w:sz w:val="20"/>
                <w:szCs w:val="21"/>
              </w:rPr>
              <w:t>项号</w:t>
            </w:r>
          </w:p>
        </w:tc>
        <w:tc>
          <w:tcPr>
            <w:tcW w:w="2938" w:type="dxa"/>
            <w:noWrap w:val="0"/>
            <w:vAlign w:val="center"/>
          </w:tcPr>
          <w:p w14:paraId="7873B19F">
            <w:pPr>
              <w:pStyle w:val="6"/>
              <w:jc w:val="center"/>
              <w:rPr>
                <w:rFonts w:hint="eastAsia" w:ascii="宋体" w:hAnsi="宋体" w:eastAsia="宋体" w:cs="宋体"/>
                <w:b/>
                <w:bCs/>
                <w:kern w:val="0"/>
                <w:sz w:val="20"/>
                <w:szCs w:val="21"/>
                <w:lang w:val="en-US" w:eastAsia="zh-CN"/>
              </w:rPr>
            </w:pPr>
            <w:r>
              <w:rPr>
                <w:rFonts w:hint="eastAsia" w:hAnsi="宋体" w:cs="宋体"/>
                <w:b/>
                <w:bCs/>
                <w:kern w:val="0"/>
                <w:sz w:val="20"/>
                <w:szCs w:val="21"/>
                <w:lang w:val="en-US" w:eastAsia="zh-CN"/>
              </w:rPr>
              <w:t>名称</w:t>
            </w:r>
          </w:p>
        </w:tc>
        <w:tc>
          <w:tcPr>
            <w:tcW w:w="1013" w:type="dxa"/>
            <w:noWrap w:val="0"/>
            <w:vAlign w:val="center"/>
          </w:tcPr>
          <w:p w14:paraId="7D543B8D">
            <w:pPr>
              <w:pStyle w:val="6"/>
              <w:jc w:val="center"/>
              <w:rPr>
                <w:rFonts w:hint="eastAsia" w:ascii="宋体" w:hAnsi="宋体" w:eastAsia="宋体" w:cs="宋体"/>
                <w:b/>
                <w:bCs/>
                <w:kern w:val="0"/>
                <w:sz w:val="20"/>
                <w:szCs w:val="21"/>
              </w:rPr>
            </w:pPr>
            <w:r>
              <w:rPr>
                <w:rFonts w:hint="eastAsia" w:ascii="宋体" w:hAnsi="宋体" w:eastAsia="宋体" w:cs="宋体"/>
                <w:b/>
                <w:bCs/>
                <w:kern w:val="0"/>
                <w:sz w:val="20"/>
                <w:szCs w:val="21"/>
              </w:rPr>
              <w:t>数量</w:t>
            </w:r>
          </w:p>
          <w:p w14:paraId="5E2F59C3">
            <w:pPr>
              <w:pStyle w:val="6"/>
              <w:jc w:val="center"/>
              <w:rPr>
                <w:rFonts w:ascii="宋体" w:hAnsi="宋体" w:eastAsia="宋体" w:cs="宋体"/>
                <w:b/>
                <w:bCs/>
                <w:kern w:val="0"/>
                <w:sz w:val="20"/>
                <w:szCs w:val="21"/>
              </w:rPr>
            </w:pPr>
            <w:r>
              <w:rPr>
                <w:rFonts w:hint="eastAsia" w:ascii="宋体" w:hAnsi="宋体" w:eastAsia="宋体" w:cs="宋体"/>
                <w:b/>
                <w:bCs/>
                <w:kern w:val="0"/>
                <w:sz w:val="20"/>
                <w:szCs w:val="21"/>
              </w:rPr>
              <w:t>①</w:t>
            </w:r>
          </w:p>
        </w:tc>
        <w:tc>
          <w:tcPr>
            <w:tcW w:w="1430" w:type="dxa"/>
            <w:noWrap w:val="0"/>
            <w:vAlign w:val="center"/>
          </w:tcPr>
          <w:p w14:paraId="7CAF3CE1">
            <w:pPr>
              <w:pStyle w:val="6"/>
              <w:jc w:val="center"/>
              <w:rPr>
                <w:rFonts w:hint="eastAsia" w:ascii="宋体" w:hAnsi="宋体" w:eastAsia="宋体" w:cs="宋体"/>
                <w:b/>
                <w:bCs/>
                <w:kern w:val="0"/>
                <w:sz w:val="20"/>
                <w:szCs w:val="21"/>
                <w:lang w:val="en-US" w:eastAsia="zh-CN"/>
              </w:rPr>
            </w:pPr>
            <w:r>
              <w:rPr>
                <w:rFonts w:hint="eastAsia" w:ascii="宋体" w:hAnsi="宋体" w:eastAsia="宋体" w:cs="宋体"/>
                <w:b/>
                <w:bCs/>
                <w:kern w:val="0"/>
                <w:sz w:val="20"/>
                <w:szCs w:val="21"/>
                <w:lang w:val="en-US" w:eastAsia="zh-CN"/>
              </w:rPr>
              <w:t>单价（元）</w:t>
            </w:r>
          </w:p>
          <w:p w14:paraId="2EF4B3DB">
            <w:pPr>
              <w:pStyle w:val="6"/>
              <w:jc w:val="center"/>
              <w:rPr>
                <w:rFonts w:hint="default" w:ascii="宋体" w:hAnsi="宋体" w:eastAsia="宋体" w:cs="宋体"/>
                <w:b/>
                <w:bCs/>
                <w:kern w:val="0"/>
                <w:sz w:val="20"/>
                <w:szCs w:val="21"/>
                <w:lang w:val="en-US" w:eastAsia="zh-CN"/>
              </w:rPr>
            </w:pPr>
            <w:r>
              <w:rPr>
                <w:rFonts w:hint="eastAsia" w:asciiTheme="minorEastAsia" w:hAnsiTheme="minorEastAsia" w:cstheme="minorEastAsia"/>
                <w:b/>
                <w:bCs/>
                <w:kern w:val="0"/>
                <w:sz w:val="20"/>
                <w:szCs w:val="21"/>
              </w:rPr>
              <w:t>②</w:t>
            </w:r>
          </w:p>
        </w:tc>
        <w:tc>
          <w:tcPr>
            <w:tcW w:w="1605" w:type="dxa"/>
            <w:noWrap w:val="0"/>
            <w:vAlign w:val="center"/>
          </w:tcPr>
          <w:p w14:paraId="72993DF1">
            <w:pPr>
              <w:pStyle w:val="6"/>
              <w:jc w:val="center"/>
              <w:rPr>
                <w:rFonts w:hint="eastAsia" w:ascii="宋体" w:hAnsi="宋体" w:eastAsia="宋体" w:cs="宋体"/>
                <w:b/>
                <w:bCs/>
                <w:kern w:val="0"/>
                <w:sz w:val="20"/>
                <w:szCs w:val="21"/>
                <w:lang w:val="en-US" w:eastAsia="zh-CN"/>
              </w:rPr>
            </w:pPr>
            <w:r>
              <w:rPr>
                <w:rFonts w:hint="eastAsia" w:ascii="宋体" w:hAnsi="宋体" w:eastAsia="宋体" w:cs="宋体"/>
                <w:b/>
                <w:bCs/>
                <w:kern w:val="0"/>
                <w:sz w:val="20"/>
                <w:szCs w:val="21"/>
                <w:lang w:val="en-US" w:eastAsia="zh-CN"/>
              </w:rPr>
              <w:t xml:space="preserve">单项合价 </w:t>
            </w:r>
            <w:r>
              <w:rPr>
                <w:rFonts w:hint="eastAsia" w:hAnsi="宋体" w:cs="宋体"/>
                <w:b/>
                <w:bCs/>
                <w:kern w:val="0"/>
                <w:sz w:val="20"/>
                <w:szCs w:val="21"/>
                <w:lang w:val="en-US" w:eastAsia="zh-CN"/>
              </w:rPr>
              <w:t>（元）</w:t>
            </w:r>
            <w:r>
              <w:rPr>
                <w:rFonts w:hint="eastAsia" w:ascii="宋体" w:hAnsi="宋体" w:eastAsia="宋体" w:cs="宋体"/>
                <w:b/>
                <w:bCs/>
                <w:kern w:val="0"/>
                <w:sz w:val="20"/>
                <w:szCs w:val="21"/>
                <w:lang w:val="en-US" w:eastAsia="zh-CN"/>
              </w:rPr>
              <w:t xml:space="preserve"> </w:t>
            </w:r>
          </w:p>
          <w:p w14:paraId="5EF0A315">
            <w:pPr>
              <w:pStyle w:val="6"/>
              <w:jc w:val="center"/>
              <w:rPr>
                <w:rFonts w:hint="default" w:ascii="宋体" w:hAnsi="宋体" w:eastAsia="宋体" w:cs="宋体"/>
                <w:b/>
                <w:bCs/>
                <w:kern w:val="0"/>
                <w:sz w:val="20"/>
                <w:szCs w:val="21"/>
                <w:lang w:val="en-US" w:eastAsia="zh-CN"/>
              </w:rPr>
            </w:pPr>
            <w:r>
              <w:rPr>
                <w:rFonts w:hint="eastAsia" w:asciiTheme="minorEastAsia" w:hAnsiTheme="minorEastAsia" w:cstheme="minorEastAsia"/>
                <w:b/>
                <w:bCs/>
                <w:kern w:val="0"/>
                <w:sz w:val="20"/>
                <w:szCs w:val="21"/>
              </w:rPr>
              <w:t>③=①×②</w:t>
            </w:r>
          </w:p>
        </w:tc>
        <w:tc>
          <w:tcPr>
            <w:tcW w:w="1127" w:type="dxa"/>
            <w:noWrap w:val="0"/>
            <w:vAlign w:val="center"/>
          </w:tcPr>
          <w:p w14:paraId="0030BA9E">
            <w:pPr>
              <w:pStyle w:val="6"/>
              <w:jc w:val="center"/>
              <w:rPr>
                <w:rFonts w:ascii="宋体" w:hAnsi="宋体" w:eastAsia="宋体" w:cs="宋体"/>
                <w:b/>
                <w:bCs/>
                <w:kern w:val="0"/>
                <w:sz w:val="20"/>
                <w:szCs w:val="21"/>
              </w:rPr>
            </w:pPr>
            <w:r>
              <w:rPr>
                <w:rFonts w:hint="eastAsia" w:ascii="宋体" w:hAnsi="宋体" w:eastAsia="宋体" w:cs="宋体"/>
                <w:b/>
                <w:bCs/>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605BCA8A">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2938" w:type="dxa"/>
            <w:noWrap w:val="0"/>
            <w:vAlign w:val="center"/>
          </w:tcPr>
          <w:p w14:paraId="002C0703">
            <w:pPr>
              <w:jc w:val="center"/>
              <w:rPr>
                <w:rFonts w:hint="eastAsia" w:ascii="宋体" w:hAnsi="宋体" w:eastAsia="宋体" w:cs="宋体"/>
                <w:kern w:val="0"/>
                <w:sz w:val="20"/>
                <w:szCs w:val="21"/>
                <w:lang w:val="zh-TW" w:eastAsia="zh-TW"/>
              </w:rPr>
            </w:pPr>
            <w:r>
              <w:rPr>
                <w:rFonts w:hint="eastAsia" w:ascii="宋体" w:hAnsi="宋体" w:eastAsia="宋体" w:cs="宋体"/>
                <w:kern w:val="0"/>
                <w:sz w:val="20"/>
                <w:szCs w:val="21"/>
                <w:lang w:val="zh-TW" w:eastAsia="zh-TW"/>
              </w:rPr>
              <w:t>拍照框AB血宝</w:t>
            </w:r>
          </w:p>
        </w:tc>
        <w:tc>
          <w:tcPr>
            <w:tcW w:w="1013" w:type="dxa"/>
            <w:noWrap w:val="0"/>
            <w:vAlign w:val="center"/>
          </w:tcPr>
          <w:p w14:paraId="545DEFD9">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430" w:type="dxa"/>
            <w:noWrap w:val="0"/>
            <w:vAlign w:val="center"/>
          </w:tcPr>
          <w:p w14:paraId="4854383B">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2B91DFC1">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restart"/>
            <w:noWrap w:val="0"/>
            <w:vAlign w:val="center"/>
          </w:tcPr>
          <w:p w14:paraId="0CB513CA">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一期</w:t>
            </w:r>
          </w:p>
        </w:tc>
      </w:tr>
      <w:tr w14:paraId="72F41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6E674F5C">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2</w:t>
            </w:r>
          </w:p>
        </w:tc>
        <w:tc>
          <w:tcPr>
            <w:tcW w:w="2938" w:type="dxa"/>
            <w:noWrap w:val="0"/>
            <w:vAlign w:val="center"/>
          </w:tcPr>
          <w:p w14:paraId="3477CCC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val="en-US" w:eastAsia="zh-CN"/>
              </w:rPr>
            </w:pPr>
            <w:r>
              <w:rPr>
                <w:rFonts w:hint="eastAsia"/>
                <w:highlight w:val="none"/>
                <w:vertAlign w:val="baseline"/>
                <w:lang w:val="en-US" w:eastAsia="zh-CN"/>
              </w:rPr>
              <w:t>拍照框A血宝</w:t>
            </w:r>
          </w:p>
          <w:p w14:paraId="584B9C7C">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A血宝A血宝</w:t>
            </w:r>
          </w:p>
        </w:tc>
        <w:tc>
          <w:tcPr>
            <w:tcW w:w="1013" w:type="dxa"/>
            <w:noWrap w:val="0"/>
            <w:vAlign w:val="center"/>
          </w:tcPr>
          <w:p w14:paraId="4972F749">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430" w:type="dxa"/>
            <w:noWrap w:val="0"/>
            <w:vAlign w:val="center"/>
          </w:tcPr>
          <w:p w14:paraId="07E5765C">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45D791E0">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19FF60A5">
            <w:pPr>
              <w:pStyle w:val="6"/>
              <w:jc w:val="center"/>
              <w:rPr>
                <w:rFonts w:ascii="宋体" w:hAnsi="宋体" w:eastAsia="宋体" w:cs="宋体"/>
                <w:kern w:val="0"/>
                <w:sz w:val="20"/>
                <w:szCs w:val="21"/>
              </w:rPr>
            </w:pPr>
          </w:p>
        </w:tc>
      </w:tr>
      <w:tr w14:paraId="673B2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411F3E6A">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3</w:t>
            </w:r>
          </w:p>
        </w:tc>
        <w:tc>
          <w:tcPr>
            <w:tcW w:w="2938" w:type="dxa"/>
            <w:noWrap w:val="0"/>
            <w:vAlign w:val="center"/>
          </w:tcPr>
          <w:p w14:paraId="53A17AA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kern w:val="0"/>
                <w:sz w:val="20"/>
                <w:szCs w:val="21"/>
                <w:lang w:val="zh-TW" w:eastAsia="zh-TW"/>
              </w:rPr>
            </w:pPr>
            <w:r>
              <w:rPr>
                <w:rFonts w:hint="eastAsia"/>
                <w:highlight w:val="none"/>
                <w:vertAlign w:val="baseline"/>
                <w:lang w:val="en-US" w:eastAsia="zh-CN"/>
              </w:rPr>
              <w:t>拍照框O血宝</w:t>
            </w:r>
          </w:p>
        </w:tc>
        <w:tc>
          <w:tcPr>
            <w:tcW w:w="1013" w:type="dxa"/>
            <w:noWrap w:val="0"/>
            <w:vAlign w:val="center"/>
          </w:tcPr>
          <w:p w14:paraId="2EDADA78">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430" w:type="dxa"/>
            <w:noWrap w:val="0"/>
            <w:vAlign w:val="center"/>
          </w:tcPr>
          <w:p w14:paraId="08C363B7">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6484811A">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7A06642E">
            <w:pPr>
              <w:pStyle w:val="6"/>
              <w:jc w:val="center"/>
              <w:rPr>
                <w:rFonts w:ascii="宋体" w:hAnsi="宋体" w:eastAsia="宋体" w:cs="宋体"/>
                <w:kern w:val="0"/>
                <w:sz w:val="20"/>
                <w:szCs w:val="21"/>
              </w:rPr>
            </w:pPr>
          </w:p>
        </w:tc>
      </w:tr>
      <w:tr w14:paraId="33172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0C8A201D">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4</w:t>
            </w:r>
          </w:p>
        </w:tc>
        <w:tc>
          <w:tcPr>
            <w:tcW w:w="2938" w:type="dxa"/>
            <w:noWrap w:val="0"/>
            <w:vAlign w:val="center"/>
          </w:tcPr>
          <w:p w14:paraId="204745B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val="en-US" w:eastAsia="zh-CN"/>
              </w:rPr>
            </w:pPr>
            <w:r>
              <w:rPr>
                <w:rFonts w:hint="eastAsia"/>
                <w:highlight w:val="none"/>
                <w:vertAlign w:val="baseline"/>
                <w:lang w:val="en-US" w:eastAsia="zh-CN"/>
              </w:rPr>
              <w:t>拍照框AB血宝</w:t>
            </w:r>
          </w:p>
          <w:p w14:paraId="16F724E7">
            <w:pPr>
              <w:jc w:val="center"/>
              <w:rPr>
                <w:rFonts w:hint="eastAsia" w:ascii="宋体" w:hAnsi="宋体" w:eastAsia="宋体" w:cs="宋体"/>
                <w:kern w:val="0"/>
                <w:sz w:val="20"/>
                <w:szCs w:val="21"/>
                <w:lang w:val="zh-TW" w:eastAsia="zh-TW"/>
              </w:rPr>
            </w:pPr>
          </w:p>
        </w:tc>
        <w:tc>
          <w:tcPr>
            <w:tcW w:w="1013" w:type="dxa"/>
            <w:noWrap w:val="0"/>
            <w:vAlign w:val="center"/>
          </w:tcPr>
          <w:p w14:paraId="4075A799">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430" w:type="dxa"/>
            <w:noWrap w:val="0"/>
            <w:vAlign w:val="center"/>
          </w:tcPr>
          <w:p w14:paraId="490325AF">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6C15C847">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0DCF7D10">
            <w:pPr>
              <w:pStyle w:val="6"/>
              <w:jc w:val="center"/>
              <w:rPr>
                <w:rFonts w:ascii="宋体" w:hAnsi="宋体" w:eastAsia="宋体" w:cs="宋体"/>
                <w:kern w:val="0"/>
                <w:sz w:val="20"/>
                <w:szCs w:val="21"/>
              </w:rPr>
            </w:pPr>
          </w:p>
        </w:tc>
      </w:tr>
      <w:tr w14:paraId="721EF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6244755E">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5</w:t>
            </w:r>
          </w:p>
        </w:tc>
        <w:tc>
          <w:tcPr>
            <w:tcW w:w="2938" w:type="dxa"/>
            <w:noWrap w:val="0"/>
            <w:vAlign w:val="center"/>
          </w:tcPr>
          <w:p w14:paraId="4DD2297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val="en-US" w:eastAsia="zh-CN"/>
              </w:rPr>
            </w:pPr>
            <w:r>
              <w:rPr>
                <w:rFonts w:hint="eastAsia"/>
                <w:highlight w:val="none"/>
                <w:vertAlign w:val="baseline"/>
                <w:lang w:val="en-US" w:eastAsia="zh-CN"/>
              </w:rPr>
              <w:t>拍照框B血宝</w:t>
            </w:r>
          </w:p>
          <w:p w14:paraId="72861DC0">
            <w:pPr>
              <w:jc w:val="center"/>
              <w:rPr>
                <w:rFonts w:hint="eastAsia" w:ascii="宋体" w:hAnsi="宋体" w:eastAsia="宋体" w:cs="宋体"/>
                <w:kern w:val="0"/>
                <w:sz w:val="20"/>
                <w:szCs w:val="21"/>
                <w:lang w:val="zh-TW" w:eastAsia="zh-TW"/>
              </w:rPr>
            </w:pPr>
          </w:p>
        </w:tc>
        <w:tc>
          <w:tcPr>
            <w:tcW w:w="1013" w:type="dxa"/>
            <w:noWrap w:val="0"/>
            <w:vAlign w:val="center"/>
          </w:tcPr>
          <w:p w14:paraId="4A964F0E">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430" w:type="dxa"/>
            <w:noWrap w:val="0"/>
            <w:vAlign w:val="center"/>
          </w:tcPr>
          <w:p w14:paraId="4FDB71A7">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73BAB8A7">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2D6BD40D">
            <w:pPr>
              <w:pStyle w:val="6"/>
              <w:jc w:val="center"/>
              <w:rPr>
                <w:rFonts w:ascii="宋体" w:hAnsi="宋体" w:eastAsia="宋体" w:cs="宋体"/>
                <w:kern w:val="0"/>
                <w:sz w:val="20"/>
                <w:szCs w:val="21"/>
              </w:rPr>
            </w:pPr>
          </w:p>
        </w:tc>
      </w:tr>
      <w:tr w14:paraId="14517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50D478E3">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6</w:t>
            </w:r>
          </w:p>
        </w:tc>
        <w:tc>
          <w:tcPr>
            <w:tcW w:w="2938" w:type="dxa"/>
            <w:noWrap w:val="0"/>
            <w:vAlign w:val="center"/>
          </w:tcPr>
          <w:p w14:paraId="0AAD5502">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爱心园主标识</w:t>
            </w:r>
          </w:p>
        </w:tc>
        <w:tc>
          <w:tcPr>
            <w:tcW w:w="1013" w:type="dxa"/>
            <w:noWrap w:val="0"/>
            <w:vAlign w:val="center"/>
          </w:tcPr>
          <w:p w14:paraId="5C4D35D2">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430" w:type="dxa"/>
            <w:noWrap w:val="0"/>
            <w:vAlign w:val="center"/>
          </w:tcPr>
          <w:p w14:paraId="4BEEF338">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1B2C2CA5">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70BC241C">
            <w:pPr>
              <w:pStyle w:val="6"/>
              <w:jc w:val="center"/>
              <w:rPr>
                <w:rFonts w:ascii="宋体" w:hAnsi="宋体" w:eastAsia="宋体" w:cs="宋体"/>
                <w:kern w:val="0"/>
                <w:sz w:val="20"/>
                <w:szCs w:val="21"/>
              </w:rPr>
            </w:pPr>
          </w:p>
        </w:tc>
      </w:tr>
      <w:tr w14:paraId="2402F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7300EF41">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7</w:t>
            </w:r>
          </w:p>
        </w:tc>
        <w:tc>
          <w:tcPr>
            <w:tcW w:w="2938" w:type="dxa"/>
            <w:noWrap w:val="0"/>
            <w:vAlign w:val="center"/>
          </w:tcPr>
          <w:p w14:paraId="1DDA91BE">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“邕”造型</w:t>
            </w:r>
          </w:p>
        </w:tc>
        <w:tc>
          <w:tcPr>
            <w:tcW w:w="1013" w:type="dxa"/>
            <w:noWrap w:val="0"/>
            <w:vAlign w:val="center"/>
          </w:tcPr>
          <w:p w14:paraId="7AC21988">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430" w:type="dxa"/>
            <w:noWrap w:val="0"/>
            <w:vAlign w:val="center"/>
          </w:tcPr>
          <w:p w14:paraId="1DCEEF03">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655E9991">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53398D04">
            <w:pPr>
              <w:pStyle w:val="6"/>
              <w:jc w:val="center"/>
              <w:rPr>
                <w:rFonts w:ascii="宋体" w:hAnsi="宋体" w:eastAsia="宋体" w:cs="宋体"/>
                <w:kern w:val="0"/>
                <w:sz w:val="20"/>
                <w:szCs w:val="21"/>
              </w:rPr>
            </w:pPr>
          </w:p>
        </w:tc>
      </w:tr>
      <w:tr w14:paraId="4B78D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41137FAE">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8</w:t>
            </w:r>
          </w:p>
        </w:tc>
        <w:tc>
          <w:tcPr>
            <w:tcW w:w="2938" w:type="dxa"/>
            <w:noWrap w:val="0"/>
            <w:vAlign w:val="center"/>
          </w:tcPr>
          <w:p w14:paraId="40AEA796">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科普长廊（修复）</w:t>
            </w:r>
          </w:p>
        </w:tc>
        <w:tc>
          <w:tcPr>
            <w:tcW w:w="1013" w:type="dxa"/>
            <w:noWrap w:val="0"/>
            <w:vAlign w:val="center"/>
          </w:tcPr>
          <w:p w14:paraId="78BC6E7A">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430" w:type="dxa"/>
            <w:noWrap w:val="0"/>
            <w:vAlign w:val="center"/>
          </w:tcPr>
          <w:p w14:paraId="36AC5FB4">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2CB49973">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12D820F0">
            <w:pPr>
              <w:pStyle w:val="6"/>
              <w:jc w:val="center"/>
              <w:rPr>
                <w:rFonts w:ascii="宋体" w:hAnsi="宋体" w:eastAsia="宋体" w:cs="宋体"/>
                <w:kern w:val="0"/>
                <w:sz w:val="20"/>
                <w:szCs w:val="21"/>
              </w:rPr>
            </w:pPr>
          </w:p>
        </w:tc>
      </w:tr>
      <w:tr w14:paraId="0E9FF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24C1448D">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9</w:t>
            </w:r>
          </w:p>
        </w:tc>
        <w:tc>
          <w:tcPr>
            <w:tcW w:w="2938" w:type="dxa"/>
            <w:noWrap w:val="0"/>
            <w:vAlign w:val="center"/>
          </w:tcPr>
          <w:p w14:paraId="53651B34">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科普长廊（内容更换）</w:t>
            </w:r>
          </w:p>
        </w:tc>
        <w:tc>
          <w:tcPr>
            <w:tcW w:w="1013" w:type="dxa"/>
            <w:noWrap w:val="0"/>
            <w:vAlign w:val="center"/>
          </w:tcPr>
          <w:p w14:paraId="490EE1DD">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1次</w:t>
            </w:r>
          </w:p>
        </w:tc>
        <w:tc>
          <w:tcPr>
            <w:tcW w:w="1430" w:type="dxa"/>
            <w:noWrap w:val="0"/>
            <w:vAlign w:val="center"/>
          </w:tcPr>
          <w:p w14:paraId="58D2FCB3">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21C2ACCE">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1ED37DE3">
            <w:pPr>
              <w:pStyle w:val="6"/>
              <w:jc w:val="center"/>
              <w:rPr>
                <w:rFonts w:ascii="宋体" w:hAnsi="宋体" w:eastAsia="宋体" w:cs="宋体"/>
                <w:kern w:val="0"/>
                <w:sz w:val="20"/>
                <w:szCs w:val="21"/>
              </w:rPr>
            </w:pPr>
          </w:p>
        </w:tc>
      </w:tr>
      <w:tr w14:paraId="570E0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360D0F0C">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10</w:t>
            </w:r>
          </w:p>
        </w:tc>
        <w:tc>
          <w:tcPr>
            <w:tcW w:w="2938" w:type="dxa"/>
            <w:noWrap w:val="0"/>
            <w:vAlign w:val="center"/>
          </w:tcPr>
          <w:p w14:paraId="12B5DA44">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独立血宝造型</w:t>
            </w:r>
          </w:p>
        </w:tc>
        <w:tc>
          <w:tcPr>
            <w:tcW w:w="1013" w:type="dxa"/>
            <w:noWrap w:val="0"/>
            <w:vAlign w:val="center"/>
          </w:tcPr>
          <w:p w14:paraId="19FF65B8">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430" w:type="dxa"/>
            <w:noWrap w:val="0"/>
            <w:vAlign w:val="center"/>
          </w:tcPr>
          <w:p w14:paraId="7DAF412C">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3F11E9D7">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094A3D9E">
            <w:pPr>
              <w:pStyle w:val="6"/>
              <w:jc w:val="center"/>
              <w:rPr>
                <w:rFonts w:ascii="宋体" w:hAnsi="宋体" w:eastAsia="宋体" w:cs="宋体"/>
                <w:kern w:val="0"/>
                <w:sz w:val="20"/>
                <w:szCs w:val="21"/>
              </w:rPr>
            </w:pPr>
          </w:p>
        </w:tc>
      </w:tr>
      <w:tr w14:paraId="7E7BB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4DE7EA37">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11</w:t>
            </w:r>
          </w:p>
        </w:tc>
        <w:tc>
          <w:tcPr>
            <w:tcW w:w="2938" w:type="dxa"/>
            <w:noWrap w:val="0"/>
            <w:vAlign w:val="center"/>
          </w:tcPr>
          <w:p w14:paraId="03122AE0">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落地宣传栏（画面更换）</w:t>
            </w:r>
          </w:p>
        </w:tc>
        <w:tc>
          <w:tcPr>
            <w:tcW w:w="1013" w:type="dxa"/>
            <w:noWrap w:val="0"/>
            <w:vAlign w:val="center"/>
          </w:tcPr>
          <w:p w14:paraId="7FE19CCC">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1次</w:t>
            </w:r>
          </w:p>
        </w:tc>
        <w:tc>
          <w:tcPr>
            <w:tcW w:w="1430" w:type="dxa"/>
            <w:noWrap w:val="0"/>
            <w:vAlign w:val="center"/>
          </w:tcPr>
          <w:p w14:paraId="7E3B2C55">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6806C693">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2A134B51">
            <w:pPr>
              <w:pStyle w:val="6"/>
              <w:jc w:val="center"/>
              <w:rPr>
                <w:rFonts w:ascii="宋体" w:hAnsi="宋体" w:eastAsia="宋体" w:cs="宋体"/>
                <w:kern w:val="0"/>
                <w:sz w:val="20"/>
                <w:szCs w:val="21"/>
              </w:rPr>
            </w:pPr>
          </w:p>
        </w:tc>
      </w:tr>
      <w:tr w14:paraId="60BB5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675" w:type="dxa"/>
            <w:noWrap w:val="0"/>
            <w:vAlign w:val="center"/>
          </w:tcPr>
          <w:p w14:paraId="71A57E92">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12</w:t>
            </w:r>
          </w:p>
        </w:tc>
        <w:tc>
          <w:tcPr>
            <w:tcW w:w="2938" w:type="dxa"/>
            <w:noWrap w:val="0"/>
            <w:vAlign w:val="center"/>
          </w:tcPr>
          <w:p w14:paraId="2F712D24">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血滴宝宝运动造型</w:t>
            </w:r>
          </w:p>
        </w:tc>
        <w:tc>
          <w:tcPr>
            <w:tcW w:w="1013" w:type="dxa"/>
            <w:noWrap w:val="0"/>
            <w:vAlign w:val="center"/>
          </w:tcPr>
          <w:p w14:paraId="1E11D1B6">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430" w:type="dxa"/>
            <w:noWrap w:val="0"/>
            <w:vAlign w:val="center"/>
          </w:tcPr>
          <w:p w14:paraId="7D7D20C0">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32705352">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27017A06">
            <w:pPr>
              <w:pStyle w:val="6"/>
              <w:jc w:val="center"/>
              <w:rPr>
                <w:rFonts w:ascii="宋体" w:hAnsi="宋体" w:eastAsia="宋体" w:cs="宋体"/>
                <w:kern w:val="0"/>
                <w:sz w:val="20"/>
                <w:szCs w:val="21"/>
              </w:rPr>
            </w:pPr>
          </w:p>
        </w:tc>
      </w:tr>
      <w:tr w14:paraId="0F58D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3252D8A3">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13</w:t>
            </w:r>
          </w:p>
        </w:tc>
        <w:tc>
          <w:tcPr>
            <w:tcW w:w="2938" w:type="dxa"/>
            <w:noWrap w:val="0"/>
            <w:vAlign w:val="center"/>
          </w:tcPr>
          <w:p w14:paraId="43B11BA8">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模拟大巴车（画面更换）</w:t>
            </w:r>
          </w:p>
        </w:tc>
        <w:tc>
          <w:tcPr>
            <w:tcW w:w="1013" w:type="dxa"/>
            <w:noWrap w:val="0"/>
            <w:vAlign w:val="center"/>
          </w:tcPr>
          <w:p w14:paraId="7D673FCB">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1次</w:t>
            </w:r>
          </w:p>
        </w:tc>
        <w:tc>
          <w:tcPr>
            <w:tcW w:w="1430" w:type="dxa"/>
            <w:noWrap w:val="0"/>
            <w:vAlign w:val="center"/>
          </w:tcPr>
          <w:p w14:paraId="45609BC5">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6A46FB70">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restart"/>
            <w:noWrap w:val="0"/>
            <w:vAlign w:val="center"/>
          </w:tcPr>
          <w:p w14:paraId="1137BE55">
            <w:pPr>
              <w:pStyle w:val="6"/>
              <w:jc w:val="center"/>
              <w:rPr>
                <w:rFonts w:hint="eastAsia" w:ascii="宋体" w:hAnsi="宋体" w:eastAsia="宋体" w:cs="宋体"/>
                <w:kern w:val="0"/>
                <w:sz w:val="20"/>
                <w:szCs w:val="21"/>
                <w:lang w:val="en-US" w:eastAsia="zh-CN"/>
              </w:rPr>
            </w:pPr>
            <w:r>
              <w:rPr>
                <w:rFonts w:hint="eastAsia" w:hAnsi="宋体" w:cs="宋体"/>
                <w:kern w:val="0"/>
                <w:sz w:val="20"/>
                <w:szCs w:val="21"/>
                <w:lang w:val="en-US" w:eastAsia="zh-CN"/>
              </w:rPr>
              <w:t>二期</w:t>
            </w:r>
          </w:p>
        </w:tc>
      </w:tr>
      <w:tr w14:paraId="65A99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36518851">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14</w:t>
            </w:r>
          </w:p>
        </w:tc>
        <w:tc>
          <w:tcPr>
            <w:tcW w:w="2938" w:type="dxa"/>
            <w:noWrap w:val="0"/>
            <w:vAlign w:val="center"/>
          </w:tcPr>
          <w:p w14:paraId="2F6E4A69">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心形踩踏设备</w:t>
            </w:r>
          </w:p>
        </w:tc>
        <w:tc>
          <w:tcPr>
            <w:tcW w:w="1013" w:type="dxa"/>
            <w:noWrap w:val="0"/>
            <w:vAlign w:val="center"/>
          </w:tcPr>
          <w:p w14:paraId="6ED8BCC2">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430" w:type="dxa"/>
            <w:noWrap w:val="0"/>
            <w:vAlign w:val="center"/>
          </w:tcPr>
          <w:p w14:paraId="4E03D8EB">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1DE252A1">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26471BFF">
            <w:pPr>
              <w:pStyle w:val="6"/>
              <w:jc w:val="center"/>
              <w:rPr>
                <w:rFonts w:ascii="宋体" w:hAnsi="宋体" w:eastAsia="宋体" w:cs="宋体"/>
                <w:kern w:val="0"/>
                <w:sz w:val="20"/>
                <w:szCs w:val="21"/>
              </w:rPr>
            </w:pPr>
          </w:p>
        </w:tc>
      </w:tr>
      <w:tr w14:paraId="4222E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21990B51">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15</w:t>
            </w:r>
          </w:p>
        </w:tc>
        <w:tc>
          <w:tcPr>
            <w:tcW w:w="2938" w:type="dxa"/>
            <w:noWrap w:val="0"/>
            <w:vAlign w:val="center"/>
          </w:tcPr>
          <w:p w14:paraId="230363A5">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血袋耐力板</w:t>
            </w:r>
          </w:p>
        </w:tc>
        <w:tc>
          <w:tcPr>
            <w:tcW w:w="1013" w:type="dxa"/>
            <w:noWrap w:val="0"/>
            <w:vAlign w:val="center"/>
          </w:tcPr>
          <w:p w14:paraId="6914F671">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430" w:type="dxa"/>
            <w:noWrap w:val="0"/>
            <w:vAlign w:val="center"/>
          </w:tcPr>
          <w:p w14:paraId="22CC1FB0">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7935863C">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26942679">
            <w:pPr>
              <w:pStyle w:val="6"/>
              <w:jc w:val="center"/>
              <w:rPr>
                <w:rFonts w:ascii="宋体" w:hAnsi="宋体" w:eastAsia="宋体" w:cs="宋体"/>
                <w:kern w:val="0"/>
                <w:sz w:val="20"/>
                <w:szCs w:val="21"/>
              </w:rPr>
            </w:pPr>
          </w:p>
        </w:tc>
      </w:tr>
      <w:tr w14:paraId="38C7B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0229FAA5">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16</w:t>
            </w:r>
          </w:p>
        </w:tc>
        <w:tc>
          <w:tcPr>
            <w:tcW w:w="2938" w:type="dxa"/>
            <w:noWrap w:val="0"/>
            <w:vAlign w:val="center"/>
          </w:tcPr>
          <w:p w14:paraId="30537962">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血量爱心灯软件</w:t>
            </w:r>
          </w:p>
        </w:tc>
        <w:tc>
          <w:tcPr>
            <w:tcW w:w="1013" w:type="dxa"/>
            <w:noWrap w:val="0"/>
            <w:vAlign w:val="center"/>
          </w:tcPr>
          <w:p w14:paraId="782FE650">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430" w:type="dxa"/>
            <w:noWrap w:val="0"/>
            <w:vAlign w:val="center"/>
          </w:tcPr>
          <w:p w14:paraId="76074778">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1E548486">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0EE61A16">
            <w:pPr>
              <w:pStyle w:val="6"/>
              <w:jc w:val="center"/>
              <w:rPr>
                <w:rFonts w:ascii="宋体" w:hAnsi="宋体" w:eastAsia="宋体" w:cs="宋体"/>
                <w:kern w:val="0"/>
                <w:sz w:val="20"/>
                <w:szCs w:val="21"/>
              </w:rPr>
            </w:pPr>
          </w:p>
        </w:tc>
      </w:tr>
      <w:tr w14:paraId="5A94F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157780C0">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17</w:t>
            </w:r>
          </w:p>
        </w:tc>
        <w:tc>
          <w:tcPr>
            <w:tcW w:w="2938" w:type="dxa"/>
            <w:noWrap w:val="0"/>
            <w:vAlign w:val="center"/>
          </w:tcPr>
          <w:p w14:paraId="7C8B045B">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模拟大巴线路修复</w:t>
            </w:r>
          </w:p>
        </w:tc>
        <w:tc>
          <w:tcPr>
            <w:tcW w:w="1013" w:type="dxa"/>
            <w:noWrap w:val="0"/>
            <w:vAlign w:val="center"/>
          </w:tcPr>
          <w:p w14:paraId="653BA06B">
            <w:pPr>
              <w:pStyle w:val="6"/>
              <w:jc w:val="center"/>
              <w:rPr>
                <w:rFonts w:hint="default" w:ascii="宋体" w:hAnsi="宋体" w:eastAsia="宋体" w:cs="宋体"/>
                <w:kern w:val="0"/>
                <w:sz w:val="20"/>
                <w:szCs w:val="21"/>
                <w:lang w:val="en-US" w:eastAsia="zh-CN"/>
              </w:rPr>
            </w:pPr>
            <w:r>
              <w:rPr>
                <w:rFonts w:hint="eastAsia"/>
                <w:highlight w:val="none"/>
                <w:vertAlign w:val="baseline"/>
                <w:lang w:val="en-US" w:eastAsia="zh-CN"/>
              </w:rPr>
              <w:t>1项</w:t>
            </w:r>
          </w:p>
        </w:tc>
        <w:tc>
          <w:tcPr>
            <w:tcW w:w="1430" w:type="dxa"/>
            <w:noWrap w:val="0"/>
            <w:vAlign w:val="center"/>
          </w:tcPr>
          <w:p w14:paraId="1E512D22">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40E6E692">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698299DC">
            <w:pPr>
              <w:pStyle w:val="6"/>
              <w:jc w:val="center"/>
              <w:rPr>
                <w:rFonts w:ascii="宋体" w:hAnsi="宋体" w:eastAsia="宋体" w:cs="宋体"/>
                <w:kern w:val="0"/>
                <w:sz w:val="20"/>
                <w:szCs w:val="21"/>
              </w:rPr>
            </w:pPr>
          </w:p>
        </w:tc>
      </w:tr>
      <w:tr w14:paraId="193EF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65E35E0C">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18</w:t>
            </w:r>
          </w:p>
        </w:tc>
        <w:tc>
          <w:tcPr>
            <w:tcW w:w="2938" w:type="dxa"/>
            <w:noWrap w:val="0"/>
            <w:vAlign w:val="center"/>
          </w:tcPr>
          <w:p w14:paraId="39EE7718">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“猜猜自己的血型”血型转筒（画面更换）</w:t>
            </w:r>
          </w:p>
        </w:tc>
        <w:tc>
          <w:tcPr>
            <w:tcW w:w="1013" w:type="dxa"/>
            <w:noWrap w:val="0"/>
            <w:vAlign w:val="center"/>
          </w:tcPr>
          <w:p w14:paraId="2F8C3D1C">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1组</w:t>
            </w:r>
          </w:p>
        </w:tc>
        <w:tc>
          <w:tcPr>
            <w:tcW w:w="1430" w:type="dxa"/>
            <w:noWrap w:val="0"/>
            <w:vAlign w:val="center"/>
          </w:tcPr>
          <w:p w14:paraId="3DBFA8AF">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1357CAE6">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6E6D715F">
            <w:pPr>
              <w:pStyle w:val="6"/>
              <w:jc w:val="center"/>
              <w:rPr>
                <w:rFonts w:ascii="宋体" w:hAnsi="宋体" w:eastAsia="宋体" w:cs="宋体"/>
                <w:kern w:val="0"/>
                <w:sz w:val="20"/>
                <w:szCs w:val="21"/>
              </w:rPr>
            </w:pPr>
          </w:p>
        </w:tc>
      </w:tr>
      <w:tr w14:paraId="05974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3D96AB01">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19</w:t>
            </w:r>
          </w:p>
        </w:tc>
        <w:tc>
          <w:tcPr>
            <w:tcW w:w="2938" w:type="dxa"/>
            <w:noWrap w:val="0"/>
            <w:vAlign w:val="center"/>
          </w:tcPr>
          <w:p w14:paraId="3674A241">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滚筒宣传小品（画面更换）</w:t>
            </w:r>
          </w:p>
        </w:tc>
        <w:tc>
          <w:tcPr>
            <w:tcW w:w="1013" w:type="dxa"/>
            <w:noWrap w:val="0"/>
            <w:vAlign w:val="center"/>
          </w:tcPr>
          <w:p w14:paraId="31B2AADE">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1次</w:t>
            </w:r>
          </w:p>
        </w:tc>
        <w:tc>
          <w:tcPr>
            <w:tcW w:w="1430" w:type="dxa"/>
            <w:noWrap w:val="0"/>
            <w:vAlign w:val="center"/>
          </w:tcPr>
          <w:p w14:paraId="5584EC8C">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173BDB13">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2D534581">
            <w:pPr>
              <w:pStyle w:val="6"/>
              <w:jc w:val="center"/>
              <w:rPr>
                <w:rFonts w:ascii="宋体" w:hAnsi="宋体" w:eastAsia="宋体" w:cs="宋体"/>
                <w:kern w:val="0"/>
                <w:sz w:val="20"/>
                <w:szCs w:val="21"/>
              </w:rPr>
            </w:pPr>
          </w:p>
        </w:tc>
      </w:tr>
      <w:tr w14:paraId="4F9F8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48F2E7F3">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20</w:t>
            </w:r>
          </w:p>
        </w:tc>
        <w:tc>
          <w:tcPr>
            <w:tcW w:w="2938" w:type="dxa"/>
            <w:noWrap w:val="0"/>
            <w:vAlign w:val="center"/>
          </w:tcPr>
          <w:p w14:paraId="0D1BB4C3">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滚筒宣传小品</w:t>
            </w:r>
          </w:p>
        </w:tc>
        <w:tc>
          <w:tcPr>
            <w:tcW w:w="1013" w:type="dxa"/>
            <w:noWrap w:val="0"/>
            <w:vAlign w:val="center"/>
          </w:tcPr>
          <w:p w14:paraId="24C8F27B">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430" w:type="dxa"/>
            <w:noWrap w:val="0"/>
            <w:vAlign w:val="center"/>
          </w:tcPr>
          <w:p w14:paraId="3D176D1C">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7413706F">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291E978E">
            <w:pPr>
              <w:pStyle w:val="6"/>
              <w:jc w:val="center"/>
              <w:rPr>
                <w:rFonts w:ascii="宋体" w:hAnsi="宋体" w:eastAsia="宋体" w:cs="宋体"/>
                <w:kern w:val="0"/>
                <w:sz w:val="20"/>
                <w:szCs w:val="21"/>
              </w:rPr>
            </w:pPr>
          </w:p>
        </w:tc>
      </w:tr>
      <w:tr w14:paraId="5AD82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5C8FD45F">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21</w:t>
            </w:r>
          </w:p>
        </w:tc>
        <w:tc>
          <w:tcPr>
            <w:tcW w:w="2938" w:type="dxa"/>
            <w:noWrap w:val="0"/>
            <w:vAlign w:val="center"/>
          </w:tcPr>
          <w:p w14:paraId="338F64BF">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邮筒造型手摇调整</w:t>
            </w:r>
          </w:p>
        </w:tc>
        <w:tc>
          <w:tcPr>
            <w:tcW w:w="1013" w:type="dxa"/>
            <w:noWrap w:val="0"/>
            <w:vAlign w:val="center"/>
          </w:tcPr>
          <w:p w14:paraId="4A4F8F58">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430" w:type="dxa"/>
            <w:noWrap w:val="0"/>
            <w:vAlign w:val="center"/>
          </w:tcPr>
          <w:p w14:paraId="3326DFC6">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174B7A7D">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79DD5C3C">
            <w:pPr>
              <w:pStyle w:val="6"/>
              <w:jc w:val="center"/>
              <w:rPr>
                <w:rFonts w:ascii="宋体" w:hAnsi="宋体" w:eastAsia="宋体" w:cs="宋体"/>
                <w:kern w:val="0"/>
                <w:sz w:val="20"/>
                <w:szCs w:val="21"/>
              </w:rPr>
            </w:pPr>
          </w:p>
        </w:tc>
      </w:tr>
      <w:tr w14:paraId="63B62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2E781367">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22</w:t>
            </w:r>
          </w:p>
        </w:tc>
        <w:tc>
          <w:tcPr>
            <w:tcW w:w="2938" w:type="dxa"/>
            <w:noWrap w:val="0"/>
            <w:vAlign w:val="center"/>
          </w:tcPr>
          <w:p w14:paraId="1B0DF2DE">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介绍牌</w:t>
            </w:r>
          </w:p>
        </w:tc>
        <w:tc>
          <w:tcPr>
            <w:tcW w:w="1013" w:type="dxa"/>
            <w:noWrap w:val="0"/>
            <w:vAlign w:val="center"/>
          </w:tcPr>
          <w:p w14:paraId="14B78515">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430" w:type="dxa"/>
            <w:noWrap w:val="0"/>
            <w:vAlign w:val="center"/>
          </w:tcPr>
          <w:p w14:paraId="552D0CE1">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72FB09D6">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753F77A0">
            <w:pPr>
              <w:pStyle w:val="6"/>
              <w:jc w:val="center"/>
              <w:rPr>
                <w:rFonts w:ascii="宋体" w:hAnsi="宋体" w:eastAsia="宋体" w:cs="宋体"/>
                <w:kern w:val="0"/>
                <w:sz w:val="20"/>
                <w:szCs w:val="21"/>
              </w:rPr>
            </w:pPr>
          </w:p>
        </w:tc>
      </w:tr>
      <w:tr w14:paraId="6DDDC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675" w:type="dxa"/>
            <w:noWrap w:val="0"/>
            <w:vAlign w:val="center"/>
          </w:tcPr>
          <w:p w14:paraId="3B05EFEF">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23</w:t>
            </w:r>
          </w:p>
        </w:tc>
        <w:tc>
          <w:tcPr>
            <w:tcW w:w="2938" w:type="dxa"/>
            <w:noWrap w:val="0"/>
            <w:vAlign w:val="center"/>
          </w:tcPr>
          <w:p w14:paraId="7D6DC056">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科普小屋（画面更换）</w:t>
            </w:r>
          </w:p>
        </w:tc>
        <w:tc>
          <w:tcPr>
            <w:tcW w:w="1013" w:type="dxa"/>
            <w:noWrap w:val="0"/>
            <w:vAlign w:val="center"/>
          </w:tcPr>
          <w:p w14:paraId="5ED1D723">
            <w:pPr>
              <w:pStyle w:val="6"/>
              <w:jc w:val="center"/>
              <w:rPr>
                <w:rFonts w:hint="default" w:ascii="宋体" w:hAnsi="宋体" w:eastAsia="宋体" w:cs="宋体"/>
                <w:kern w:val="0"/>
                <w:sz w:val="20"/>
                <w:szCs w:val="21"/>
                <w:lang w:val="en-US" w:eastAsia="zh-CN"/>
              </w:rPr>
            </w:pPr>
            <w:r>
              <w:rPr>
                <w:rFonts w:hint="eastAsia"/>
                <w:highlight w:val="none"/>
                <w:vertAlign w:val="baseline"/>
                <w:lang w:val="en-US" w:eastAsia="zh-CN"/>
              </w:rPr>
              <w:t>1次</w:t>
            </w:r>
          </w:p>
        </w:tc>
        <w:tc>
          <w:tcPr>
            <w:tcW w:w="1430" w:type="dxa"/>
            <w:noWrap w:val="0"/>
            <w:vAlign w:val="center"/>
          </w:tcPr>
          <w:p w14:paraId="27E9E3D2">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037966BE">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4363D6D2">
            <w:pPr>
              <w:pStyle w:val="6"/>
              <w:jc w:val="center"/>
              <w:rPr>
                <w:rFonts w:ascii="宋体" w:hAnsi="宋体" w:eastAsia="宋体" w:cs="宋体"/>
                <w:kern w:val="0"/>
                <w:sz w:val="20"/>
                <w:szCs w:val="21"/>
              </w:rPr>
            </w:pPr>
          </w:p>
        </w:tc>
      </w:tr>
      <w:tr w14:paraId="0B2E7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3C88BE4D">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24</w:t>
            </w:r>
          </w:p>
        </w:tc>
        <w:tc>
          <w:tcPr>
            <w:tcW w:w="2938" w:type="dxa"/>
            <w:noWrap w:val="0"/>
            <w:vAlign w:val="center"/>
          </w:tcPr>
          <w:p w14:paraId="0583C6C9">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科普小屋转盘设备维修</w:t>
            </w:r>
          </w:p>
        </w:tc>
        <w:tc>
          <w:tcPr>
            <w:tcW w:w="1013" w:type="dxa"/>
            <w:noWrap w:val="0"/>
            <w:vAlign w:val="center"/>
          </w:tcPr>
          <w:p w14:paraId="7CD642AE">
            <w:pPr>
              <w:pStyle w:val="6"/>
              <w:jc w:val="center"/>
              <w:rPr>
                <w:rFonts w:hint="default" w:ascii="宋体" w:hAnsi="宋体" w:eastAsia="宋体" w:cs="宋体"/>
                <w:kern w:val="0"/>
                <w:sz w:val="20"/>
                <w:szCs w:val="21"/>
                <w:lang w:val="en-US" w:eastAsia="zh-CN"/>
              </w:rPr>
            </w:pPr>
            <w:r>
              <w:rPr>
                <w:rFonts w:hint="eastAsia"/>
                <w:highlight w:val="none"/>
                <w:vertAlign w:val="baseline"/>
                <w:lang w:val="en-US" w:eastAsia="zh-CN"/>
              </w:rPr>
              <w:t>1项</w:t>
            </w:r>
          </w:p>
        </w:tc>
        <w:tc>
          <w:tcPr>
            <w:tcW w:w="1430" w:type="dxa"/>
            <w:noWrap w:val="0"/>
            <w:vAlign w:val="center"/>
          </w:tcPr>
          <w:p w14:paraId="335C92EF">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1AF5563D">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754F2323">
            <w:pPr>
              <w:pStyle w:val="6"/>
              <w:jc w:val="center"/>
              <w:rPr>
                <w:rFonts w:ascii="宋体" w:hAnsi="宋体" w:eastAsia="宋体" w:cs="宋体"/>
                <w:kern w:val="0"/>
                <w:sz w:val="20"/>
                <w:szCs w:val="21"/>
              </w:rPr>
            </w:pPr>
          </w:p>
        </w:tc>
      </w:tr>
      <w:tr w14:paraId="3D591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03077810">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25</w:t>
            </w:r>
          </w:p>
        </w:tc>
        <w:tc>
          <w:tcPr>
            <w:tcW w:w="2938" w:type="dxa"/>
            <w:noWrap w:val="0"/>
            <w:vAlign w:val="center"/>
          </w:tcPr>
          <w:p w14:paraId="437A71DD">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拍照框</w:t>
            </w:r>
          </w:p>
        </w:tc>
        <w:tc>
          <w:tcPr>
            <w:tcW w:w="1013" w:type="dxa"/>
            <w:noWrap w:val="0"/>
            <w:vAlign w:val="center"/>
          </w:tcPr>
          <w:p w14:paraId="12990D2D">
            <w:pPr>
              <w:pStyle w:val="6"/>
              <w:jc w:val="center"/>
              <w:rPr>
                <w:rFonts w:hint="default" w:ascii="宋体" w:hAnsi="宋体" w:eastAsia="宋体" w:cs="宋体"/>
                <w:kern w:val="0"/>
                <w:sz w:val="20"/>
                <w:szCs w:val="21"/>
                <w:lang w:val="en-US" w:eastAsia="zh-CN"/>
              </w:rPr>
            </w:pPr>
            <w:r>
              <w:rPr>
                <w:rFonts w:hint="eastAsia"/>
                <w:highlight w:val="none"/>
                <w:vertAlign w:val="baseline"/>
                <w:lang w:val="en-US" w:eastAsia="zh-CN"/>
              </w:rPr>
              <w:t>1项</w:t>
            </w:r>
          </w:p>
        </w:tc>
        <w:tc>
          <w:tcPr>
            <w:tcW w:w="1430" w:type="dxa"/>
            <w:noWrap w:val="0"/>
            <w:vAlign w:val="center"/>
          </w:tcPr>
          <w:p w14:paraId="7199A77F">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59A181EF">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33400CD9">
            <w:pPr>
              <w:pStyle w:val="6"/>
              <w:jc w:val="center"/>
              <w:rPr>
                <w:rFonts w:ascii="宋体" w:hAnsi="宋体" w:eastAsia="宋体" w:cs="宋体"/>
                <w:kern w:val="0"/>
                <w:sz w:val="20"/>
                <w:szCs w:val="21"/>
              </w:rPr>
            </w:pPr>
          </w:p>
        </w:tc>
      </w:tr>
      <w:tr w14:paraId="0A8B1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68D32461">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26</w:t>
            </w:r>
          </w:p>
        </w:tc>
        <w:tc>
          <w:tcPr>
            <w:tcW w:w="2938" w:type="dxa"/>
            <w:noWrap w:val="0"/>
            <w:vAlign w:val="center"/>
          </w:tcPr>
          <w:p w14:paraId="546E4954">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沙池（打磨修复）</w:t>
            </w:r>
          </w:p>
        </w:tc>
        <w:tc>
          <w:tcPr>
            <w:tcW w:w="1013" w:type="dxa"/>
            <w:noWrap w:val="0"/>
            <w:vAlign w:val="center"/>
          </w:tcPr>
          <w:p w14:paraId="6A887C3C">
            <w:pPr>
              <w:pStyle w:val="6"/>
              <w:jc w:val="center"/>
              <w:rPr>
                <w:rFonts w:hint="default" w:ascii="宋体" w:hAnsi="宋体" w:eastAsia="宋体" w:cs="宋体"/>
                <w:kern w:val="0"/>
                <w:sz w:val="20"/>
                <w:szCs w:val="21"/>
                <w:lang w:val="en-US" w:eastAsia="zh-CN"/>
              </w:rPr>
            </w:pPr>
            <w:r>
              <w:rPr>
                <w:rFonts w:hint="eastAsia"/>
                <w:highlight w:val="none"/>
                <w:vertAlign w:val="baseline"/>
                <w:lang w:val="en-US" w:eastAsia="zh-CN"/>
              </w:rPr>
              <w:t>1项</w:t>
            </w:r>
          </w:p>
        </w:tc>
        <w:tc>
          <w:tcPr>
            <w:tcW w:w="1430" w:type="dxa"/>
            <w:noWrap w:val="0"/>
            <w:vAlign w:val="center"/>
          </w:tcPr>
          <w:p w14:paraId="5F74958B">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3E83025D">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4A31574D">
            <w:pPr>
              <w:pStyle w:val="6"/>
              <w:jc w:val="center"/>
              <w:rPr>
                <w:rFonts w:ascii="宋体" w:hAnsi="宋体" w:eastAsia="宋体" w:cs="宋体"/>
                <w:kern w:val="0"/>
                <w:sz w:val="20"/>
                <w:szCs w:val="21"/>
              </w:rPr>
            </w:pPr>
          </w:p>
        </w:tc>
      </w:tr>
      <w:tr w14:paraId="5CAC9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05C4817A">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27</w:t>
            </w:r>
          </w:p>
        </w:tc>
        <w:tc>
          <w:tcPr>
            <w:tcW w:w="2938" w:type="dxa"/>
            <w:noWrap w:val="0"/>
            <w:vAlign w:val="center"/>
          </w:tcPr>
          <w:p w14:paraId="51AE8BE5">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沙池（重新制作）</w:t>
            </w:r>
          </w:p>
        </w:tc>
        <w:tc>
          <w:tcPr>
            <w:tcW w:w="1013" w:type="dxa"/>
            <w:noWrap w:val="0"/>
            <w:vAlign w:val="center"/>
          </w:tcPr>
          <w:p w14:paraId="1320C3C8">
            <w:pPr>
              <w:pStyle w:val="6"/>
              <w:jc w:val="center"/>
              <w:rPr>
                <w:rFonts w:hint="default" w:ascii="宋体" w:hAnsi="宋体" w:eastAsia="宋体" w:cs="宋体"/>
                <w:kern w:val="0"/>
                <w:sz w:val="20"/>
                <w:szCs w:val="21"/>
                <w:lang w:val="en-US" w:eastAsia="zh-CN"/>
              </w:rPr>
            </w:pPr>
            <w:r>
              <w:rPr>
                <w:rFonts w:hint="eastAsia"/>
                <w:highlight w:val="none"/>
                <w:vertAlign w:val="baseline"/>
                <w:lang w:val="en-US" w:eastAsia="zh-CN"/>
              </w:rPr>
              <w:t>1项</w:t>
            </w:r>
          </w:p>
        </w:tc>
        <w:tc>
          <w:tcPr>
            <w:tcW w:w="1430" w:type="dxa"/>
            <w:noWrap w:val="0"/>
            <w:vAlign w:val="center"/>
          </w:tcPr>
          <w:p w14:paraId="4BEDE93D">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54B914B8">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70844535">
            <w:pPr>
              <w:pStyle w:val="6"/>
              <w:jc w:val="center"/>
              <w:rPr>
                <w:rFonts w:ascii="宋体" w:hAnsi="宋体" w:eastAsia="宋体" w:cs="宋体"/>
                <w:kern w:val="0"/>
                <w:sz w:val="20"/>
                <w:szCs w:val="21"/>
              </w:rPr>
            </w:pPr>
          </w:p>
        </w:tc>
      </w:tr>
      <w:tr w14:paraId="7D724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0D296ACD">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28</w:t>
            </w:r>
          </w:p>
        </w:tc>
        <w:tc>
          <w:tcPr>
            <w:tcW w:w="2938" w:type="dxa"/>
            <w:noWrap w:val="0"/>
            <w:vAlign w:val="center"/>
          </w:tcPr>
          <w:p w14:paraId="25EC8749">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邕小献造型</w:t>
            </w:r>
          </w:p>
        </w:tc>
        <w:tc>
          <w:tcPr>
            <w:tcW w:w="1013" w:type="dxa"/>
            <w:noWrap w:val="0"/>
            <w:vAlign w:val="center"/>
          </w:tcPr>
          <w:p w14:paraId="1AE08BC7">
            <w:pPr>
              <w:pStyle w:val="6"/>
              <w:jc w:val="center"/>
              <w:rPr>
                <w:rFonts w:hint="default" w:ascii="宋体" w:hAnsi="宋体" w:eastAsia="宋体" w:cs="宋体"/>
                <w:kern w:val="0"/>
                <w:sz w:val="20"/>
                <w:szCs w:val="21"/>
                <w:lang w:val="en-US" w:eastAsia="zh-CN"/>
              </w:rPr>
            </w:pPr>
            <w:r>
              <w:rPr>
                <w:rFonts w:hint="eastAsia"/>
                <w:highlight w:val="none"/>
                <w:vertAlign w:val="baseline"/>
                <w:lang w:val="en-US" w:eastAsia="zh-CN"/>
              </w:rPr>
              <w:t>1项</w:t>
            </w:r>
          </w:p>
        </w:tc>
        <w:tc>
          <w:tcPr>
            <w:tcW w:w="1430" w:type="dxa"/>
            <w:noWrap w:val="0"/>
            <w:vAlign w:val="center"/>
          </w:tcPr>
          <w:p w14:paraId="2732BBAF">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001F5345">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1E19954F">
            <w:pPr>
              <w:pStyle w:val="6"/>
              <w:jc w:val="center"/>
              <w:rPr>
                <w:rFonts w:ascii="宋体" w:hAnsi="宋体" w:eastAsia="宋体" w:cs="宋体"/>
                <w:kern w:val="0"/>
                <w:sz w:val="20"/>
                <w:szCs w:val="21"/>
              </w:rPr>
            </w:pPr>
          </w:p>
        </w:tc>
      </w:tr>
      <w:tr w14:paraId="7286C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6CA0E23F">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29</w:t>
            </w:r>
          </w:p>
        </w:tc>
        <w:tc>
          <w:tcPr>
            <w:tcW w:w="2938" w:type="dxa"/>
            <w:noWrap w:val="0"/>
            <w:vAlign w:val="center"/>
          </w:tcPr>
          <w:p w14:paraId="1EB2F631">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血小板凳子</w:t>
            </w:r>
          </w:p>
        </w:tc>
        <w:tc>
          <w:tcPr>
            <w:tcW w:w="1013" w:type="dxa"/>
            <w:noWrap w:val="0"/>
            <w:vAlign w:val="center"/>
          </w:tcPr>
          <w:p w14:paraId="67855C95">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1组</w:t>
            </w:r>
          </w:p>
        </w:tc>
        <w:tc>
          <w:tcPr>
            <w:tcW w:w="1430" w:type="dxa"/>
            <w:noWrap w:val="0"/>
            <w:vAlign w:val="center"/>
          </w:tcPr>
          <w:p w14:paraId="5628AB45">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6D057B8B">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6DDD2500">
            <w:pPr>
              <w:pStyle w:val="6"/>
              <w:jc w:val="center"/>
              <w:rPr>
                <w:rFonts w:ascii="宋体" w:hAnsi="宋体" w:eastAsia="宋体" w:cs="宋体"/>
                <w:kern w:val="0"/>
                <w:sz w:val="20"/>
                <w:szCs w:val="21"/>
              </w:rPr>
            </w:pPr>
          </w:p>
        </w:tc>
      </w:tr>
      <w:tr w14:paraId="50CF8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1C01BAFC">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30</w:t>
            </w:r>
          </w:p>
        </w:tc>
        <w:tc>
          <w:tcPr>
            <w:tcW w:w="2938" w:type="dxa"/>
            <w:noWrap w:val="0"/>
            <w:vAlign w:val="center"/>
          </w:tcPr>
          <w:p w14:paraId="47E3DC93">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“看看谁猜的多”血宝造型（画面更换）</w:t>
            </w:r>
          </w:p>
        </w:tc>
        <w:tc>
          <w:tcPr>
            <w:tcW w:w="1013" w:type="dxa"/>
            <w:noWrap w:val="0"/>
            <w:vAlign w:val="center"/>
          </w:tcPr>
          <w:p w14:paraId="276D3867">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1次</w:t>
            </w:r>
          </w:p>
        </w:tc>
        <w:tc>
          <w:tcPr>
            <w:tcW w:w="1430" w:type="dxa"/>
            <w:noWrap w:val="0"/>
            <w:vAlign w:val="center"/>
          </w:tcPr>
          <w:p w14:paraId="0F7FF1BC">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6989B540">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33D261A8">
            <w:pPr>
              <w:pStyle w:val="6"/>
              <w:jc w:val="center"/>
              <w:rPr>
                <w:rFonts w:ascii="宋体" w:hAnsi="宋体" w:eastAsia="宋体" w:cs="宋体"/>
                <w:kern w:val="0"/>
                <w:sz w:val="20"/>
                <w:szCs w:val="21"/>
              </w:rPr>
            </w:pPr>
          </w:p>
        </w:tc>
      </w:tr>
      <w:tr w14:paraId="64E03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60EBD1D7">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31</w:t>
            </w:r>
          </w:p>
        </w:tc>
        <w:tc>
          <w:tcPr>
            <w:tcW w:w="2938" w:type="dxa"/>
            <w:noWrap w:val="0"/>
            <w:vAlign w:val="center"/>
          </w:tcPr>
          <w:p w14:paraId="42D4E98D">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落地宣传栏（画面更换）</w:t>
            </w:r>
          </w:p>
        </w:tc>
        <w:tc>
          <w:tcPr>
            <w:tcW w:w="1013" w:type="dxa"/>
            <w:noWrap w:val="0"/>
            <w:vAlign w:val="center"/>
          </w:tcPr>
          <w:p w14:paraId="195B5B20">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1次</w:t>
            </w:r>
          </w:p>
        </w:tc>
        <w:tc>
          <w:tcPr>
            <w:tcW w:w="1430" w:type="dxa"/>
            <w:noWrap w:val="0"/>
            <w:vAlign w:val="center"/>
          </w:tcPr>
          <w:p w14:paraId="5C813F00">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39097AB2">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2DA48982">
            <w:pPr>
              <w:pStyle w:val="6"/>
              <w:jc w:val="center"/>
              <w:rPr>
                <w:rFonts w:ascii="宋体" w:hAnsi="宋体" w:eastAsia="宋体" w:cs="宋体"/>
                <w:kern w:val="0"/>
                <w:sz w:val="20"/>
                <w:szCs w:val="21"/>
              </w:rPr>
            </w:pPr>
          </w:p>
        </w:tc>
      </w:tr>
      <w:tr w14:paraId="02A2A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1D36DB89">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32</w:t>
            </w:r>
          </w:p>
        </w:tc>
        <w:tc>
          <w:tcPr>
            <w:tcW w:w="2938" w:type="dxa"/>
            <w:noWrap w:val="0"/>
            <w:vAlign w:val="center"/>
          </w:tcPr>
          <w:p w14:paraId="1A8BF668">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“一袋血的旅程”造型</w:t>
            </w:r>
          </w:p>
        </w:tc>
        <w:tc>
          <w:tcPr>
            <w:tcW w:w="1013" w:type="dxa"/>
            <w:noWrap w:val="0"/>
            <w:vAlign w:val="center"/>
          </w:tcPr>
          <w:p w14:paraId="01D942A3">
            <w:pPr>
              <w:pStyle w:val="6"/>
              <w:jc w:val="center"/>
              <w:rPr>
                <w:rFonts w:hint="default" w:ascii="宋体" w:hAnsi="宋体" w:eastAsia="宋体" w:cs="宋体"/>
                <w:kern w:val="0"/>
                <w:sz w:val="20"/>
                <w:szCs w:val="21"/>
                <w:lang w:val="en-US" w:eastAsia="zh-CN"/>
              </w:rPr>
            </w:pPr>
            <w:r>
              <w:rPr>
                <w:rFonts w:hint="eastAsia"/>
                <w:highlight w:val="none"/>
                <w:vertAlign w:val="baseline"/>
                <w:lang w:val="en-US" w:eastAsia="zh-CN"/>
              </w:rPr>
              <w:t>1项</w:t>
            </w:r>
          </w:p>
        </w:tc>
        <w:tc>
          <w:tcPr>
            <w:tcW w:w="1430" w:type="dxa"/>
            <w:noWrap w:val="0"/>
            <w:vAlign w:val="center"/>
          </w:tcPr>
          <w:p w14:paraId="5131136E">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50206CD8">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1BA40BF8">
            <w:pPr>
              <w:pStyle w:val="6"/>
              <w:jc w:val="center"/>
              <w:rPr>
                <w:rFonts w:ascii="宋体" w:hAnsi="宋体" w:eastAsia="宋体" w:cs="宋体"/>
                <w:kern w:val="0"/>
                <w:sz w:val="20"/>
                <w:szCs w:val="21"/>
              </w:rPr>
            </w:pPr>
          </w:p>
        </w:tc>
      </w:tr>
      <w:tr w14:paraId="20DE6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66B8FCAA">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33</w:t>
            </w:r>
          </w:p>
        </w:tc>
        <w:tc>
          <w:tcPr>
            <w:tcW w:w="2938" w:type="dxa"/>
            <w:noWrap w:val="0"/>
            <w:vAlign w:val="center"/>
          </w:tcPr>
          <w:p w14:paraId="0B472810">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“一袋血的旅程”造型二维码</w:t>
            </w:r>
          </w:p>
        </w:tc>
        <w:tc>
          <w:tcPr>
            <w:tcW w:w="1013" w:type="dxa"/>
            <w:noWrap w:val="0"/>
            <w:vAlign w:val="center"/>
          </w:tcPr>
          <w:p w14:paraId="7F5986F9">
            <w:pPr>
              <w:pStyle w:val="6"/>
              <w:jc w:val="center"/>
              <w:rPr>
                <w:rFonts w:hint="default" w:ascii="宋体" w:hAnsi="宋体" w:eastAsia="宋体" w:cs="宋体"/>
                <w:kern w:val="0"/>
                <w:sz w:val="20"/>
                <w:szCs w:val="21"/>
                <w:lang w:val="en-US" w:eastAsia="zh-CN"/>
              </w:rPr>
            </w:pPr>
            <w:r>
              <w:rPr>
                <w:rFonts w:hint="eastAsia"/>
                <w:highlight w:val="none"/>
                <w:vertAlign w:val="baseline"/>
                <w:lang w:val="en-US" w:eastAsia="zh-CN"/>
              </w:rPr>
              <w:t>1项</w:t>
            </w:r>
          </w:p>
        </w:tc>
        <w:tc>
          <w:tcPr>
            <w:tcW w:w="1430" w:type="dxa"/>
            <w:noWrap w:val="0"/>
            <w:vAlign w:val="center"/>
          </w:tcPr>
          <w:p w14:paraId="4EB386E3">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0CDEBBEC">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021C6F2D">
            <w:pPr>
              <w:pStyle w:val="6"/>
              <w:jc w:val="center"/>
              <w:rPr>
                <w:rFonts w:ascii="宋体" w:hAnsi="宋体" w:eastAsia="宋体" w:cs="宋体"/>
                <w:kern w:val="0"/>
                <w:sz w:val="20"/>
                <w:szCs w:val="21"/>
              </w:rPr>
            </w:pPr>
          </w:p>
        </w:tc>
      </w:tr>
      <w:tr w14:paraId="00BBF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784DB7DF">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34</w:t>
            </w:r>
          </w:p>
        </w:tc>
        <w:tc>
          <w:tcPr>
            <w:tcW w:w="2938" w:type="dxa"/>
            <w:noWrap w:val="0"/>
            <w:vAlign w:val="center"/>
          </w:tcPr>
          <w:p w14:paraId="70A36F9E">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路边导视招牌</w:t>
            </w:r>
          </w:p>
        </w:tc>
        <w:tc>
          <w:tcPr>
            <w:tcW w:w="1013" w:type="dxa"/>
            <w:noWrap w:val="0"/>
            <w:vAlign w:val="center"/>
          </w:tcPr>
          <w:p w14:paraId="29F3AA48">
            <w:pPr>
              <w:pStyle w:val="6"/>
              <w:jc w:val="center"/>
              <w:rPr>
                <w:rFonts w:hint="default" w:ascii="宋体" w:hAnsi="宋体" w:eastAsia="宋体" w:cs="宋体"/>
                <w:kern w:val="0"/>
                <w:sz w:val="20"/>
                <w:szCs w:val="21"/>
                <w:lang w:val="en-US" w:eastAsia="zh-CN"/>
              </w:rPr>
            </w:pPr>
            <w:r>
              <w:rPr>
                <w:rFonts w:hint="eastAsia"/>
                <w:highlight w:val="none"/>
                <w:vertAlign w:val="baseline"/>
                <w:lang w:val="en-US" w:eastAsia="zh-CN"/>
              </w:rPr>
              <w:t>1项</w:t>
            </w:r>
          </w:p>
        </w:tc>
        <w:tc>
          <w:tcPr>
            <w:tcW w:w="1430" w:type="dxa"/>
            <w:noWrap w:val="0"/>
            <w:vAlign w:val="center"/>
          </w:tcPr>
          <w:p w14:paraId="53428871">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04A37B0A">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5F79A664">
            <w:pPr>
              <w:pStyle w:val="6"/>
              <w:jc w:val="center"/>
              <w:rPr>
                <w:rFonts w:ascii="宋体" w:hAnsi="宋体" w:eastAsia="宋体" w:cs="宋体"/>
                <w:kern w:val="0"/>
                <w:sz w:val="20"/>
                <w:szCs w:val="21"/>
              </w:rPr>
            </w:pPr>
          </w:p>
        </w:tc>
      </w:tr>
      <w:tr w14:paraId="5C0E1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7C286FF8">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35</w:t>
            </w:r>
          </w:p>
        </w:tc>
        <w:tc>
          <w:tcPr>
            <w:tcW w:w="2938" w:type="dxa"/>
            <w:noWrap w:val="0"/>
            <w:vAlign w:val="center"/>
          </w:tcPr>
          <w:p w14:paraId="4F22951B">
            <w:pPr>
              <w:jc w:val="center"/>
              <w:rPr>
                <w:rFonts w:hint="default" w:ascii="宋体" w:hAnsi="宋体" w:eastAsia="宋体" w:cs="宋体"/>
                <w:kern w:val="0"/>
                <w:sz w:val="20"/>
                <w:szCs w:val="21"/>
                <w:lang w:val="en-US" w:eastAsia="zh-TW"/>
              </w:rPr>
            </w:pPr>
            <w:r>
              <w:rPr>
                <w:rFonts w:hint="eastAsia"/>
                <w:highlight w:val="none"/>
                <w:vertAlign w:val="baseline"/>
                <w:lang w:val="en-US" w:eastAsia="zh-CN"/>
              </w:rPr>
              <w:t>景区导视</w:t>
            </w:r>
          </w:p>
        </w:tc>
        <w:tc>
          <w:tcPr>
            <w:tcW w:w="1013" w:type="dxa"/>
            <w:noWrap w:val="0"/>
            <w:vAlign w:val="center"/>
          </w:tcPr>
          <w:p w14:paraId="59CEA6C6">
            <w:pPr>
              <w:pStyle w:val="6"/>
              <w:jc w:val="center"/>
              <w:rPr>
                <w:rFonts w:hint="default" w:ascii="宋体" w:hAnsi="宋体" w:eastAsia="宋体" w:cs="宋体"/>
                <w:kern w:val="0"/>
                <w:sz w:val="20"/>
                <w:szCs w:val="21"/>
                <w:lang w:val="en-US" w:eastAsia="zh-CN"/>
              </w:rPr>
            </w:pPr>
            <w:r>
              <w:rPr>
                <w:rFonts w:hint="eastAsia"/>
                <w:highlight w:val="none"/>
                <w:vertAlign w:val="baseline"/>
                <w:lang w:val="en-US" w:eastAsia="zh-CN"/>
              </w:rPr>
              <w:t>1项</w:t>
            </w:r>
          </w:p>
        </w:tc>
        <w:tc>
          <w:tcPr>
            <w:tcW w:w="1430" w:type="dxa"/>
            <w:noWrap w:val="0"/>
            <w:vAlign w:val="center"/>
          </w:tcPr>
          <w:p w14:paraId="264E53D1">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38EB2B2D">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4787AA53">
            <w:pPr>
              <w:pStyle w:val="6"/>
              <w:jc w:val="center"/>
              <w:rPr>
                <w:rFonts w:ascii="宋体" w:hAnsi="宋体" w:eastAsia="宋体" w:cs="宋体"/>
                <w:kern w:val="0"/>
                <w:sz w:val="20"/>
                <w:szCs w:val="21"/>
              </w:rPr>
            </w:pPr>
          </w:p>
        </w:tc>
      </w:tr>
      <w:tr w14:paraId="4C31D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20028CD8">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36</w:t>
            </w:r>
          </w:p>
        </w:tc>
        <w:tc>
          <w:tcPr>
            <w:tcW w:w="2938" w:type="dxa"/>
            <w:noWrap w:val="0"/>
            <w:vAlign w:val="center"/>
          </w:tcPr>
          <w:p w14:paraId="210F7F20">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体重秤</w:t>
            </w:r>
          </w:p>
        </w:tc>
        <w:tc>
          <w:tcPr>
            <w:tcW w:w="1013" w:type="dxa"/>
            <w:noWrap w:val="0"/>
            <w:vAlign w:val="center"/>
          </w:tcPr>
          <w:p w14:paraId="5E9A975F">
            <w:pPr>
              <w:pStyle w:val="6"/>
              <w:jc w:val="center"/>
              <w:rPr>
                <w:rFonts w:hint="default" w:ascii="宋体" w:hAnsi="宋体" w:eastAsia="宋体" w:cs="宋体"/>
                <w:kern w:val="0"/>
                <w:sz w:val="20"/>
                <w:szCs w:val="21"/>
                <w:lang w:val="en-US" w:eastAsia="zh-CN"/>
              </w:rPr>
            </w:pPr>
            <w:r>
              <w:rPr>
                <w:rFonts w:hint="eastAsia"/>
                <w:highlight w:val="none"/>
                <w:vertAlign w:val="baseline"/>
                <w:lang w:val="en-US" w:eastAsia="zh-CN"/>
              </w:rPr>
              <w:t>1项</w:t>
            </w:r>
          </w:p>
        </w:tc>
        <w:tc>
          <w:tcPr>
            <w:tcW w:w="1430" w:type="dxa"/>
            <w:noWrap w:val="0"/>
            <w:vAlign w:val="center"/>
          </w:tcPr>
          <w:p w14:paraId="58683F0F">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3CC711FC">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4C7D8B17">
            <w:pPr>
              <w:pStyle w:val="6"/>
              <w:jc w:val="center"/>
              <w:rPr>
                <w:rFonts w:ascii="宋体" w:hAnsi="宋体" w:eastAsia="宋体" w:cs="宋体"/>
                <w:kern w:val="0"/>
                <w:sz w:val="20"/>
                <w:szCs w:val="21"/>
              </w:rPr>
            </w:pPr>
          </w:p>
        </w:tc>
      </w:tr>
      <w:tr w14:paraId="4210B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7DDA85B5">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37</w:t>
            </w:r>
          </w:p>
        </w:tc>
        <w:tc>
          <w:tcPr>
            <w:tcW w:w="2938" w:type="dxa"/>
            <w:noWrap w:val="0"/>
            <w:vAlign w:val="center"/>
          </w:tcPr>
          <w:p w14:paraId="3A075520">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投影灯（电源更换）</w:t>
            </w:r>
          </w:p>
        </w:tc>
        <w:tc>
          <w:tcPr>
            <w:tcW w:w="1013" w:type="dxa"/>
            <w:noWrap w:val="0"/>
            <w:vAlign w:val="center"/>
          </w:tcPr>
          <w:p w14:paraId="705571BD">
            <w:pPr>
              <w:pStyle w:val="6"/>
              <w:jc w:val="center"/>
              <w:rPr>
                <w:rFonts w:hint="default" w:ascii="宋体" w:hAnsi="宋体" w:eastAsia="宋体" w:cs="宋体"/>
                <w:kern w:val="0"/>
                <w:sz w:val="20"/>
                <w:szCs w:val="21"/>
                <w:lang w:val="en-US" w:eastAsia="zh-CN"/>
              </w:rPr>
            </w:pPr>
            <w:r>
              <w:rPr>
                <w:rFonts w:hint="eastAsia"/>
                <w:highlight w:val="none"/>
                <w:vertAlign w:val="baseline"/>
                <w:lang w:val="en-US" w:eastAsia="zh-CN"/>
              </w:rPr>
              <w:t>1个</w:t>
            </w:r>
          </w:p>
        </w:tc>
        <w:tc>
          <w:tcPr>
            <w:tcW w:w="1430" w:type="dxa"/>
            <w:noWrap w:val="0"/>
            <w:vAlign w:val="center"/>
          </w:tcPr>
          <w:p w14:paraId="1D0FAAF7">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06932425">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6A679ACC">
            <w:pPr>
              <w:pStyle w:val="6"/>
              <w:jc w:val="center"/>
              <w:rPr>
                <w:rFonts w:ascii="宋体" w:hAnsi="宋体" w:eastAsia="宋体" w:cs="宋体"/>
                <w:kern w:val="0"/>
                <w:sz w:val="20"/>
                <w:szCs w:val="21"/>
              </w:rPr>
            </w:pPr>
          </w:p>
        </w:tc>
      </w:tr>
      <w:tr w14:paraId="7167C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68540190">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38</w:t>
            </w:r>
          </w:p>
        </w:tc>
        <w:tc>
          <w:tcPr>
            <w:tcW w:w="2938" w:type="dxa"/>
            <w:noWrap w:val="0"/>
            <w:vAlign w:val="center"/>
          </w:tcPr>
          <w:p w14:paraId="6B3F3143">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投影灯（灯芯更换）</w:t>
            </w:r>
          </w:p>
        </w:tc>
        <w:tc>
          <w:tcPr>
            <w:tcW w:w="1013" w:type="dxa"/>
            <w:noWrap w:val="0"/>
            <w:vAlign w:val="center"/>
          </w:tcPr>
          <w:p w14:paraId="3B785362">
            <w:pPr>
              <w:pStyle w:val="6"/>
              <w:jc w:val="center"/>
              <w:rPr>
                <w:rFonts w:hint="default" w:ascii="宋体" w:hAnsi="宋体" w:eastAsia="宋体" w:cs="宋体"/>
                <w:kern w:val="0"/>
                <w:sz w:val="20"/>
                <w:szCs w:val="21"/>
                <w:lang w:val="en-US" w:eastAsia="zh-CN"/>
              </w:rPr>
            </w:pPr>
            <w:r>
              <w:rPr>
                <w:rFonts w:hint="eastAsia"/>
                <w:highlight w:val="none"/>
                <w:vertAlign w:val="baseline"/>
                <w:lang w:val="en-US" w:eastAsia="zh-CN"/>
              </w:rPr>
              <w:t>1个</w:t>
            </w:r>
          </w:p>
        </w:tc>
        <w:tc>
          <w:tcPr>
            <w:tcW w:w="1430" w:type="dxa"/>
            <w:noWrap w:val="0"/>
            <w:vAlign w:val="center"/>
          </w:tcPr>
          <w:p w14:paraId="5B7E6D5F">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02FC5583">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64DD706A">
            <w:pPr>
              <w:pStyle w:val="6"/>
              <w:jc w:val="center"/>
              <w:rPr>
                <w:rFonts w:ascii="宋体" w:hAnsi="宋体" w:eastAsia="宋体" w:cs="宋体"/>
                <w:kern w:val="0"/>
                <w:sz w:val="20"/>
                <w:szCs w:val="21"/>
              </w:rPr>
            </w:pPr>
          </w:p>
        </w:tc>
      </w:tr>
      <w:tr w14:paraId="197B6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40D5A2EA">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39</w:t>
            </w:r>
          </w:p>
        </w:tc>
        <w:tc>
          <w:tcPr>
            <w:tcW w:w="2938" w:type="dxa"/>
            <w:noWrap w:val="0"/>
            <w:vAlign w:val="center"/>
          </w:tcPr>
          <w:p w14:paraId="52DB114B">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投影灯（风扇更换）</w:t>
            </w:r>
          </w:p>
        </w:tc>
        <w:tc>
          <w:tcPr>
            <w:tcW w:w="1013" w:type="dxa"/>
            <w:noWrap w:val="0"/>
            <w:vAlign w:val="center"/>
          </w:tcPr>
          <w:p w14:paraId="0C5352D3">
            <w:pPr>
              <w:pStyle w:val="6"/>
              <w:jc w:val="center"/>
              <w:rPr>
                <w:rFonts w:hint="default" w:ascii="宋体" w:hAnsi="宋体" w:eastAsia="宋体" w:cs="宋体"/>
                <w:kern w:val="0"/>
                <w:sz w:val="20"/>
                <w:szCs w:val="21"/>
                <w:lang w:val="en-US" w:eastAsia="zh-CN"/>
              </w:rPr>
            </w:pPr>
            <w:r>
              <w:rPr>
                <w:rFonts w:hint="eastAsia"/>
                <w:highlight w:val="none"/>
                <w:vertAlign w:val="baseline"/>
                <w:lang w:val="en-US" w:eastAsia="zh-CN"/>
              </w:rPr>
              <w:t>1个</w:t>
            </w:r>
          </w:p>
        </w:tc>
        <w:tc>
          <w:tcPr>
            <w:tcW w:w="1430" w:type="dxa"/>
            <w:noWrap w:val="0"/>
            <w:vAlign w:val="center"/>
          </w:tcPr>
          <w:p w14:paraId="4524C971">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6FEFF3C9">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42A53952">
            <w:pPr>
              <w:pStyle w:val="6"/>
              <w:jc w:val="center"/>
              <w:rPr>
                <w:rFonts w:ascii="宋体" w:hAnsi="宋体" w:eastAsia="宋体" w:cs="宋体"/>
                <w:kern w:val="0"/>
                <w:sz w:val="20"/>
                <w:szCs w:val="21"/>
              </w:rPr>
            </w:pPr>
          </w:p>
        </w:tc>
      </w:tr>
      <w:tr w14:paraId="333F3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7585B061">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40</w:t>
            </w:r>
          </w:p>
        </w:tc>
        <w:tc>
          <w:tcPr>
            <w:tcW w:w="2938" w:type="dxa"/>
            <w:noWrap w:val="0"/>
            <w:vAlign w:val="center"/>
          </w:tcPr>
          <w:p w14:paraId="3325C335">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投影灯（马达更换）</w:t>
            </w:r>
          </w:p>
        </w:tc>
        <w:tc>
          <w:tcPr>
            <w:tcW w:w="1013" w:type="dxa"/>
            <w:noWrap w:val="0"/>
            <w:vAlign w:val="center"/>
          </w:tcPr>
          <w:p w14:paraId="06AD5292">
            <w:pPr>
              <w:pStyle w:val="6"/>
              <w:jc w:val="center"/>
              <w:rPr>
                <w:rFonts w:hint="default" w:ascii="宋体" w:hAnsi="宋体" w:eastAsia="宋体" w:cs="宋体"/>
                <w:kern w:val="0"/>
                <w:sz w:val="20"/>
                <w:szCs w:val="21"/>
                <w:lang w:val="en-US" w:eastAsia="zh-CN"/>
              </w:rPr>
            </w:pPr>
            <w:r>
              <w:rPr>
                <w:rFonts w:hint="eastAsia"/>
                <w:highlight w:val="none"/>
                <w:vertAlign w:val="baseline"/>
                <w:lang w:val="en-US" w:eastAsia="zh-CN"/>
              </w:rPr>
              <w:t>1个</w:t>
            </w:r>
          </w:p>
        </w:tc>
        <w:tc>
          <w:tcPr>
            <w:tcW w:w="1430" w:type="dxa"/>
            <w:noWrap w:val="0"/>
            <w:vAlign w:val="center"/>
          </w:tcPr>
          <w:p w14:paraId="2F710A78">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3E52BEEB">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0E23D671">
            <w:pPr>
              <w:pStyle w:val="6"/>
              <w:jc w:val="center"/>
              <w:rPr>
                <w:rFonts w:ascii="宋体" w:hAnsi="宋体" w:eastAsia="宋体" w:cs="宋体"/>
                <w:kern w:val="0"/>
                <w:sz w:val="20"/>
                <w:szCs w:val="21"/>
              </w:rPr>
            </w:pPr>
          </w:p>
        </w:tc>
      </w:tr>
      <w:tr w14:paraId="28248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3EB714C0">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41</w:t>
            </w:r>
          </w:p>
        </w:tc>
        <w:tc>
          <w:tcPr>
            <w:tcW w:w="2938" w:type="dxa"/>
            <w:noWrap w:val="0"/>
            <w:vAlign w:val="center"/>
          </w:tcPr>
          <w:p w14:paraId="74B3C4F5">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投影灯（控制板更换）</w:t>
            </w:r>
          </w:p>
        </w:tc>
        <w:tc>
          <w:tcPr>
            <w:tcW w:w="1013" w:type="dxa"/>
            <w:noWrap w:val="0"/>
            <w:vAlign w:val="center"/>
          </w:tcPr>
          <w:p w14:paraId="5295C90C">
            <w:pPr>
              <w:pStyle w:val="6"/>
              <w:jc w:val="center"/>
              <w:rPr>
                <w:rFonts w:hint="default" w:ascii="宋体" w:hAnsi="宋体" w:eastAsia="宋体" w:cs="宋体"/>
                <w:kern w:val="0"/>
                <w:sz w:val="20"/>
                <w:szCs w:val="21"/>
                <w:lang w:val="en-US" w:eastAsia="zh-CN"/>
              </w:rPr>
            </w:pPr>
            <w:r>
              <w:rPr>
                <w:rFonts w:hint="eastAsia"/>
                <w:highlight w:val="none"/>
                <w:vertAlign w:val="baseline"/>
                <w:lang w:val="en-US" w:eastAsia="zh-CN"/>
              </w:rPr>
              <w:t>1块</w:t>
            </w:r>
          </w:p>
        </w:tc>
        <w:tc>
          <w:tcPr>
            <w:tcW w:w="1430" w:type="dxa"/>
            <w:noWrap w:val="0"/>
            <w:vAlign w:val="center"/>
          </w:tcPr>
          <w:p w14:paraId="500179C5">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04632DF4">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0DAD6ABC">
            <w:pPr>
              <w:pStyle w:val="6"/>
              <w:jc w:val="center"/>
              <w:rPr>
                <w:rFonts w:ascii="宋体" w:hAnsi="宋体" w:eastAsia="宋体" w:cs="宋体"/>
                <w:kern w:val="0"/>
                <w:sz w:val="20"/>
                <w:szCs w:val="21"/>
              </w:rPr>
            </w:pPr>
          </w:p>
        </w:tc>
      </w:tr>
      <w:tr w14:paraId="5F7DA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264E82A0">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42</w:t>
            </w:r>
          </w:p>
        </w:tc>
        <w:tc>
          <w:tcPr>
            <w:tcW w:w="2938" w:type="dxa"/>
            <w:noWrap w:val="0"/>
            <w:vAlign w:val="center"/>
          </w:tcPr>
          <w:p w14:paraId="0953387F">
            <w:pPr>
              <w:jc w:val="center"/>
              <w:rPr>
                <w:rFonts w:hint="eastAsia" w:ascii="宋体" w:hAnsi="宋体" w:eastAsia="宋体" w:cs="宋体"/>
                <w:kern w:val="0"/>
                <w:sz w:val="20"/>
                <w:szCs w:val="21"/>
                <w:lang w:val="zh-TW" w:eastAsia="zh-TW"/>
              </w:rPr>
            </w:pPr>
            <w:r>
              <w:rPr>
                <w:rFonts w:hint="eastAsia"/>
                <w:highlight w:val="none"/>
                <w:vertAlign w:val="baseline"/>
                <w:lang w:val="en-US" w:eastAsia="zh-CN"/>
              </w:rPr>
              <w:t>投影灯（灯珠更换）</w:t>
            </w:r>
          </w:p>
        </w:tc>
        <w:tc>
          <w:tcPr>
            <w:tcW w:w="1013" w:type="dxa"/>
            <w:noWrap w:val="0"/>
            <w:vAlign w:val="center"/>
          </w:tcPr>
          <w:p w14:paraId="5692EC94">
            <w:pPr>
              <w:pStyle w:val="6"/>
              <w:jc w:val="center"/>
              <w:rPr>
                <w:rFonts w:hint="default" w:ascii="宋体" w:hAnsi="宋体" w:eastAsia="宋体" w:cs="宋体"/>
                <w:kern w:val="0"/>
                <w:sz w:val="20"/>
                <w:szCs w:val="21"/>
                <w:lang w:val="en-US" w:eastAsia="zh-CN"/>
              </w:rPr>
            </w:pPr>
            <w:r>
              <w:rPr>
                <w:rFonts w:hint="eastAsia"/>
                <w:highlight w:val="none"/>
                <w:vertAlign w:val="baseline"/>
                <w:lang w:val="en-US" w:eastAsia="zh-CN"/>
              </w:rPr>
              <w:t>1个</w:t>
            </w:r>
          </w:p>
        </w:tc>
        <w:tc>
          <w:tcPr>
            <w:tcW w:w="1430" w:type="dxa"/>
            <w:noWrap w:val="0"/>
            <w:vAlign w:val="center"/>
          </w:tcPr>
          <w:p w14:paraId="00AE8C0D">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5138E613">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717C599D">
            <w:pPr>
              <w:pStyle w:val="6"/>
              <w:jc w:val="center"/>
              <w:rPr>
                <w:rFonts w:ascii="宋体" w:hAnsi="宋体" w:eastAsia="宋体" w:cs="宋体"/>
                <w:kern w:val="0"/>
                <w:sz w:val="20"/>
                <w:szCs w:val="21"/>
              </w:rPr>
            </w:pPr>
          </w:p>
        </w:tc>
      </w:tr>
      <w:tr w14:paraId="440D1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18616151">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43</w:t>
            </w:r>
          </w:p>
        </w:tc>
        <w:tc>
          <w:tcPr>
            <w:tcW w:w="2938" w:type="dxa"/>
            <w:noWrap w:val="0"/>
            <w:vAlign w:val="center"/>
          </w:tcPr>
          <w:p w14:paraId="68BCD0E7">
            <w:pPr>
              <w:jc w:val="center"/>
              <w:rPr>
                <w:rFonts w:hint="eastAsia" w:ascii="宋体" w:hAnsi="宋体" w:eastAsia="宋体" w:cs="宋体"/>
                <w:kern w:val="0"/>
                <w:sz w:val="20"/>
                <w:szCs w:val="21"/>
                <w:lang w:val="zh-TW" w:eastAsia="zh-TW"/>
              </w:rPr>
            </w:pPr>
            <w:r>
              <w:rPr>
                <w:rFonts w:hint="eastAsia"/>
                <w:highlight w:val="none"/>
                <w:vertAlign w:val="baseline"/>
                <w:lang w:eastAsia="zh-CN"/>
              </w:rPr>
              <w:t>跳格子</w:t>
            </w:r>
          </w:p>
        </w:tc>
        <w:tc>
          <w:tcPr>
            <w:tcW w:w="1013" w:type="dxa"/>
            <w:noWrap w:val="0"/>
            <w:vAlign w:val="center"/>
          </w:tcPr>
          <w:p w14:paraId="0B19F3F4">
            <w:pPr>
              <w:pStyle w:val="6"/>
              <w:jc w:val="center"/>
              <w:rPr>
                <w:rFonts w:hint="default" w:ascii="宋体" w:hAnsi="宋体" w:eastAsia="宋体" w:cs="宋体"/>
                <w:kern w:val="0"/>
                <w:sz w:val="20"/>
                <w:szCs w:val="21"/>
                <w:lang w:val="en-US" w:eastAsia="zh-CN"/>
              </w:rPr>
            </w:pPr>
            <w:r>
              <w:rPr>
                <w:rFonts w:hint="eastAsia"/>
                <w:highlight w:val="none"/>
                <w:vertAlign w:val="baseline"/>
                <w:lang w:val="en-US" w:eastAsia="zh-CN"/>
              </w:rPr>
              <w:t>1项</w:t>
            </w:r>
          </w:p>
        </w:tc>
        <w:tc>
          <w:tcPr>
            <w:tcW w:w="1430" w:type="dxa"/>
            <w:noWrap w:val="0"/>
            <w:vAlign w:val="center"/>
          </w:tcPr>
          <w:p w14:paraId="17C5EB26">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05D9AED6">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vMerge w:val="continue"/>
            <w:noWrap w:val="0"/>
            <w:vAlign w:val="center"/>
          </w:tcPr>
          <w:p w14:paraId="247E9F59">
            <w:pPr>
              <w:pStyle w:val="6"/>
              <w:jc w:val="center"/>
              <w:rPr>
                <w:rFonts w:ascii="宋体" w:hAnsi="宋体" w:eastAsia="宋体" w:cs="宋体"/>
                <w:kern w:val="0"/>
                <w:sz w:val="20"/>
                <w:szCs w:val="21"/>
              </w:rPr>
            </w:pPr>
          </w:p>
        </w:tc>
      </w:tr>
      <w:tr w14:paraId="4F9A7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27988E82">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44</w:t>
            </w:r>
          </w:p>
        </w:tc>
        <w:tc>
          <w:tcPr>
            <w:tcW w:w="2938" w:type="dxa"/>
            <w:noWrap w:val="0"/>
            <w:vAlign w:val="center"/>
          </w:tcPr>
          <w:p w14:paraId="285B9490">
            <w:pPr>
              <w:jc w:val="center"/>
              <w:rPr>
                <w:rFonts w:hint="eastAsia"/>
                <w:highlight w:val="none"/>
                <w:vertAlign w:val="baseline"/>
                <w:lang w:eastAsia="zh-CN"/>
              </w:rPr>
            </w:pPr>
            <w:r>
              <w:rPr>
                <w:rFonts w:hint="eastAsia"/>
                <w:highlight w:val="none"/>
                <w:vertAlign w:val="baseline"/>
                <w:lang w:eastAsia="zh-CN"/>
              </w:rPr>
              <w:t>清洁保养</w:t>
            </w:r>
          </w:p>
        </w:tc>
        <w:tc>
          <w:tcPr>
            <w:tcW w:w="1013" w:type="dxa"/>
            <w:noWrap w:val="0"/>
            <w:vAlign w:val="center"/>
          </w:tcPr>
          <w:p w14:paraId="2B63DC52">
            <w:pPr>
              <w:pStyle w:val="6"/>
              <w:jc w:val="center"/>
              <w:rPr>
                <w:rFonts w:hint="eastAsia"/>
                <w:highlight w:val="none"/>
                <w:vertAlign w:val="baseline"/>
                <w:lang w:val="en-US" w:eastAsia="zh-CN"/>
              </w:rPr>
            </w:pPr>
            <w:r>
              <w:rPr>
                <w:rFonts w:hint="eastAsia"/>
                <w:highlight w:val="none"/>
                <w:vertAlign w:val="baseline"/>
                <w:lang w:val="en-US" w:eastAsia="zh-CN"/>
              </w:rPr>
              <w:t>1项</w:t>
            </w:r>
          </w:p>
        </w:tc>
        <w:tc>
          <w:tcPr>
            <w:tcW w:w="1430" w:type="dxa"/>
            <w:noWrap w:val="0"/>
            <w:vAlign w:val="center"/>
          </w:tcPr>
          <w:p w14:paraId="32D5EA19">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4AB9FD63">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32BB7E11">
            <w:pPr>
              <w:pStyle w:val="6"/>
              <w:jc w:val="center"/>
              <w:rPr>
                <w:rFonts w:ascii="宋体" w:hAnsi="宋体" w:eastAsia="宋体" w:cs="宋体"/>
                <w:kern w:val="0"/>
                <w:sz w:val="20"/>
                <w:szCs w:val="21"/>
              </w:rPr>
            </w:pPr>
          </w:p>
        </w:tc>
      </w:tr>
      <w:tr w14:paraId="006CB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675" w:type="dxa"/>
            <w:noWrap w:val="0"/>
            <w:vAlign w:val="center"/>
          </w:tcPr>
          <w:p w14:paraId="4A0C7E4E">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45</w:t>
            </w:r>
          </w:p>
        </w:tc>
        <w:tc>
          <w:tcPr>
            <w:tcW w:w="2938" w:type="dxa"/>
            <w:noWrap w:val="0"/>
            <w:vAlign w:val="center"/>
          </w:tcPr>
          <w:p w14:paraId="0F9E86B3">
            <w:pPr>
              <w:jc w:val="center"/>
              <w:rPr>
                <w:rFonts w:hint="eastAsia"/>
                <w:highlight w:val="none"/>
                <w:vertAlign w:val="baseline"/>
                <w:lang w:eastAsia="zh-CN"/>
              </w:rPr>
            </w:pPr>
            <w:r>
              <w:rPr>
                <w:rFonts w:hint="eastAsia"/>
                <w:b w:val="0"/>
                <w:bCs w:val="0"/>
                <w:highlight w:val="none"/>
                <w:lang w:val="en-US" w:eastAsia="zh-CN"/>
              </w:rPr>
              <w:t>定期巡检</w:t>
            </w:r>
          </w:p>
        </w:tc>
        <w:tc>
          <w:tcPr>
            <w:tcW w:w="1013" w:type="dxa"/>
            <w:noWrap w:val="0"/>
            <w:vAlign w:val="center"/>
          </w:tcPr>
          <w:p w14:paraId="4831684A">
            <w:pPr>
              <w:pStyle w:val="6"/>
              <w:jc w:val="center"/>
              <w:rPr>
                <w:rFonts w:hint="eastAsia"/>
                <w:highlight w:val="none"/>
                <w:vertAlign w:val="baseline"/>
                <w:lang w:val="en-US" w:eastAsia="zh-CN"/>
              </w:rPr>
            </w:pPr>
            <w:r>
              <w:rPr>
                <w:rFonts w:hint="eastAsia"/>
                <w:highlight w:val="none"/>
                <w:vertAlign w:val="baseline"/>
                <w:lang w:val="en-US" w:eastAsia="zh-CN"/>
              </w:rPr>
              <w:t>1项</w:t>
            </w:r>
          </w:p>
        </w:tc>
        <w:tc>
          <w:tcPr>
            <w:tcW w:w="1430" w:type="dxa"/>
            <w:noWrap w:val="0"/>
            <w:vAlign w:val="center"/>
          </w:tcPr>
          <w:p w14:paraId="242D264E">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4EA20377">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3081086E">
            <w:pPr>
              <w:pStyle w:val="6"/>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6"/>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6"/>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本项目仅做一次报价，请响应供应商一次报出不得更改的价格且单项</w:t>
            </w:r>
            <w:r>
              <w:rPr>
                <w:rFonts w:hint="eastAsia" w:asciiTheme="minorEastAsia" w:hAnsiTheme="minorEastAsia" w:cstheme="minorEastAsia"/>
                <w:b/>
                <w:color w:val="FF0000"/>
                <w:kern w:val="0"/>
                <w:sz w:val="20"/>
                <w:szCs w:val="21"/>
              </w:rPr>
              <w:t>报价金额不能超过</w:t>
            </w:r>
            <w:r>
              <w:rPr>
                <w:rFonts w:hint="eastAsia" w:asciiTheme="minorEastAsia" w:hAnsiTheme="minorEastAsia" w:cstheme="minorEastAsia"/>
                <w:b/>
                <w:color w:val="FF0000"/>
                <w:kern w:val="0"/>
                <w:sz w:val="20"/>
                <w:szCs w:val="21"/>
                <w:lang w:val="en-US" w:eastAsia="zh-CN"/>
              </w:rPr>
              <w:t>分项</w:t>
            </w:r>
            <w:r>
              <w:rPr>
                <w:rFonts w:hint="eastAsia" w:asciiTheme="minorEastAsia" w:hAnsiTheme="minorEastAsia" w:cstheme="minorEastAsia"/>
                <w:b/>
                <w:color w:val="FF0000"/>
                <w:kern w:val="0"/>
                <w:sz w:val="20"/>
                <w:szCs w:val="21"/>
              </w:rPr>
              <w:t>最高限价。</w:t>
            </w:r>
          </w:p>
        </w:tc>
      </w:tr>
    </w:tbl>
    <w:p w14:paraId="4C070FAE">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6"/>
        <w:ind w:firstLine="210" w:firstLineChars="100"/>
        <w:rPr>
          <w:rFonts w:hAnsi="宋体"/>
          <w:color w:val="auto"/>
        </w:rPr>
      </w:pPr>
    </w:p>
    <w:p w14:paraId="0D1ADF2E">
      <w:pPr>
        <w:pStyle w:val="6"/>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682"/>
        <w:gridCol w:w="3871"/>
        <w:gridCol w:w="645"/>
        <w:gridCol w:w="2496"/>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4553"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141"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6"/>
              <w:jc w:val="center"/>
              <w:rPr>
                <w:rFonts w:hAnsi="宋体"/>
                <w:color w:val="auto"/>
                <w:spacing w:val="-20"/>
                <w:szCs w:val="21"/>
              </w:rPr>
            </w:pPr>
          </w:p>
        </w:tc>
        <w:tc>
          <w:tcPr>
            <w:tcW w:w="682"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871" w:type="dxa"/>
            <w:vAlign w:val="center"/>
          </w:tcPr>
          <w:p w14:paraId="34BC4A96">
            <w:pPr>
              <w:jc w:val="center"/>
              <w:rPr>
                <w:rFonts w:ascii="宋体"/>
                <w:b/>
                <w:bCs/>
                <w:color w:val="auto"/>
                <w:szCs w:val="21"/>
              </w:rPr>
            </w:pPr>
            <w:r>
              <w:rPr>
                <w:rFonts w:hint="eastAsia" w:ascii="宋体"/>
                <w:b/>
                <w:bCs/>
                <w:color w:val="auto"/>
                <w:szCs w:val="21"/>
              </w:rPr>
              <w:t>技术参数</w:t>
            </w:r>
          </w:p>
        </w:tc>
        <w:tc>
          <w:tcPr>
            <w:tcW w:w="64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496"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6"/>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682" w:type="dxa"/>
            <w:vAlign w:val="center"/>
          </w:tcPr>
          <w:p w14:paraId="5EF1D8C3">
            <w:pPr>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南宁中心血站2025年邕江北岸公园无偿献血宣传小品维护更新服务</w:t>
            </w:r>
          </w:p>
        </w:tc>
        <w:tc>
          <w:tcPr>
            <w:tcW w:w="3871" w:type="dxa"/>
            <w:vAlign w:val="center"/>
          </w:tcPr>
          <w:p w14:paraId="5083B79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color w:val="000000"/>
                <w:szCs w:val="21"/>
                <w:highlight w:val="none"/>
                <w:lang w:eastAsia="zh-CN"/>
              </w:rPr>
            </w:pPr>
            <w:r>
              <w:rPr>
                <w:rFonts w:hint="eastAsia" w:ascii="宋体" w:hAnsi="宋体" w:cs="宋体"/>
                <w:b/>
                <w:color w:val="000000"/>
                <w:szCs w:val="21"/>
                <w:highlight w:val="none"/>
              </w:rPr>
              <w:t>一、</w:t>
            </w:r>
            <w:r>
              <w:rPr>
                <w:rFonts w:hint="eastAsia" w:ascii="宋体" w:hAnsi="宋体" w:cs="宋体"/>
                <w:b/>
                <w:color w:val="000000"/>
                <w:szCs w:val="21"/>
                <w:highlight w:val="none"/>
                <w:lang w:eastAsia="zh-CN"/>
              </w:rPr>
              <w:t>项目概况</w:t>
            </w:r>
          </w:p>
          <w:p w14:paraId="525BBFF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highlight w:val="none"/>
                <w:lang w:eastAsia="zh-CN"/>
              </w:rPr>
            </w:pPr>
            <w:r>
              <w:rPr>
                <w:rFonts w:hint="eastAsia"/>
                <w:highlight w:val="none"/>
                <w:lang w:val="en-US" w:eastAsia="zh-CN"/>
              </w:rPr>
              <w:t>1.</w:t>
            </w:r>
            <w:r>
              <w:rPr>
                <w:rFonts w:hint="eastAsia"/>
                <w:highlight w:val="none"/>
                <w:lang w:eastAsia="zh-CN"/>
              </w:rPr>
              <w:t>对</w:t>
            </w:r>
            <w:r>
              <w:rPr>
                <w:rFonts w:hint="eastAsia"/>
                <w:highlight w:val="none"/>
              </w:rPr>
              <w:t>邕江北岸公园无偿献血爱心园</w:t>
            </w:r>
            <w:r>
              <w:rPr>
                <w:rFonts w:hint="eastAsia"/>
                <w:highlight w:val="none"/>
                <w:lang w:eastAsia="zh-CN"/>
              </w:rPr>
              <w:t>内无偿献血户外宣传小品及相关户外设施设备进行年度维护及内容更新。</w:t>
            </w:r>
          </w:p>
          <w:p w14:paraId="4BC83C3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highlight w:val="none"/>
                <w:lang w:eastAsia="zh-CN"/>
              </w:rPr>
            </w:pPr>
            <w:r>
              <w:rPr>
                <w:rFonts w:hint="eastAsia"/>
                <w:highlight w:val="none"/>
                <w:lang w:val="en-US" w:eastAsia="zh-CN"/>
              </w:rPr>
              <w:t>2.</w:t>
            </w:r>
            <w:r>
              <w:rPr>
                <w:rFonts w:hint="eastAsia"/>
                <w:highlight w:val="none"/>
                <w:lang w:eastAsia="zh-CN"/>
              </w:rPr>
              <w:t>设施数量清单：</w:t>
            </w:r>
          </w:p>
          <w:tbl>
            <w:tblPr>
              <w:tblStyle w:val="17"/>
              <w:tblW w:w="36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4"/>
              <w:gridCol w:w="708"/>
              <w:gridCol w:w="1074"/>
              <w:gridCol w:w="886"/>
            </w:tblGrid>
            <w:tr w14:paraId="64684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gridSpan w:val="4"/>
                  <w:tcBorders>
                    <w:top w:val="single" w:color="auto" w:sz="4" w:space="0"/>
                    <w:bottom w:val="single" w:color="auto" w:sz="4" w:space="0"/>
                    <w:right w:val="single" w:color="auto" w:sz="4" w:space="0"/>
                  </w:tcBorders>
                  <w:vAlign w:val="center"/>
                </w:tcPr>
                <w:p w14:paraId="4E23D41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eastAsia="宋体"/>
                      <w:highlight w:val="none"/>
                      <w:vertAlign w:val="baseline"/>
                      <w:lang w:eastAsia="zh-CN"/>
                    </w:rPr>
                  </w:pPr>
                  <w:r>
                    <w:rPr>
                      <w:rFonts w:hint="eastAsia"/>
                      <w:b/>
                      <w:bCs/>
                      <w:highlight w:val="none"/>
                    </w:rPr>
                    <w:t>无偿献血爱心园</w:t>
                  </w:r>
                  <w:r>
                    <w:rPr>
                      <w:rFonts w:hint="eastAsia"/>
                      <w:b/>
                      <w:bCs/>
                      <w:highlight w:val="none"/>
                      <w:lang w:eastAsia="zh-CN"/>
                    </w:rPr>
                    <w:t>一期设施</w:t>
                  </w:r>
                </w:p>
              </w:tc>
            </w:tr>
            <w:tr w14:paraId="27301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tcBorders>
                    <w:top w:val="single" w:color="auto" w:sz="4" w:space="0"/>
                  </w:tcBorders>
                  <w:vAlign w:val="center"/>
                </w:tcPr>
                <w:p w14:paraId="575F53F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b/>
                      <w:bCs/>
                      <w:color w:val="auto"/>
                      <w:highlight w:val="none"/>
                      <w:lang w:eastAsia="zh-CN"/>
                    </w:rPr>
                  </w:pPr>
                  <w:r>
                    <w:rPr>
                      <w:rFonts w:hint="eastAsia"/>
                      <w:b/>
                      <w:bCs/>
                      <w:color w:val="auto"/>
                      <w:highlight w:val="none"/>
                      <w:lang w:eastAsia="zh-CN"/>
                    </w:rPr>
                    <w:t>设施</w:t>
                  </w:r>
                </w:p>
              </w:tc>
              <w:tc>
                <w:tcPr>
                  <w:tcW w:w="969" w:type="pct"/>
                  <w:tcBorders>
                    <w:top w:val="single" w:color="auto" w:sz="4" w:space="0"/>
                  </w:tcBorders>
                  <w:vAlign w:val="center"/>
                </w:tcPr>
                <w:p w14:paraId="55737D9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b/>
                      <w:bCs/>
                      <w:color w:val="auto"/>
                      <w:highlight w:val="none"/>
                      <w:vertAlign w:val="baseline"/>
                      <w:lang w:eastAsia="zh-CN"/>
                    </w:rPr>
                  </w:pPr>
                  <w:r>
                    <w:rPr>
                      <w:rFonts w:hint="eastAsia"/>
                      <w:b/>
                      <w:bCs/>
                      <w:color w:val="auto"/>
                      <w:highlight w:val="none"/>
                      <w:vertAlign w:val="baseline"/>
                      <w:lang w:eastAsia="zh-CN"/>
                    </w:rPr>
                    <w:t>数量</w:t>
                  </w:r>
                  <w:r>
                    <w:rPr>
                      <w:rFonts w:hint="eastAsia"/>
                      <w:b/>
                      <w:bCs/>
                      <w:color w:val="auto"/>
                      <w:highlight w:val="none"/>
                      <w:vertAlign w:val="baseline"/>
                      <w:lang w:val="en-US" w:eastAsia="zh-CN"/>
                    </w:rPr>
                    <w:t>/单位</w:t>
                  </w:r>
                </w:p>
              </w:tc>
              <w:tc>
                <w:tcPr>
                  <w:tcW w:w="1470" w:type="pct"/>
                  <w:tcBorders>
                    <w:top w:val="single" w:color="auto" w:sz="4" w:space="0"/>
                  </w:tcBorders>
                  <w:vAlign w:val="center"/>
                </w:tcPr>
                <w:p w14:paraId="2A096FA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b/>
                      <w:bCs/>
                      <w:color w:val="auto"/>
                      <w:highlight w:val="none"/>
                      <w:vertAlign w:val="baseline"/>
                      <w:lang w:eastAsia="zh-CN"/>
                    </w:rPr>
                  </w:pPr>
                  <w:r>
                    <w:rPr>
                      <w:rFonts w:hint="eastAsia"/>
                      <w:b/>
                      <w:bCs/>
                      <w:color w:val="auto"/>
                      <w:highlight w:val="none"/>
                      <w:vertAlign w:val="baseline"/>
                      <w:lang w:eastAsia="zh-CN"/>
                    </w:rPr>
                    <w:t>具体内容</w:t>
                  </w:r>
                </w:p>
              </w:tc>
              <w:tc>
                <w:tcPr>
                  <w:tcW w:w="1213" w:type="pct"/>
                  <w:tcBorders>
                    <w:top w:val="single" w:color="auto" w:sz="4" w:space="0"/>
                  </w:tcBorders>
                  <w:vAlign w:val="center"/>
                </w:tcPr>
                <w:p w14:paraId="1C3ABB8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b/>
                      <w:bCs/>
                      <w:color w:val="auto"/>
                      <w:highlight w:val="none"/>
                      <w:vertAlign w:val="baseline"/>
                      <w:lang w:eastAsia="zh-CN"/>
                    </w:rPr>
                  </w:pPr>
                  <w:r>
                    <w:rPr>
                      <w:rFonts w:hint="eastAsia"/>
                      <w:b/>
                      <w:bCs/>
                      <w:color w:val="auto"/>
                      <w:highlight w:val="none"/>
                      <w:vertAlign w:val="baseline"/>
                      <w:lang w:val="en-US" w:eastAsia="zh-CN"/>
                    </w:rPr>
                    <w:t>分项最高限价</w:t>
                  </w:r>
                  <w:r>
                    <w:rPr>
                      <w:rFonts w:hint="eastAsia"/>
                      <w:b/>
                      <w:bCs/>
                      <w:color w:val="auto"/>
                      <w:highlight w:val="none"/>
                      <w:vertAlign w:val="baseline"/>
                      <w:lang w:eastAsia="zh-CN"/>
                    </w:rPr>
                    <w:t>（元）</w:t>
                  </w:r>
                </w:p>
              </w:tc>
            </w:tr>
            <w:tr w14:paraId="29157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166C7D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拍照框AB血宝</w:t>
                  </w:r>
                </w:p>
              </w:tc>
              <w:tc>
                <w:tcPr>
                  <w:tcW w:w="969" w:type="pct"/>
                  <w:vAlign w:val="center"/>
                </w:tcPr>
                <w:p w14:paraId="4A11DB7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70" w:type="pct"/>
                  <w:vAlign w:val="center"/>
                </w:tcPr>
                <w:p w14:paraId="33C52B6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修复含重新喷漆等</w:t>
                  </w:r>
                </w:p>
              </w:tc>
              <w:tc>
                <w:tcPr>
                  <w:tcW w:w="1213" w:type="pct"/>
                  <w:vAlign w:val="center"/>
                </w:tcPr>
                <w:p w14:paraId="72F7043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2000</w:t>
                  </w:r>
                </w:p>
              </w:tc>
            </w:tr>
            <w:tr w14:paraId="28A14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5D45294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拍照框</w:t>
                  </w:r>
                </w:p>
                <w:p w14:paraId="7E3851A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A血宝</w:t>
                  </w:r>
                </w:p>
              </w:tc>
              <w:tc>
                <w:tcPr>
                  <w:tcW w:w="969" w:type="pct"/>
                  <w:vAlign w:val="center"/>
                </w:tcPr>
                <w:p w14:paraId="40F0038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70" w:type="pct"/>
                  <w:vAlign w:val="center"/>
                </w:tcPr>
                <w:p w14:paraId="13E3172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修复含重新喷漆等</w:t>
                  </w:r>
                </w:p>
              </w:tc>
              <w:tc>
                <w:tcPr>
                  <w:tcW w:w="1213" w:type="pct"/>
                  <w:vAlign w:val="center"/>
                </w:tcPr>
                <w:p w14:paraId="4B996B5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2000</w:t>
                  </w:r>
                </w:p>
              </w:tc>
            </w:tr>
            <w:tr w14:paraId="20E90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62BECF7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拍照框</w:t>
                  </w:r>
                </w:p>
                <w:p w14:paraId="75E8C1C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O血宝</w:t>
                  </w:r>
                </w:p>
              </w:tc>
              <w:tc>
                <w:tcPr>
                  <w:tcW w:w="969" w:type="pct"/>
                  <w:vAlign w:val="center"/>
                </w:tcPr>
                <w:p w14:paraId="5F5E1A0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70" w:type="pct"/>
                  <w:vAlign w:val="center"/>
                </w:tcPr>
                <w:p w14:paraId="0B30A8A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修复含重新喷漆等</w:t>
                  </w:r>
                </w:p>
              </w:tc>
              <w:tc>
                <w:tcPr>
                  <w:tcW w:w="1213" w:type="pct"/>
                  <w:vAlign w:val="center"/>
                </w:tcPr>
                <w:p w14:paraId="78EBE22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2000</w:t>
                  </w:r>
                </w:p>
              </w:tc>
            </w:tr>
            <w:tr w14:paraId="038BD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79FA5BB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拍照框AB血宝</w:t>
                  </w:r>
                </w:p>
              </w:tc>
              <w:tc>
                <w:tcPr>
                  <w:tcW w:w="969" w:type="pct"/>
                  <w:vAlign w:val="center"/>
                </w:tcPr>
                <w:p w14:paraId="4AA2A9F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1次</w:t>
                  </w:r>
                </w:p>
              </w:tc>
              <w:tc>
                <w:tcPr>
                  <w:tcW w:w="1470" w:type="pct"/>
                  <w:vAlign w:val="center"/>
                </w:tcPr>
                <w:p w14:paraId="5F8A524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内容更换</w:t>
                  </w:r>
                </w:p>
              </w:tc>
              <w:tc>
                <w:tcPr>
                  <w:tcW w:w="1213" w:type="pct"/>
                  <w:vAlign w:val="center"/>
                </w:tcPr>
                <w:p w14:paraId="2D8F9F9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80</w:t>
                  </w:r>
                </w:p>
              </w:tc>
            </w:tr>
            <w:tr w14:paraId="155F8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3417FCE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拍照框</w:t>
                  </w:r>
                </w:p>
                <w:p w14:paraId="613C668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B血宝</w:t>
                  </w:r>
                </w:p>
              </w:tc>
              <w:tc>
                <w:tcPr>
                  <w:tcW w:w="969" w:type="pct"/>
                  <w:vAlign w:val="center"/>
                </w:tcPr>
                <w:p w14:paraId="28B30D5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70" w:type="pct"/>
                  <w:vAlign w:val="center"/>
                </w:tcPr>
                <w:p w14:paraId="60F24F6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修复含重新喷漆等</w:t>
                  </w:r>
                </w:p>
              </w:tc>
              <w:tc>
                <w:tcPr>
                  <w:tcW w:w="1213" w:type="pct"/>
                  <w:vAlign w:val="center"/>
                </w:tcPr>
                <w:p w14:paraId="5F8F2FD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2000</w:t>
                  </w:r>
                </w:p>
              </w:tc>
            </w:tr>
            <w:tr w14:paraId="35EEF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51BC354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爱心园主标识</w:t>
                  </w:r>
                </w:p>
              </w:tc>
              <w:tc>
                <w:tcPr>
                  <w:tcW w:w="969" w:type="pct"/>
                  <w:vAlign w:val="center"/>
                </w:tcPr>
                <w:p w14:paraId="29CAE85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70" w:type="pct"/>
                  <w:vAlign w:val="center"/>
                </w:tcPr>
                <w:p w14:paraId="76F443F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修复含重新喷漆等</w:t>
                  </w:r>
                </w:p>
              </w:tc>
              <w:tc>
                <w:tcPr>
                  <w:tcW w:w="1213" w:type="pct"/>
                  <w:vAlign w:val="center"/>
                </w:tcPr>
                <w:p w14:paraId="0888F82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4500</w:t>
                  </w:r>
                </w:p>
              </w:tc>
            </w:tr>
            <w:tr w14:paraId="78B92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33276ED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“邕”造型</w:t>
                  </w:r>
                </w:p>
              </w:tc>
              <w:tc>
                <w:tcPr>
                  <w:tcW w:w="969" w:type="pct"/>
                  <w:vAlign w:val="center"/>
                </w:tcPr>
                <w:p w14:paraId="60C60B3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70" w:type="pct"/>
                  <w:vAlign w:val="center"/>
                </w:tcPr>
                <w:p w14:paraId="74F786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修复含重新喷漆等</w:t>
                  </w:r>
                </w:p>
              </w:tc>
              <w:tc>
                <w:tcPr>
                  <w:tcW w:w="1213" w:type="pct"/>
                  <w:vAlign w:val="center"/>
                </w:tcPr>
                <w:p w14:paraId="4C392D7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50000</w:t>
                  </w:r>
                </w:p>
              </w:tc>
            </w:tr>
            <w:tr w14:paraId="0C58B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347" w:type="pct"/>
                  <w:vAlign w:val="center"/>
                </w:tcPr>
                <w:p w14:paraId="7B2DC0E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科普长廊</w:t>
                  </w:r>
                </w:p>
              </w:tc>
              <w:tc>
                <w:tcPr>
                  <w:tcW w:w="969" w:type="pct"/>
                  <w:vAlign w:val="center"/>
                </w:tcPr>
                <w:p w14:paraId="586AC52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70" w:type="pct"/>
                  <w:vAlign w:val="center"/>
                </w:tcPr>
                <w:p w14:paraId="57664F3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修复含重新喷漆等</w:t>
                  </w:r>
                </w:p>
              </w:tc>
              <w:tc>
                <w:tcPr>
                  <w:tcW w:w="1213" w:type="pct"/>
                  <w:vAlign w:val="center"/>
                </w:tcPr>
                <w:p w14:paraId="5C23105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20000</w:t>
                  </w:r>
                </w:p>
              </w:tc>
            </w:tr>
            <w:tr w14:paraId="348BB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695C231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科普长廊</w:t>
                  </w:r>
                </w:p>
              </w:tc>
              <w:tc>
                <w:tcPr>
                  <w:tcW w:w="969" w:type="pct"/>
                  <w:vAlign w:val="center"/>
                </w:tcPr>
                <w:p w14:paraId="7D299F3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1次</w:t>
                  </w:r>
                </w:p>
              </w:tc>
              <w:tc>
                <w:tcPr>
                  <w:tcW w:w="1470" w:type="pct"/>
                  <w:vAlign w:val="center"/>
                </w:tcPr>
                <w:p w14:paraId="599452C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内容更换</w:t>
                  </w:r>
                </w:p>
              </w:tc>
              <w:tc>
                <w:tcPr>
                  <w:tcW w:w="1213" w:type="pct"/>
                  <w:vAlign w:val="center"/>
                </w:tcPr>
                <w:p w14:paraId="67686A6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200</w:t>
                  </w:r>
                </w:p>
              </w:tc>
            </w:tr>
            <w:tr w14:paraId="06DD1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207BDDE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独立血宝造型</w:t>
                  </w:r>
                </w:p>
              </w:tc>
              <w:tc>
                <w:tcPr>
                  <w:tcW w:w="969" w:type="pct"/>
                  <w:vAlign w:val="center"/>
                </w:tcPr>
                <w:p w14:paraId="366B34D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70" w:type="pct"/>
                  <w:vAlign w:val="center"/>
                </w:tcPr>
                <w:p w14:paraId="7B4C986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修复含重新喷漆等</w:t>
                  </w:r>
                </w:p>
              </w:tc>
              <w:tc>
                <w:tcPr>
                  <w:tcW w:w="1213" w:type="pct"/>
                  <w:vAlign w:val="center"/>
                </w:tcPr>
                <w:p w14:paraId="2838CFA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2000</w:t>
                  </w:r>
                </w:p>
              </w:tc>
            </w:tr>
            <w:tr w14:paraId="667E1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0943FA6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落地宣传栏</w:t>
                  </w:r>
                </w:p>
              </w:tc>
              <w:tc>
                <w:tcPr>
                  <w:tcW w:w="969" w:type="pct"/>
                  <w:vAlign w:val="center"/>
                </w:tcPr>
                <w:p w14:paraId="32145A8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1次</w:t>
                  </w:r>
                </w:p>
              </w:tc>
              <w:tc>
                <w:tcPr>
                  <w:tcW w:w="1470" w:type="pct"/>
                  <w:vAlign w:val="center"/>
                </w:tcPr>
                <w:p w14:paraId="319238B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画面更换</w:t>
                  </w:r>
                </w:p>
              </w:tc>
              <w:tc>
                <w:tcPr>
                  <w:tcW w:w="1213" w:type="pct"/>
                  <w:vAlign w:val="center"/>
                </w:tcPr>
                <w:p w14:paraId="38BF2FF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150</w:t>
                  </w:r>
                </w:p>
              </w:tc>
            </w:tr>
            <w:tr w14:paraId="0DEA1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7177B60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血滴宝宝运动造型</w:t>
                  </w:r>
                </w:p>
              </w:tc>
              <w:tc>
                <w:tcPr>
                  <w:tcW w:w="969" w:type="pct"/>
                  <w:vAlign w:val="center"/>
                </w:tcPr>
                <w:p w14:paraId="14B29A0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70" w:type="pct"/>
                  <w:vAlign w:val="center"/>
                </w:tcPr>
                <w:p w14:paraId="3C9F8D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修复含重新喷漆等</w:t>
                  </w:r>
                </w:p>
              </w:tc>
              <w:tc>
                <w:tcPr>
                  <w:tcW w:w="1213" w:type="pct"/>
                  <w:vAlign w:val="center"/>
                </w:tcPr>
                <w:p w14:paraId="40E5A12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3500</w:t>
                  </w:r>
                </w:p>
              </w:tc>
            </w:tr>
            <w:tr w14:paraId="6E412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5000" w:type="pct"/>
                  <w:gridSpan w:val="4"/>
                  <w:tcBorders>
                    <w:left w:val="single" w:color="auto" w:sz="4" w:space="0"/>
                    <w:right w:val="single" w:color="auto" w:sz="4" w:space="0"/>
                  </w:tcBorders>
                  <w:vAlign w:val="center"/>
                </w:tcPr>
                <w:p w14:paraId="1DEDEBE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b/>
                      <w:bCs/>
                      <w:color w:val="auto"/>
                      <w:highlight w:val="none"/>
                    </w:rPr>
                    <w:t>无偿献血爱心园</w:t>
                  </w:r>
                  <w:r>
                    <w:rPr>
                      <w:rFonts w:hint="eastAsia"/>
                      <w:b/>
                      <w:bCs/>
                      <w:color w:val="auto"/>
                      <w:highlight w:val="none"/>
                      <w:lang w:eastAsia="zh-CN"/>
                    </w:rPr>
                    <w:t>二期设施</w:t>
                  </w:r>
                </w:p>
              </w:tc>
            </w:tr>
            <w:tr w14:paraId="7D803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3B9E230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b/>
                      <w:bCs/>
                      <w:color w:val="auto"/>
                      <w:highlight w:val="none"/>
                      <w:vertAlign w:val="baseline"/>
                      <w:lang w:eastAsia="zh-CN"/>
                    </w:rPr>
                  </w:pPr>
                  <w:r>
                    <w:rPr>
                      <w:rFonts w:hint="eastAsia"/>
                      <w:b/>
                      <w:bCs/>
                      <w:color w:val="auto"/>
                      <w:highlight w:val="none"/>
                      <w:lang w:eastAsia="zh-CN"/>
                    </w:rPr>
                    <w:t>设施</w:t>
                  </w:r>
                </w:p>
              </w:tc>
              <w:tc>
                <w:tcPr>
                  <w:tcW w:w="969" w:type="pct"/>
                  <w:vAlign w:val="center"/>
                </w:tcPr>
                <w:p w14:paraId="3440B62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b/>
                      <w:bCs/>
                      <w:color w:val="auto"/>
                      <w:highlight w:val="none"/>
                      <w:vertAlign w:val="baseline"/>
                      <w:lang w:val="en-US" w:eastAsia="zh-CN"/>
                    </w:rPr>
                  </w:pPr>
                  <w:r>
                    <w:rPr>
                      <w:rFonts w:hint="eastAsia"/>
                      <w:b/>
                      <w:bCs/>
                      <w:color w:val="auto"/>
                      <w:highlight w:val="none"/>
                      <w:vertAlign w:val="baseline"/>
                      <w:lang w:eastAsia="zh-CN"/>
                    </w:rPr>
                    <w:t>数量</w:t>
                  </w:r>
                  <w:r>
                    <w:rPr>
                      <w:rFonts w:hint="eastAsia"/>
                      <w:b/>
                      <w:bCs/>
                      <w:color w:val="auto"/>
                      <w:highlight w:val="none"/>
                      <w:vertAlign w:val="baseline"/>
                      <w:lang w:val="en-US" w:eastAsia="zh-CN"/>
                    </w:rPr>
                    <w:t>/单位</w:t>
                  </w:r>
                </w:p>
              </w:tc>
              <w:tc>
                <w:tcPr>
                  <w:tcW w:w="1470" w:type="pct"/>
                  <w:vAlign w:val="center"/>
                </w:tcPr>
                <w:p w14:paraId="42BE00D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b/>
                      <w:bCs/>
                      <w:color w:val="auto"/>
                      <w:highlight w:val="none"/>
                      <w:vertAlign w:val="baseline"/>
                      <w:lang w:val="en-US" w:eastAsia="zh-CN"/>
                    </w:rPr>
                  </w:pPr>
                  <w:r>
                    <w:rPr>
                      <w:rFonts w:hint="eastAsia"/>
                      <w:b/>
                      <w:bCs/>
                      <w:color w:val="auto"/>
                      <w:highlight w:val="none"/>
                      <w:vertAlign w:val="baseline"/>
                      <w:lang w:eastAsia="zh-CN"/>
                    </w:rPr>
                    <w:t>具体内容</w:t>
                  </w:r>
                </w:p>
              </w:tc>
              <w:tc>
                <w:tcPr>
                  <w:tcW w:w="1213" w:type="pct"/>
                  <w:vAlign w:val="center"/>
                </w:tcPr>
                <w:p w14:paraId="749CFCF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b/>
                      <w:bCs/>
                      <w:color w:val="auto"/>
                      <w:highlight w:val="none"/>
                      <w:vertAlign w:val="baseline"/>
                      <w:lang w:val="en-US" w:eastAsia="zh-CN"/>
                    </w:rPr>
                  </w:pPr>
                  <w:r>
                    <w:rPr>
                      <w:rFonts w:hint="eastAsia"/>
                      <w:b/>
                      <w:bCs/>
                      <w:color w:val="auto"/>
                      <w:highlight w:val="none"/>
                      <w:vertAlign w:val="baseline"/>
                      <w:lang w:val="en-US" w:eastAsia="zh-CN"/>
                    </w:rPr>
                    <w:t>分项最高限价</w:t>
                  </w:r>
                  <w:r>
                    <w:rPr>
                      <w:rFonts w:hint="eastAsia"/>
                      <w:b/>
                      <w:bCs/>
                      <w:color w:val="auto"/>
                      <w:highlight w:val="none"/>
                      <w:vertAlign w:val="baseline"/>
                      <w:lang w:eastAsia="zh-CN"/>
                    </w:rPr>
                    <w:t>（元）</w:t>
                  </w:r>
                </w:p>
              </w:tc>
            </w:tr>
            <w:tr w14:paraId="020C8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4E3064A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模拟大巴车</w:t>
                  </w:r>
                </w:p>
              </w:tc>
              <w:tc>
                <w:tcPr>
                  <w:tcW w:w="969" w:type="pct"/>
                  <w:vAlign w:val="center"/>
                </w:tcPr>
                <w:p w14:paraId="5CCB0F1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1次</w:t>
                  </w:r>
                </w:p>
              </w:tc>
              <w:tc>
                <w:tcPr>
                  <w:tcW w:w="1470" w:type="pct"/>
                  <w:vAlign w:val="center"/>
                </w:tcPr>
                <w:p w14:paraId="1D943F0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画面更换</w:t>
                  </w:r>
                </w:p>
              </w:tc>
              <w:tc>
                <w:tcPr>
                  <w:tcW w:w="1213" w:type="pct"/>
                  <w:vAlign w:val="center"/>
                </w:tcPr>
                <w:p w14:paraId="2A20DE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400</w:t>
                  </w:r>
                </w:p>
              </w:tc>
            </w:tr>
            <w:tr w14:paraId="69BEA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36ACEC2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eastAsia="zh-CN"/>
                    </w:rPr>
                  </w:pPr>
                  <w:r>
                    <w:rPr>
                      <w:rFonts w:hint="eastAsia"/>
                      <w:color w:val="auto"/>
                      <w:highlight w:val="none"/>
                      <w:vertAlign w:val="baseline"/>
                      <w:lang w:val="en-US" w:eastAsia="zh-CN"/>
                    </w:rPr>
                    <w:t>心形踩踏设备</w:t>
                  </w:r>
                </w:p>
              </w:tc>
              <w:tc>
                <w:tcPr>
                  <w:tcW w:w="969" w:type="pct"/>
                  <w:vAlign w:val="center"/>
                </w:tcPr>
                <w:p w14:paraId="4C6D0B4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70" w:type="pct"/>
                  <w:vAlign w:val="center"/>
                </w:tcPr>
                <w:p w14:paraId="69A0A53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维修</w:t>
                  </w:r>
                </w:p>
              </w:tc>
              <w:tc>
                <w:tcPr>
                  <w:tcW w:w="1213" w:type="pct"/>
                  <w:vAlign w:val="center"/>
                </w:tcPr>
                <w:p w14:paraId="5B53B43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12000</w:t>
                  </w:r>
                </w:p>
              </w:tc>
            </w:tr>
            <w:tr w14:paraId="6F8BA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7EA0833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eastAsia="zh-CN"/>
                    </w:rPr>
                  </w:pPr>
                  <w:r>
                    <w:rPr>
                      <w:rFonts w:hint="eastAsia"/>
                      <w:color w:val="auto"/>
                      <w:highlight w:val="none"/>
                      <w:vertAlign w:val="baseline"/>
                      <w:lang w:val="en-US" w:eastAsia="zh-CN"/>
                    </w:rPr>
                    <w:t>血袋耐力板</w:t>
                  </w:r>
                </w:p>
              </w:tc>
              <w:tc>
                <w:tcPr>
                  <w:tcW w:w="969" w:type="pct"/>
                  <w:vAlign w:val="center"/>
                </w:tcPr>
                <w:p w14:paraId="4326338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70" w:type="pct"/>
                  <w:vAlign w:val="center"/>
                </w:tcPr>
                <w:p w14:paraId="15B61B4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更换新小品</w:t>
                  </w:r>
                </w:p>
              </w:tc>
              <w:tc>
                <w:tcPr>
                  <w:tcW w:w="1213" w:type="pct"/>
                  <w:vAlign w:val="center"/>
                </w:tcPr>
                <w:p w14:paraId="1770ED9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12000</w:t>
                  </w:r>
                </w:p>
              </w:tc>
            </w:tr>
            <w:tr w14:paraId="508D4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655872A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血量爱心灯软件</w:t>
                  </w:r>
                </w:p>
              </w:tc>
              <w:tc>
                <w:tcPr>
                  <w:tcW w:w="969" w:type="pct"/>
                  <w:vAlign w:val="center"/>
                </w:tcPr>
                <w:p w14:paraId="145E967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70" w:type="pct"/>
                  <w:vAlign w:val="center"/>
                </w:tcPr>
                <w:p w14:paraId="6E14527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修复</w:t>
                  </w:r>
                </w:p>
              </w:tc>
              <w:tc>
                <w:tcPr>
                  <w:tcW w:w="1213" w:type="pct"/>
                  <w:vAlign w:val="center"/>
                </w:tcPr>
                <w:p w14:paraId="1A9017F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1500</w:t>
                  </w:r>
                </w:p>
              </w:tc>
            </w:tr>
            <w:tr w14:paraId="38E7A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724A5F7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eastAsia="zh-CN"/>
                    </w:rPr>
                  </w:pPr>
                  <w:r>
                    <w:rPr>
                      <w:rFonts w:hint="eastAsia"/>
                      <w:color w:val="auto"/>
                      <w:highlight w:val="none"/>
                      <w:vertAlign w:val="baseline"/>
                      <w:lang w:val="en-US" w:eastAsia="zh-CN"/>
                    </w:rPr>
                    <w:t>模拟大巴线路修复</w:t>
                  </w:r>
                </w:p>
              </w:tc>
              <w:tc>
                <w:tcPr>
                  <w:tcW w:w="969" w:type="pct"/>
                  <w:vAlign w:val="center"/>
                </w:tcPr>
                <w:p w14:paraId="02BB33A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70" w:type="pct"/>
                  <w:vAlign w:val="center"/>
                </w:tcPr>
                <w:p w14:paraId="43A634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修复</w:t>
                  </w:r>
                </w:p>
              </w:tc>
              <w:tc>
                <w:tcPr>
                  <w:tcW w:w="1213" w:type="pct"/>
                  <w:vAlign w:val="center"/>
                </w:tcPr>
                <w:p w14:paraId="588FC3E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1500</w:t>
                  </w:r>
                </w:p>
              </w:tc>
            </w:tr>
            <w:tr w14:paraId="20E44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600CD5B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eastAsia="zh-CN"/>
                    </w:rPr>
                  </w:pPr>
                  <w:r>
                    <w:rPr>
                      <w:rFonts w:hint="eastAsia"/>
                      <w:color w:val="auto"/>
                      <w:highlight w:val="none"/>
                      <w:vertAlign w:val="baseline"/>
                      <w:lang w:val="en-US" w:eastAsia="zh-CN"/>
                    </w:rPr>
                    <w:t>“猜猜自己的血型”血型转筒</w:t>
                  </w:r>
                </w:p>
              </w:tc>
              <w:tc>
                <w:tcPr>
                  <w:tcW w:w="969" w:type="pct"/>
                  <w:vAlign w:val="center"/>
                </w:tcPr>
                <w:p w14:paraId="3AEF70E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1组</w:t>
                  </w:r>
                </w:p>
              </w:tc>
              <w:tc>
                <w:tcPr>
                  <w:tcW w:w="1470" w:type="pct"/>
                  <w:vAlign w:val="center"/>
                </w:tcPr>
                <w:p w14:paraId="436C8F6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画面更换</w:t>
                  </w:r>
                </w:p>
              </w:tc>
              <w:tc>
                <w:tcPr>
                  <w:tcW w:w="1213" w:type="pct"/>
                  <w:vAlign w:val="center"/>
                </w:tcPr>
                <w:p w14:paraId="57101D5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500</w:t>
                  </w:r>
                </w:p>
              </w:tc>
            </w:tr>
            <w:tr w14:paraId="0ADAF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3418EA3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eastAsia="zh-CN"/>
                    </w:rPr>
                  </w:pPr>
                  <w:r>
                    <w:rPr>
                      <w:rFonts w:hint="eastAsia"/>
                      <w:color w:val="auto"/>
                      <w:highlight w:val="none"/>
                      <w:vertAlign w:val="baseline"/>
                      <w:lang w:val="en-US" w:eastAsia="zh-CN"/>
                    </w:rPr>
                    <w:t>滚筒宣传小品</w:t>
                  </w:r>
                </w:p>
              </w:tc>
              <w:tc>
                <w:tcPr>
                  <w:tcW w:w="969" w:type="pct"/>
                  <w:vAlign w:val="center"/>
                </w:tcPr>
                <w:p w14:paraId="51820FE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1次</w:t>
                  </w:r>
                </w:p>
              </w:tc>
              <w:tc>
                <w:tcPr>
                  <w:tcW w:w="1470" w:type="pct"/>
                  <w:vAlign w:val="center"/>
                </w:tcPr>
                <w:p w14:paraId="4728872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画面更换</w:t>
                  </w:r>
                </w:p>
              </w:tc>
              <w:tc>
                <w:tcPr>
                  <w:tcW w:w="1213" w:type="pct"/>
                  <w:vAlign w:val="center"/>
                </w:tcPr>
                <w:p w14:paraId="589F524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2400</w:t>
                  </w:r>
                </w:p>
              </w:tc>
            </w:tr>
            <w:tr w14:paraId="0D049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0036748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eastAsia="zh-CN"/>
                    </w:rPr>
                  </w:pPr>
                  <w:r>
                    <w:rPr>
                      <w:rFonts w:hint="eastAsia"/>
                      <w:color w:val="auto"/>
                      <w:highlight w:val="none"/>
                      <w:vertAlign w:val="baseline"/>
                      <w:lang w:val="en-US" w:eastAsia="zh-CN"/>
                    </w:rPr>
                    <w:t>滚筒宣传小品</w:t>
                  </w:r>
                </w:p>
              </w:tc>
              <w:tc>
                <w:tcPr>
                  <w:tcW w:w="969" w:type="pct"/>
                  <w:vAlign w:val="center"/>
                </w:tcPr>
                <w:p w14:paraId="636864E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70" w:type="pct"/>
                  <w:vAlign w:val="center"/>
                </w:tcPr>
                <w:p w14:paraId="3BF985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耐力板更换</w:t>
                  </w:r>
                </w:p>
              </w:tc>
              <w:tc>
                <w:tcPr>
                  <w:tcW w:w="1213" w:type="pct"/>
                  <w:vAlign w:val="center"/>
                </w:tcPr>
                <w:p w14:paraId="2EA6351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3500</w:t>
                  </w:r>
                </w:p>
              </w:tc>
            </w:tr>
            <w:tr w14:paraId="21DB8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25B7218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eastAsia="zh-CN"/>
                    </w:rPr>
                  </w:pPr>
                  <w:r>
                    <w:rPr>
                      <w:rFonts w:hint="eastAsia"/>
                      <w:color w:val="auto"/>
                      <w:highlight w:val="none"/>
                      <w:vertAlign w:val="baseline"/>
                      <w:lang w:val="en-US" w:eastAsia="zh-CN"/>
                    </w:rPr>
                    <w:t>邮筒造型手摇调整</w:t>
                  </w:r>
                </w:p>
              </w:tc>
              <w:tc>
                <w:tcPr>
                  <w:tcW w:w="969" w:type="pct"/>
                  <w:vAlign w:val="center"/>
                </w:tcPr>
                <w:p w14:paraId="4EEE357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70" w:type="pct"/>
                  <w:vAlign w:val="center"/>
                </w:tcPr>
                <w:p w14:paraId="1BE468A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手摇调整</w:t>
                  </w:r>
                </w:p>
              </w:tc>
              <w:tc>
                <w:tcPr>
                  <w:tcW w:w="1213" w:type="pct"/>
                  <w:vAlign w:val="center"/>
                </w:tcPr>
                <w:p w14:paraId="0D670B6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300</w:t>
                  </w:r>
                </w:p>
              </w:tc>
            </w:tr>
            <w:tr w14:paraId="2A1E0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1B9D93D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eastAsia="zh-CN"/>
                    </w:rPr>
                  </w:pPr>
                  <w:r>
                    <w:rPr>
                      <w:rFonts w:hint="eastAsia"/>
                      <w:color w:val="auto"/>
                      <w:highlight w:val="none"/>
                      <w:vertAlign w:val="baseline"/>
                      <w:lang w:val="en-US" w:eastAsia="zh-CN"/>
                    </w:rPr>
                    <w:t>介绍牌</w:t>
                  </w:r>
                </w:p>
              </w:tc>
              <w:tc>
                <w:tcPr>
                  <w:tcW w:w="969" w:type="pct"/>
                  <w:vAlign w:val="center"/>
                </w:tcPr>
                <w:p w14:paraId="7EFEF4A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70" w:type="pct"/>
                  <w:vAlign w:val="center"/>
                </w:tcPr>
                <w:p w14:paraId="4EC38D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修复</w:t>
                  </w:r>
                </w:p>
              </w:tc>
              <w:tc>
                <w:tcPr>
                  <w:tcW w:w="1213" w:type="pct"/>
                  <w:vAlign w:val="center"/>
                </w:tcPr>
                <w:p w14:paraId="5740115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2000</w:t>
                  </w:r>
                </w:p>
              </w:tc>
            </w:tr>
            <w:tr w14:paraId="17FFF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371E0F9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eastAsia="zh-CN"/>
                    </w:rPr>
                  </w:pPr>
                  <w:r>
                    <w:rPr>
                      <w:rFonts w:hint="eastAsia"/>
                      <w:color w:val="auto"/>
                      <w:highlight w:val="none"/>
                      <w:vertAlign w:val="baseline"/>
                      <w:lang w:val="en-US" w:eastAsia="zh-CN"/>
                    </w:rPr>
                    <w:t>科普小屋</w:t>
                  </w:r>
                </w:p>
              </w:tc>
              <w:tc>
                <w:tcPr>
                  <w:tcW w:w="969" w:type="pct"/>
                  <w:vAlign w:val="center"/>
                </w:tcPr>
                <w:p w14:paraId="5927E7A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1次</w:t>
                  </w:r>
                </w:p>
              </w:tc>
              <w:tc>
                <w:tcPr>
                  <w:tcW w:w="1470" w:type="pct"/>
                  <w:vAlign w:val="center"/>
                </w:tcPr>
                <w:p w14:paraId="4FA8219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画面更换</w:t>
                  </w:r>
                </w:p>
              </w:tc>
              <w:tc>
                <w:tcPr>
                  <w:tcW w:w="1213" w:type="pct"/>
                  <w:vAlign w:val="center"/>
                </w:tcPr>
                <w:p w14:paraId="35A47C7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200</w:t>
                  </w:r>
                </w:p>
              </w:tc>
            </w:tr>
            <w:tr w14:paraId="536B5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2993183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eastAsia="zh-CN"/>
                    </w:rPr>
                  </w:pPr>
                  <w:r>
                    <w:rPr>
                      <w:rFonts w:hint="eastAsia"/>
                      <w:color w:val="auto"/>
                      <w:highlight w:val="none"/>
                      <w:vertAlign w:val="baseline"/>
                      <w:lang w:val="en-US" w:eastAsia="zh-CN"/>
                    </w:rPr>
                    <w:t>科普小屋转盘设备维修</w:t>
                  </w:r>
                </w:p>
              </w:tc>
              <w:tc>
                <w:tcPr>
                  <w:tcW w:w="969" w:type="pct"/>
                  <w:vAlign w:val="center"/>
                </w:tcPr>
                <w:p w14:paraId="51E33E0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70" w:type="pct"/>
                  <w:vAlign w:val="center"/>
                </w:tcPr>
                <w:p w14:paraId="4BDCB41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维修</w:t>
                  </w:r>
                </w:p>
              </w:tc>
              <w:tc>
                <w:tcPr>
                  <w:tcW w:w="1213" w:type="pct"/>
                  <w:vAlign w:val="center"/>
                </w:tcPr>
                <w:p w14:paraId="73B40B5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500</w:t>
                  </w:r>
                </w:p>
              </w:tc>
            </w:tr>
            <w:tr w14:paraId="1AD9B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13440E2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eastAsia="zh-CN"/>
                    </w:rPr>
                  </w:pPr>
                  <w:r>
                    <w:rPr>
                      <w:rFonts w:hint="eastAsia"/>
                      <w:color w:val="auto"/>
                      <w:highlight w:val="none"/>
                      <w:vertAlign w:val="baseline"/>
                      <w:lang w:val="en-US" w:eastAsia="zh-CN"/>
                    </w:rPr>
                    <w:t>拍照框</w:t>
                  </w:r>
                </w:p>
              </w:tc>
              <w:tc>
                <w:tcPr>
                  <w:tcW w:w="969" w:type="pct"/>
                  <w:vAlign w:val="center"/>
                </w:tcPr>
                <w:p w14:paraId="5DF79BC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70" w:type="pct"/>
                  <w:vAlign w:val="center"/>
                </w:tcPr>
                <w:p w14:paraId="557D062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修复</w:t>
                  </w:r>
                </w:p>
              </w:tc>
              <w:tc>
                <w:tcPr>
                  <w:tcW w:w="1213" w:type="pct"/>
                  <w:vAlign w:val="center"/>
                </w:tcPr>
                <w:p w14:paraId="74BE2D4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2000</w:t>
                  </w:r>
                </w:p>
              </w:tc>
            </w:tr>
            <w:tr w14:paraId="4A1A9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760E3A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eastAsia="zh-CN"/>
                    </w:rPr>
                  </w:pPr>
                  <w:r>
                    <w:rPr>
                      <w:rFonts w:hint="eastAsia"/>
                      <w:color w:val="auto"/>
                      <w:highlight w:val="none"/>
                      <w:vertAlign w:val="baseline"/>
                      <w:lang w:val="en-US" w:eastAsia="zh-CN"/>
                    </w:rPr>
                    <w:t>沙池</w:t>
                  </w:r>
                </w:p>
              </w:tc>
              <w:tc>
                <w:tcPr>
                  <w:tcW w:w="969" w:type="pct"/>
                  <w:vAlign w:val="center"/>
                </w:tcPr>
                <w:p w14:paraId="4CC4CAA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70" w:type="pct"/>
                  <w:vAlign w:val="center"/>
                </w:tcPr>
                <w:p w14:paraId="7F10A0A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宣传版面打磨修复</w:t>
                  </w:r>
                </w:p>
              </w:tc>
              <w:tc>
                <w:tcPr>
                  <w:tcW w:w="1213" w:type="pct"/>
                  <w:vAlign w:val="center"/>
                </w:tcPr>
                <w:p w14:paraId="635C13A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20000</w:t>
                  </w:r>
                </w:p>
              </w:tc>
            </w:tr>
            <w:tr w14:paraId="3FA32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3918DDD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eastAsia="zh-CN"/>
                    </w:rPr>
                  </w:pPr>
                  <w:r>
                    <w:rPr>
                      <w:rFonts w:hint="eastAsia"/>
                      <w:color w:val="auto"/>
                      <w:highlight w:val="none"/>
                      <w:vertAlign w:val="baseline"/>
                      <w:lang w:val="en-US" w:eastAsia="zh-CN"/>
                    </w:rPr>
                    <w:t>沙池</w:t>
                  </w:r>
                </w:p>
              </w:tc>
              <w:tc>
                <w:tcPr>
                  <w:tcW w:w="969" w:type="pct"/>
                  <w:vAlign w:val="center"/>
                </w:tcPr>
                <w:p w14:paraId="34ED50A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70" w:type="pct"/>
                  <w:vAlign w:val="center"/>
                </w:tcPr>
                <w:p w14:paraId="6804B44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宣传版面全部更换重新制作</w:t>
                  </w:r>
                </w:p>
              </w:tc>
              <w:tc>
                <w:tcPr>
                  <w:tcW w:w="1213" w:type="pct"/>
                  <w:vAlign w:val="center"/>
                </w:tcPr>
                <w:p w14:paraId="6915593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65000</w:t>
                  </w:r>
                </w:p>
              </w:tc>
            </w:tr>
            <w:tr w14:paraId="05DEF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0213A46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eastAsia="zh-CN"/>
                    </w:rPr>
                  </w:pPr>
                  <w:r>
                    <w:rPr>
                      <w:rFonts w:hint="eastAsia"/>
                      <w:color w:val="auto"/>
                      <w:highlight w:val="none"/>
                      <w:vertAlign w:val="baseline"/>
                      <w:lang w:val="en-US" w:eastAsia="zh-CN"/>
                    </w:rPr>
                    <w:t>邕小献造型</w:t>
                  </w:r>
                </w:p>
              </w:tc>
              <w:tc>
                <w:tcPr>
                  <w:tcW w:w="969" w:type="pct"/>
                  <w:vAlign w:val="center"/>
                </w:tcPr>
                <w:p w14:paraId="4AE7282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1项</w:t>
                  </w:r>
                </w:p>
              </w:tc>
              <w:tc>
                <w:tcPr>
                  <w:tcW w:w="1470" w:type="pct"/>
                  <w:vAlign w:val="center"/>
                </w:tcPr>
                <w:p w14:paraId="4A71DA8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修复含重新喷漆等</w:t>
                  </w:r>
                </w:p>
              </w:tc>
              <w:tc>
                <w:tcPr>
                  <w:tcW w:w="1213" w:type="pct"/>
                  <w:vAlign w:val="center"/>
                </w:tcPr>
                <w:p w14:paraId="32D57FB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2000</w:t>
                  </w:r>
                </w:p>
              </w:tc>
            </w:tr>
            <w:tr w14:paraId="6939C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11DAA7A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eastAsia="zh-CN"/>
                    </w:rPr>
                  </w:pPr>
                  <w:r>
                    <w:rPr>
                      <w:rFonts w:hint="eastAsia"/>
                      <w:highlight w:val="none"/>
                      <w:vertAlign w:val="baseline"/>
                      <w:lang w:val="en-US" w:eastAsia="zh-CN"/>
                    </w:rPr>
                    <w:t>血小板凳子</w:t>
                  </w:r>
                </w:p>
              </w:tc>
              <w:tc>
                <w:tcPr>
                  <w:tcW w:w="969" w:type="pct"/>
                  <w:vAlign w:val="center"/>
                </w:tcPr>
                <w:p w14:paraId="404140E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1组</w:t>
                  </w:r>
                </w:p>
              </w:tc>
              <w:tc>
                <w:tcPr>
                  <w:tcW w:w="1470" w:type="pct"/>
                  <w:vAlign w:val="center"/>
                </w:tcPr>
                <w:p w14:paraId="3A40B42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val="en-US" w:eastAsia="zh-CN"/>
                    </w:rPr>
                  </w:pPr>
                  <w:r>
                    <w:rPr>
                      <w:rFonts w:hint="eastAsia"/>
                      <w:highlight w:val="none"/>
                      <w:vertAlign w:val="baseline"/>
                      <w:lang w:val="en-US" w:eastAsia="zh-CN"/>
                    </w:rPr>
                    <w:t>修复</w:t>
                  </w:r>
                </w:p>
              </w:tc>
              <w:tc>
                <w:tcPr>
                  <w:tcW w:w="1213" w:type="pct"/>
                  <w:vAlign w:val="center"/>
                </w:tcPr>
                <w:p w14:paraId="21B536E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2000</w:t>
                  </w:r>
                </w:p>
              </w:tc>
            </w:tr>
            <w:tr w14:paraId="4FCC7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252F427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eastAsia="zh-CN"/>
                    </w:rPr>
                  </w:pPr>
                  <w:r>
                    <w:rPr>
                      <w:rFonts w:hint="eastAsia"/>
                      <w:highlight w:val="none"/>
                      <w:vertAlign w:val="baseline"/>
                      <w:lang w:val="en-US" w:eastAsia="zh-CN"/>
                    </w:rPr>
                    <w:t>“看看谁猜的多”血宝造型</w:t>
                  </w:r>
                </w:p>
              </w:tc>
              <w:tc>
                <w:tcPr>
                  <w:tcW w:w="969" w:type="pct"/>
                  <w:vAlign w:val="center"/>
                </w:tcPr>
                <w:p w14:paraId="6313B76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1次</w:t>
                  </w:r>
                </w:p>
              </w:tc>
              <w:tc>
                <w:tcPr>
                  <w:tcW w:w="1470" w:type="pct"/>
                  <w:vAlign w:val="center"/>
                </w:tcPr>
                <w:p w14:paraId="7A5E614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val="en-US" w:eastAsia="zh-CN"/>
                    </w:rPr>
                  </w:pPr>
                  <w:r>
                    <w:rPr>
                      <w:rFonts w:hint="eastAsia"/>
                      <w:highlight w:val="none"/>
                      <w:vertAlign w:val="baseline"/>
                      <w:lang w:val="en-US" w:eastAsia="zh-CN"/>
                    </w:rPr>
                    <w:t>画面更换</w:t>
                  </w:r>
                </w:p>
              </w:tc>
              <w:tc>
                <w:tcPr>
                  <w:tcW w:w="1213" w:type="pct"/>
                  <w:vAlign w:val="center"/>
                </w:tcPr>
                <w:p w14:paraId="0B6F79F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200</w:t>
                  </w:r>
                </w:p>
              </w:tc>
            </w:tr>
            <w:tr w14:paraId="3E57E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04970B0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eastAsia="zh-CN"/>
                    </w:rPr>
                  </w:pPr>
                  <w:r>
                    <w:rPr>
                      <w:rFonts w:hint="eastAsia"/>
                      <w:highlight w:val="none"/>
                      <w:vertAlign w:val="baseline"/>
                      <w:lang w:val="en-US" w:eastAsia="zh-CN"/>
                    </w:rPr>
                    <w:t>落地宣传栏</w:t>
                  </w:r>
                </w:p>
              </w:tc>
              <w:tc>
                <w:tcPr>
                  <w:tcW w:w="969" w:type="pct"/>
                  <w:vAlign w:val="center"/>
                </w:tcPr>
                <w:p w14:paraId="2A95408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1次</w:t>
                  </w:r>
                </w:p>
              </w:tc>
              <w:tc>
                <w:tcPr>
                  <w:tcW w:w="1470" w:type="pct"/>
                  <w:vAlign w:val="center"/>
                </w:tcPr>
                <w:p w14:paraId="76C0270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val="en-US" w:eastAsia="zh-CN"/>
                    </w:rPr>
                  </w:pPr>
                  <w:r>
                    <w:rPr>
                      <w:rFonts w:hint="eastAsia"/>
                      <w:highlight w:val="none"/>
                      <w:vertAlign w:val="baseline"/>
                      <w:lang w:val="en-US" w:eastAsia="zh-CN"/>
                    </w:rPr>
                    <w:t>画面更换</w:t>
                  </w:r>
                </w:p>
              </w:tc>
              <w:tc>
                <w:tcPr>
                  <w:tcW w:w="1213" w:type="pct"/>
                  <w:vAlign w:val="center"/>
                </w:tcPr>
                <w:p w14:paraId="162E121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50</w:t>
                  </w:r>
                </w:p>
              </w:tc>
            </w:tr>
            <w:tr w14:paraId="37A84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4412BB2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eastAsia="zh-CN"/>
                    </w:rPr>
                  </w:pPr>
                  <w:r>
                    <w:rPr>
                      <w:rFonts w:hint="eastAsia"/>
                      <w:highlight w:val="none"/>
                      <w:vertAlign w:val="baseline"/>
                      <w:lang w:val="en-US" w:eastAsia="zh-CN"/>
                    </w:rPr>
                    <w:t>“一袋血的旅程”造型</w:t>
                  </w:r>
                </w:p>
              </w:tc>
              <w:tc>
                <w:tcPr>
                  <w:tcW w:w="969" w:type="pct"/>
                  <w:vAlign w:val="center"/>
                </w:tcPr>
                <w:p w14:paraId="3EBE1D8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1项</w:t>
                  </w:r>
                </w:p>
              </w:tc>
              <w:tc>
                <w:tcPr>
                  <w:tcW w:w="1470" w:type="pct"/>
                  <w:vAlign w:val="center"/>
                </w:tcPr>
                <w:p w14:paraId="165BB43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val="en-US" w:eastAsia="zh-CN"/>
                    </w:rPr>
                  </w:pPr>
                  <w:r>
                    <w:rPr>
                      <w:rFonts w:hint="eastAsia"/>
                      <w:highlight w:val="none"/>
                      <w:vertAlign w:val="baseline"/>
                      <w:lang w:val="en-US" w:eastAsia="zh-CN"/>
                    </w:rPr>
                    <w:t>修复含重新喷漆等</w:t>
                  </w:r>
                </w:p>
              </w:tc>
              <w:tc>
                <w:tcPr>
                  <w:tcW w:w="1213" w:type="pct"/>
                  <w:vAlign w:val="center"/>
                </w:tcPr>
                <w:p w14:paraId="62528CF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12000</w:t>
                  </w:r>
                </w:p>
              </w:tc>
            </w:tr>
            <w:tr w14:paraId="37FE0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30E43F2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eastAsia="zh-CN"/>
                    </w:rPr>
                  </w:pPr>
                  <w:r>
                    <w:rPr>
                      <w:rFonts w:hint="eastAsia"/>
                      <w:highlight w:val="none"/>
                      <w:vertAlign w:val="baseline"/>
                      <w:lang w:val="en-US" w:eastAsia="zh-CN"/>
                    </w:rPr>
                    <w:t>“一袋血的旅程”造型二维码</w:t>
                  </w:r>
                </w:p>
              </w:tc>
              <w:tc>
                <w:tcPr>
                  <w:tcW w:w="969" w:type="pct"/>
                  <w:vAlign w:val="center"/>
                </w:tcPr>
                <w:p w14:paraId="5743B46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1项</w:t>
                  </w:r>
                </w:p>
              </w:tc>
              <w:tc>
                <w:tcPr>
                  <w:tcW w:w="1470" w:type="pct"/>
                  <w:vAlign w:val="center"/>
                </w:tcPr>
                <w:p w14:paraId="4D1F090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val="en-US" w:eastAsia="zh-CN"/>
                    </w:rPr>
                  </w:pPr>
                  <w:r>
                    <w:rPr>
                      <w:rFonts w:hint="eastAsia"/>
                      <w:highlight w:val="none"/>
                      <w:vertAlign w:val="baseline"/>
                      <w:lang w:val="en-US" w:eastAsia="zh-CN"/>
                    </w:rPr>
                    <w:t>内部灯源修复</w:t>
                  </w:r>
                </w:p>
              </w:tc>
              <w:tc>
                <w:tcPr>
                  <w:tcW w:w="1213" w:type="pct"/>
                  <w:vAlign w:val="center"/>
                </w:tcPr>
                <w:p w14:paraId="6FF8C09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500</w:t>
                  </w:r>
                </w:p>
              </w:tc>
            </w:tr>
            <w:tr w14:paraId="2CC99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29569B6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eastAsia="zh-CN"/>
                    </w:rPr>
                  </w:pPr>
                  <w:r>
                    <w:rPr>
                      <w:rFonts w:hint="eastAsia"/>
                      <w:highlight w:val="none"/>
                      <w:vertAlign w:val="baseline"/>
                      <w:lang w:val="en-US" w:eastAsia="zh-CN"/>
                    </w:rPr>
                    <w:t>路边导视招牌</w:t>
                  </w:r>
                </w:p>
              </w:tc>
              <w:tc>
                <w:tcPr>
                  <w:tcW w:w="969" w:type="pct"/>
                  <w:vAlign w:val="center"/>
                </w:tcPr>
                <w:p w14:paraId="3E3F6D1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1项</w:t>
                  </w:r>
                </w:p>
              </w:tc>
              <w:tc>
                <w:tcPr>
                  <w:tcW w:w="1470" w:type="pct"/>
                  <w:vAlign w:val="center"/>
                </w:tcPr>
                <w:p w14:paraId="16B1DC4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val="en-US" w:eastAsia="zh-CN"/>
                    </w:rPr>
                  </w:pPr>
                  <w:r>
                    <w:rPr>
                      <w:rFonts w:hint="eastAsia"/>
                      <w:highlight w:val="none"/>
                      <w:vertAlign w:val="baseline"/>
                      <w:lang w:val="en-US" w:eastAsia="zh-CN"/>
                    </w:rPr>
                    <w:t>修复含重新喷漆等</w:t>
                  </w:r>
                </w:p>
              </w:tc>
              <w:tc>
                <w:tcPr>
                  <w:tcW w:w="1213" w:type="pct"/>
                  <w:vAlign w:val="center"/>
                </w:tcPr>
                <w:p w14:paraId="037B86B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2000</w:t>
                  </w:r>
                </w:p>
              </w:tc>
            </w:tr>
            <w:tr w14:paraId="18EA3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2D3225E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eastAsia="zh-CN"/>
                    </w:rPr>
                  </w:pPr>
                  <w:r>
                    <w:rPr>
                      <w:rFonts w:hint="eastAsia"/>
                      <w:highlight w:val="none"/>
                      <w:vertAlign w:val="baseline"/>
                      <w:lang w:val="en-US" w:eastAsia="zh-CN"/>
                    </w:rPr>
                    <w:t>景区导视</w:t>
                  </w:r>
                </w:p>
              </w:tc>
              <w:tc>
                <w:tcPr>
                  <w:tcW w:w="969" w:type="pct"/>
                  <w:vAlign w:val="center"/>
                </w:tcPr>
                <w:p w14:paraId="2B548A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1项</w:t>
                  </w:r>
                </w:p>
              </w:tc>
              <w:tc>
                <w:tcPr>
                  <w:tcW w:w="1470" w:type="pct"/>
                  <w:vAlign w:val="center"/>
                </w:tcPr>
                <w:p w14:paraId="793483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val="en-US" w:eastAsia="zh-CN"/>
                    </w:rPr>
                  </w:pPr>
                  <w:r>
                    <w:rPr>
                      <w:rFonts w:hint="eastAsia"/>
                      <w:highlight w:val="none"/>
                      <w:vertAlign w:val="baseline"/>
                      <w:lang w:val="en-US" w:eastAsia="zh-CN"/>
                    </w:rPr>
                    <w:t>修复</w:t>
                  </w:r>
                </w:p>
              </w:tc>
              <w:tc>
                <w:tcPr>
                  <w:tcW w:w="1213" w:type="pct"/>
                  <w:vAlign w:val="center"/>
                </w:tcPr>
                <w:p w14:paraId="47520FD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2000</w:t>
                  </w:r>
                </w:p>
              </w:tc>
            </w:tr>
            <w:tr w14:paraId="232A4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1291630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eastAsia="zh-CN"/>
                    </w:rPr>
                  </w:pPr>
                  <w:r>
                    <w:rPr>
                      <w:rFonts w:hint="eastAsia"/>
                      <w:highlight w:val="none"/>
                      <w:vertAlign w:val="baseline"/>
                      <w:lang w:val="en-US" w:eastAsia="zh-CN"/>
                    </w:rPr>
                    <w:t>体重秤</w:t>
                  </w:r>
                </w:p>
              </w:tc>
              <w:tc>
                <w:tcPr>
                  <w:tcW w:w="969" w:type="pct"/>
                  <w:vAlign w:val="center"/>
                </w:tcPr>
                <w:p w14:paraId="576FF9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1项</w:t>
                  </w:r>
                </w:p>
              </w:tc>
              <w:tc>
                <w:tcPr>
                  <w:tcW w:w="1470" w:type="pct"/>
                  <w:vAlign w:val="center"/>
                </w:tcPr>
                <w:p w14:paraId="33C4028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val="en-US" w:eastAsia="zh-CN"/>
                    </w:rPr>
                  </w:pPr>
                  <w:r>
                    <w:rPr>
                      <w:rFonts w:hint="eastAsia"/>
                      <w:highlight w:val="none"/>
                      <w:vertAlign w:val="baseline"/>
                      <w:lang w:val="en-US" w:eastAsia="zh-CN"/>
                    </w:rPr>
                    <w:t>维修</w:t>
                  </w:r>
                </w:p>
              </w:tc>
              <w:tc>
                <w:tcPr>
                  <w:tcW w:w="1213" w:type="pct"/>
                  <w:vAlign w:val="center"/>
                </w:tcPr>
                <w:p w14:paraId="439442F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2000</w:t>
                  </w:r>
                </w:p>
              </w:tc>
            </w:tr>
            <w:tr w14:paraId="2F679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1B50328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eastAsia="zh-CN"/>
                    </w:rPr>
                  </w:pPr>
                  <w:r>
                    <w:rPr>
                      <w:rFonts w:hint="eastAsia"/>
                      <w:highlight w:val="none"/>
                      <w:vertAlign w:val="baseline"/>
                      <w:lang w:val="en-US" w:eastAsia="zh-CN"/>
                    </w:rPr>
                    <w:t>投影灯</w:t>
                  </w:r>
                </w:p>
              </w:tc>
              <w:tc>
                <w:tcPr>
                  <w:tcW w:w="969" w:type="pct"/>
                  <w:vAlign w:val="center"/>
                </w:tcPr>
                <w:p w14:paraId="78B7C0A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1个</w:t>
                  </w:r>
                </w:p>
              </w:tc>
              <w:tc>
                <w:tcPr>
                  <w:tcW w:w="1470" w:type="pct"/>
                  <w:vAlign w:val="center"/>
                </w:tcPr>
                <w:p w14:paraId="271E56D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val="en-US" w:eastAsia="zh-CN"/>
                    </w:rPr>
                  </w:pPr>
                  <w:r>
                    <w:rPr>
                      <w:rFonts w:hint="eastAsia"/>
                      <w:highlight w:val="none"/>
                      <w:vertAlign w:val="baseline"/>
                      <w:lang w:val="en-US" w:eastAsia="zh-CN"/>
                    </w:rPr>
                    <w:t>电源更换</w:t>
                  </w:r>
                </w:p>
              </w:tc>
              <w:tc>
                <w:tcPr>
                  <w:tcW w:w="1213" w:type="pct"/>
                  <w:vAlign w:val="center"/>
                </w:tcPr>
                <w:p w14:paraId="5834011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500</w:t>
                  </w:r>
                </w:p>
              </w:tc>
            </w:tr>
            <w:tr w14:paraId="2ECDE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77FAB69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eastAsia="zh-CN"/>
                    </w:rPr>
                  </w:pPr>
                  <w:r>
                    <w:rPr>
                      <w:rFonts w:hint="eastAsia"/>
                      <w:highlight w:val="none"/>
                      <w:vertAlign w:val="baseline"/>
                      <w:lang w:val="en-US" w:eastAsia="zh-CN"/>
                    </w:rPr>
                    <w:t>投影灯</w:t>
                  </w:r>
                </w:p>
              </w:tc>
              <w:tc>
                <w:tcPr>
                  <w:tcW w:w="969" w:type="pct"/>
                  <w:vAlign w:val="center"/>
                </w:tcPr>
                <w:p w14:paraId="13CBC0B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1个</w:t>
                  </w:r>
                </w:p>
              </w:tc>
              <w:tc>
                <w:tcPr>
                  <w:tcW w:w="1470" w:type="pct"/>
                  <w:vAlign w:val="center"/>
                </w:tcPr>
                <w:p w14:paraId="787EE07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val="en-US" w:eastAsia="zh-CN"/>
                    </w:rPr>
                  </w:pPr>
                  <w:r>
                    <w:rPr>
                      <w:rFonts w:hint="eastAsia"/>
                      <w:highlight w:val="none"/>
                      <w:vertAlign w:val="baseline"/>
                      <w:lang w:val="en-US" w:eastAsia="zh-CN"/>
                    </w:rPr>
                    <w:t>灯芯更换</w:t>
                  </w:r>
                </w:p>
              </w:tc>
              <w:tc>
                <w:tcPr>
                  <w:tcW w:w="1213" w:type="pct"/>
                  <w:vAlign w:val="center"/>
                </w:tcPr>
                <w:p w14:paraId="23D7903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600</w:t>
                  </w:r>
                </w:p>
              </w:tc>
            </w:tr>
            <w:tr w14:paraId="5F570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6879CF5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eastAsia="zh-CN"/>
                    </w:rPr>
                  </w:pPr>
                  <w:r>
                    <w:rPr>
                      <w:rFonts w:hint="eastAsia"/>
                      <w:highlight w:val="none"/>
                      <w:vertAlign w:val="baseline"/>
                      <w:lang w:val="en-US" w:eastAsia="zh-CN"/>
                    </w:rPr>
                    <w:t>投影灯</w:t>
                  </w:r>
                </w:p>
              </w:tc>
              <w:tc>
                <w:tcPr>
                  <w:tcW w:w="969" w:type="pct"/>
                  <w:vAlign w:val="center"/>
                </w:tcPr>
                <w:p w14:paraId="6DA772D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1个</w:t>
                  </w:r>
                </w:p>
              </w:tc>
              <w:tc>
                <w:tcPr>
                  <w:tcW w:w="1470" w:type="pct"/>
                  <w:vAlign w:val="center"/>
                </w:tcPr>
                <w:p w14:paraId="4C86D6A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val="en-US" w:eastAsia="zh-CN"/>
                    </w:rPr>
                  </w:pPr>
                  <w:r>
                    <w:rPr>
                      <w:rFonts w:hint="eastAsia"/>
                      <w:highlight w:val="none"/>
                      <w:vertAlign w:val="baseline"/>
                      <w:lang w:val="en-US" w:eastAsia="zh-CN"/>
                    </w:rPr>
                    <w:t>风扇更换</w:t>
                  </w:r>
                </w:p>
              </w:tc>
              <w:tc>
                <w:tcPr>
                  <w:tcW w:w="1213" w:type="pct"/>
                  <w:vAlign w:val="center"/>
                </w:tcPr>
                <w:p w14:paraId="55B2F6D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50</w:t>
                  </w:r>
                </w:p>
              </w:tc>
            </w:tr>
            <w:tr w14:paraId="251EB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4B115B5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eastAsia="zh-CN"/>
                    </w:rPr>
                  </w:pPr>
                  <w:r>
                    <w:rPr>
                      <w:rFonts w:hint="eastAsia"/>
                      <w:highlight w:val="none"/>
                      <w:vertAlign w:val="baseline"/>
                      <w:lang w:val="en-US" w:eastAsia="zh-CN"/>
                    </w:rPr>
                    <w:t>投影灯</w:t>
                  </w:r>
                </w:p>
              </w:tc>
              <w:tc>
                <w:tcPr>
                  <w:tcW w:w="969" w:type="pct"/>
                  <w:vAlign w:val="center"/>
                </w:tcPr>
                <w:p w14:paraId="02470DB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1个</w:t>
                  </w:r>
                </w:p>
              </w:tc>
              <w:tc>
                <w:tcPr>
                  <w:tcW w:w="1470" w:type="pct"/>
                  <w:vAlign w:val="center"/>
                </w:tcPr>
                <w:p w14:paraId="0133B86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val="en-US" w:eastAsia="zh-CN"/>
                    </w:rPr>
                  </w:pPr>
                  <w:r>
                    <w:rPr>
                      <w:rFonts w:hint="eastAsia"/>
                      <w:highlight w:val="none"/>
                      <w:vertAlign w:val="baseline"/>
                      <w:lang w:val="en-US" w:eastAsia="zh-CN"/>
                    </w:rPr>
                    <w:t>马达更换</w:t>
                  </w:r>
                </w:p>
              </w:tc>
              <w:tc>
                <w:tcPr>
                  <w:tcW w:w="1213" w:type="pct"/>
                  <w:vAlign w:val="center"/>
                </w:tcPr>
                <w:p w14:paraId="6B1CA68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50</w:t>
                  </w:r>
                </w:p>
              </w:tc>
            </w:tr>
            <w:tr w14:paraId="5D7E0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2E41ACC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eastAsia="zh-CN"/>
                    </w:rPr>
                  </w:pPr>
                  <w:r>
                    <w:rPr>
                      <w:rFonts w:hint="eastAsia"/>
                      <w:highlight w:val="none"/>
                      <w:vertAlign w:val="baseline"/>
                      <w:lang w:val="en-US" w:eastAsia="zh-CN"/>
                    </w:rPr>
                    <w:t>投影灯</w:t>
                  </w:r>
                </w:p>
              </w:tc>
              <w:tc>
                <w:tcPr>
                  <w:tcW w:w="969" w:type="pct"/>
                  <w:vAlign w:val="center"/>
                </w:tcPr>
                <w:p w14:paraId="7E8FB73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1块</w:t>
                  </w:r>
                </w:p>
              </w:tc>
              <w:tc>
                <w:tcPr>
                  <w:tcW w:w="1470" w:type="pct"/>
                  <w:vAlign w:val="center"/>
                </w:tcPr>
                <w:p w14:paraId="36BED0B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val="en-US" w:eastAsia="zh-CN"/>
                    </w:rPr>
                  </w:pPr>
                  <w:r>
                    <w:rPr>
                      <w:rFonts w:hint="eastAsia"/>
                      <w:highlight w:val="none"/>
                      <w:vertAlign w:val="baseline"/>
                      <w:lang w:val="en-US" w:eastAsia="zh-CN"/>
                    </w:rPr>
                    <w:t>控制板更换</w:t>
                  </w:r>
                </w:p>
              </w:tc>
              <w:tc>
                <w:tcPr>
                  <w:tcW w:w="1213" w:type="pct"/>
                  <w:vAlign w:val="center"/>
                </w:tcPr>
                <w:p w14:paraId="315697D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150</w:t>
                  </w:r>
                </w:p>
              </w:tc>
            </w:tr>
            <w:tr w14:paraId="24A72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4B40FB7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eastAsia="zh-CN"/>
                    </w:rPr>
                  </w:pPr>
                  <w:r>
                    <w:rPr>
                      <w:rFonts w:hint="eastAsia"/>
                      <w:highlight w:val="none"/>
                      <w:vertAlign w:val="baseline"/>
                      <w:lang w:val="en-US" w:eastAsia="zh-CN"/>
                    </w:rPr>
                    <w:t>投影灯</w:t>
                  </w:r>
                </w:p>
              </w:tc>
              <w:tc>
                <w:tcPr>
                  <w:tcW w:w="969" w:type="pct"/>
                  <w:vAlign w:val="center"/>
                </w:tcPr>
                <w:p w14:paraId="1313D5F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1个</w:t>
                  </w:r>
                </w:p>
              </w:tc>
              <w:tc>
                <w:tcPr>
                  <w:tcW w:w="1470" w:type="pct"/>
                  <w:vAlign w:val="center"/>
                </w:tcPr>
                <w:p w14:paraId="3DDBE87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灯珠更换</w:t>
                  </w:r>
                </w:p>
              </w:tc>
              <w:tc>
                <w:tcPr>
                  <w:tcW w:w="1213" w:type="pct"/>
                  <w:vAlign w:val="center"/>
                </w:tcPr>
                <w:p w14:paraId="4AF063A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500</w:t>
                  </w:r>
                </w:p>
              </w:tc>
            </w:tr>
            <w:tr w14:paraId="6354A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598F83A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eastAsia="zh-CN"/>
                    </w:rPr>
                  </w:pPr>
                  <w:r>
                    <w:rPr>
                      <w:rFonts w:hint="eastAsia"/>
                      <w:highlight w:val="none"/>
                      <w:vertAlign w:val="baseline"/>
                      <w:lang w:eastAsia="zh-CN"/>
                    </w:rPr>
                    <w:t>跳格子</w:t>
                  </w:r>
                </w:p>
              </w:tc>
              <w:tc>
                <w:tcPr>
                  <w:tcW w:w="969" w:type="pct"/>
                  <w:vAlign w:val="center"/>
                </w:tcPr>
                <w:p w14:paraId="3AECF34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1项</w:t>
                  </w:r>
                </w:p>
              </w:tc>
              <w:tc>
                <w:tcPr>
                  <w:tcW w:w="1470" w:type="pct"/>
                  <w:vAlign w:val="center"/>
                </w:tcPr>
                <w:p w14:paraId="366BA51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val="en-US" w:eastAsia="zh-CN"/>
                    </w:rPr>
                  </w:pPr>
                  <w:r>
                    <w:rPr>
                      <w:rFonts w:hint="eastAsia"/>
                      <w:highlight w:val="none"/>
                      <w:vertAlign w:val="baseline"/>
                      <w:lang w:val="en-US" w:eastAsia="zh-CN"/>
                    </w:rPr>
                    <w:t>重新制作</w:t>
                  </w:r>
                </w:p>
              </w:tc>
              <w:tc>
                <w:tcPr>
                  <w:tcW w:w="1213" w:type="pct"/>
                  <w:vAlign w:val="center"/>
                </w:tcPr>
                <w:p w14:paraId="25288B0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6000</w:t>
                  </w:r>
                </w:p>
              </w:tc>
            </w:tr>
            <w:tr w14:paraId="40BE1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5000" w:type="pct"/>
                  <w:gridSpan w:val="4"/>
                  <w:tcBorders>
                    <w:left w:val="single" w:color="auto" w:sz="4" w:space="0"/>
                    <w:right w:val="single" w:color="auto" w:sz="4" w:space="0"/>
                  </w:tcBorders>
                  <w:vAlign w:val="center"/>
                </w:tcPr>
                <w:p w14:paraId="6222D68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b/>
                      <w:bCs/>
                      <w:highlight w:val="none"/>
                      <w:vertAlign w:val="baseline"/>
                      <w:lang w:val="en-US" w:eastAsia="zh-CN"/>
                    </w:rPr>
                    <w:t>清洁保养与定期巡检</w:t>
                  </w:r>
                </w:p>
              </w:tc>
            </w:tr>
            <w:tr w14:paraId="37F65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734C418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b/>
                      <w:bCs/>
                      <w:highlight w:val="none"/>
                      <w:vertAlign w:val="baseline"/>
                      <w:lang w:val="en-US" w:eastAsia="zh-CN"/>
                    </w:rPr>
                  </w:pPr>
                  <w:r>
                    <w:rPr>
                      <w:rFonts w:hint="eastAsia"/>
                      <w:b/>
                      <w:bCs/>
                      <w:highlight w:val="none"/>
                      <w:vertAlign w:val="baseline"/>
                      <w:lang w:val="en-US" w:eastAsia="zh-CN"/>
                    </w:rPr>
                    <w:t>内容</w:t>
                  </w:r>
                </w:p>
              </w:tc>
              <w:tc>
                <w:tcPr>
                  <w:tcW w:w="969" w:type="pct"/>
                  <w:vAlign w:val="center"/>
                </w:tcPr>
                <w:p w14:paraId="451E3BE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b/>
                      <w:bCs/>
                      <w:highlight w:val="none"/>
                      <w:vertAlign w:val="baseline"/>
                      <w:lang w:val="en-US" w:eastAsia="zh-CN"/>
                    </w:rPr>
                  </w:pPr>
                  <w:r>
                    <w:rPr>
                      <w:rFonts w:hint="eastAsia"/>
                      <w:b/>
                      <w:bCs/>
                      <w:highlight w:val="none"/>
                      <w:vertAlign w:val="baseline"/>
                      <w:lang w:val="en-US" w:eastAsia="zh-CN"/>
                    </w:rPr>
                    <w:t>数量/单位</w:t>
                  </w:r>
                </w:p>
              </w:tc>
              <w:tc>
                <w:tcPr>
                  <w:tcW w:w="1470" w:type="pct"/>
                  <w:vAlign w:val="center"/>
                </w:tcPr>
                <w:p w14:paraId="40DF873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b/>
                      <w:bCs/>
                      <w:highlight w:val="none"/>
                      <w:vertAlign w:val="baseline"/>
                      <w:lang w:val="en-US" w:eastAsia="zh-CN"/>
                    </w:rPr>
                  </w:pPr>
                  <w:r>
                    <w:rPr>
                      <w:rFonts w:hint="eastAsia"/>
                      <w:b/>
                      <w:bCs/>
                      <w:highlight w:val="none"/>
                      <w:vertAlign w:val="baseline"/>
                      <w:lang w:val="en-US" w:eastAsia="zh-CN"/>
                    </w:rPr>
                    <w:t>内容要求</w:t>
                  </w:r>
                </w:p>
              </w:tc>
              <w:tc>
                <w:tcPr>
                  <w:tcW w:w="1213" w:type="pct"/>
                  <w:vAlign w:val="center"/>
                </w:tcPr>
                <w:p w14:paraId="71614AD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b/>
                      <w:bCs/>
                      <w:highlight w:val="none"/>
                      <w:vertAlign w:val="baseline"/>
                      <w:lang w:val="en-US" w:eastAsia="zh-CN"/>
                    </w:rPr>
                  </w:pPr>
                  <w:r>
                    <w:rPr>
                      <w:rFonts w:hint="eastAsia"/>
                      <w:b/>
                      <w:bCs/>
                      <w:color w:val="auto"/>
                      <w:highlight w:val="none"/>
                      <w:vertAlign w:val="baseline"/>
                      <w:lang w:val="en-US" w:eastAsia="zh-CN"/>
                    </w:rPr>
                    <w:t>分项最高限价</w:t>
                  </w:r>
                  <w:r>
                    <w:rPr>
                      <w:rFonts w:hint="eastAsia"/>
                      <w:b/>
                      <w:bCs/>
                      <w:color w:val="auto"/>
                      <w:highlight w:val="none"/>
                      <w:vertAlign w:val="baseline"/>
                      <w:lang w:eastAsia="zh-CN"/>
                    </w:rPr>
                    <w:t>（元）</w:t>
                  </w:r>
                </w:p>
              </w:tc>
            </w:tr>
            <w:tr w14:paraId="44C0B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38DF992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eastAsia="zh-CN"/>
                    </w:rPr>
                  </w:pPr>
                  <w:r>
                    <w:rPr>
                      <w:rFonts w:hint="eastAsia"/>
                      <w:highlight w:val="none"/>
                      <w:vertAlign w:val="baseline"/>
                      <w:lang w:eastAsia="zh-CN"/>
                    </w:rPr>
                    <w:t>清洁保养</w:t>
                  </w:r>
                </w:p>
              </w:tc>
              <w:tc>
                <w:tcPr>
                  <w:tcW w:w="969" w:type="pct"/>
                  <w:vAlign w:val="center"/>
                </w:tcPr>
                <w:p w14:paraId="2C7FB47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1项</w:t>
                  </w:r>
                </w:p>
              </w:tc>
              <w:tc>
                <w:tcPr>
                  <w:tcW w:w="1470" w:type="pct"/>
                  <w:vAlign w:val="center"/>
                </w:tcPr>
                <w:p w14:paraId="00A0C99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val="en-US" w:eastAsia="zh-CN"/>
                    </w:rPr>
                  </w:pPr>
                  <w:r>
                    <w:rPr>
                      <w:rFonts w:hint="eastAsia"/>
                      <w:highlight w:val="none"/>
                      <w:vertAlign w:val="baseline"/>
                      <w:lang w:val="en-US" w:eastAsia="zh-CN"/>
                    </w:rPr>
                    <w:t>所有造型清洁</w:t>
                  </w:r>
                </w:p>
              </w:tc>
              <w:tc>
                <w:tcPr>
                  <w:tcW w:w="1213" w:type="pct"/>
                  <w:vAlign w:val="center"/>
                </w:tcPr>
                <w:p w14:paraId="0415931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5000</w:t>
                  </w:r>
                </w:p>
              </w:tc>
            </w:tr>
            <w:tr w14:paraId="01EEE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7" w:type="pct"/>
                  <w:vAlign w:val="center"/>
                </w:tcPr>
                <w:p w14:paraId="3E58866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ighlight w:val="none"/>
                      <w:vertAlign w:val="baseline"/>
                      <w:lang w:eastAsia="zh-CN"/>
                    </w:rPr>
                  </w:pPr>
                  <w:r>
                    <w:rPr>
                      <w:rFonts w:hint="eastAsia"/>
                      <w:b w:val="0"/>
                      <w:bCs w:val="0"/>
                      <w:highlight w:val="none"/>
                      <w:lang w:val="en-US" w:eastAsia="zh-CN"/>
                    </w:rPr>
                    <w:t>定期巡检</w:t>
                  </w:r>
                </w:p>
              </w:tc>
              <w:tc>
                <w:tcPr>
                  <w:tcW w:w="969" w:type="pct"/>
                  <w:vAlign w:val="center"/>
                </w:tcPr>
                <w:p w14:paraId="386B035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1项</w:t>
                  </w:r>
                </w:p>
              </w:tc>
              <w:tc>
                <w:tcPr>
                  <w:tcW w:w="1470" w:type="pct"/>
                  <w:vAlign w:val="center"/>
                </w:tcPr>
                <w:p w14:paraId="4A723DC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每月2次</w:t>
                  </w:r>
                </w:p>
              </w:tc>
              <w:tc>
                <w:tcPr>
                  <w:tcW w:w="1213" w:type="pct"/>
                  <w:vAlign w:val="center"/>
                </w:tcPr>
                <w:p w14:paraId="16A294F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ighlight w:val="none"/>
                      <w:vertAlign w:val="baseline"/>
                      <w:lang w:val="en-US" w:eastAsia="zh-CN"/>
                    </w:rPr>
                  </w:pPr>
                  <w:r>
                    <w:rPr>
                      <w:rFonts w:hint="eastAsia"/>
                      <w:highlight w:val="none"/>
                      <w:vertAlign w:val="baseline"/>
                      <w:lang w:val="en-US" w:eastAsia="zh-CN"/>
                    </w:rPr>
                    <w:t>4800</w:t>
                  </w:r>
                </w:p>
              </w:tc>
            </w:tr>
          </w:tbl>
          <w:p w14:paraId="6B72C56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color w:val="000000"/>
                <w:szCs w:val="21"/>
                <w:highlight w:val="none"/>
                <w:lang w:eastAsia="zh-CN"/>
              </w:rPr>
            </w:pPr>
            <w:r>
              <w:rPr>
                <w:rFonts w:hint="eastAsia" w:ascii="宋体" w:hAnsi="宋体" w:eastAsia="宋体" w:cs="宋体"/>
                <w:b/>
                <w:color w:val="000000"/>
                <w:szCs w:val="21"/>
                <w:highlight w:val="none"/>
                <w:lang w:eastAsia="zh-CN"/>
              </w:rPr>
              <w:t>二、维护更新服务要求</w:t>
            </w:r>
          </w:p>
          <w:p w14:paraId="396E6AD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highlight w:val="none"/>
                <w:lang w:val="en-US" w:eastAsia="zh-CN"/>
              </w:rPr>
            </w:pPr>
            <w:r>
              <w:rPr>
                <w:rFonts w:hint="eastAsia"/>
                <w:b/>
                <w:bCs/>
                <w:highlight w:val="none"/>
                <w:lang w:val="en-US" w:eastAsia="zh-CN"/>
              </w:rPr>
              <w:t>1.定期巡检：</w:t>
            </w:r>
            <w:r>
              <w:rPr>
                <w:rFonts w:hint="eastAsia"/>
                <w:highlight w:val="none"/>
                <w:lang w:val="en-US" w:eastAsia="zh-CN"/>
              </w:rPr>
              <w:t>每月至少进行2次全面、细致的例行巡检。检查所有小品及设备的整体状况，每次巡检需进行详细记录（含照片/视频佐证），明确记录发现的问题、位置、严重程度，并于巡检后一个工作日内提交电子版报告给采购人。</w:t>
            </w:r>
          </w:p>
          <w:p w14:paraId="5A0B205A">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highlight w:val="none"/>
                <w:lang w:val="en-US" w:eastAsia="zh-CN"/>
              </w:rPr>
            </w:pPr>
            <w:r>
              <w:rPr>
                <w:rFonts w:hint="eastAsia"/>
                <w:b/>
                <w:bCs/>
                <w:highlight w:val="none"/>
                <w:lang w:val="en-US" w:eastAsia="zh-CN"/>
              </w:rPr>
              <w:t>2.专业清洁保养：</w:t>
            </w:r>
            <w:r>
              <w:rPr>
                <w:rFonts w:hint="eastAsia"/>
                <w:highlight w:val="none"/>
                <w:lang w:val="en-US" w:eastAsia="zh-CN"/>
              </w:rPr>
              <w:t>根据材质和污染程度，进行日常保洁（结合巡检）。根据采购人需求，开展深度清洁保养。</w:t>
            </w:r>
          </w:p>
          <w:p w14:paraId="0F4A31C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default"/>
                <w:highlight w:val="none"/>
                <w:lang w:val="en-US" w:eastAsia="zh-CN"/>
              </w:rPr>
            </w:pPr>
            <w:r>
              <w:rPr>
                <w:rFonts w:hint="eastAsia"/>
                <w:b/>
                <w:bCs/>
                <w:highlight w:val="none"/>
                <w:lang w:val="en-US" w:eastAsia="zh-CN"/>
              </w:rPr>
              <w:t>3.</w:t>
            </w:r>
            <w:r>
              <w:rPr>
                <w:rFonts w:hint="eastAsia"/>
                <w:b/>
                <w:bCs/>
                <w:highlight w:val="none"/>
                <w:lang w:eastAsia="zh-CN"/>
              </w:rPr>
              <w:t>科普内容更新：</w:t>
            </w:r>
            <w:r>
              <w:rPr>
                <w:rFonts w:hint="eastAsia"/>
                <w:highlight w:val="none"/>
                <w:lang w:eastAsia="zh-CN"/>
              </w:rPr>
              <w:t>根据采购人需求，及时更新户外宣传小品及户外设施设备上的科普宣传内容。</w:t>
            </w:r>
          </w:p>
          <w:p w14:paraId="4F36585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highlight w:val="none"/>
                <w:lang w:val="en-US" w:eastAsia="zh-CN"/>
              </w:rPr>
            </w:pPr>
            <w:r>
              <w:rPr>
                <w:rFonts w:hint="eastAsia"/>
                <w:b/>
                <w:bCs/>
                <w:highlight w:val="none"/>
                <w:lang w:val="en-US" w:eastAsia="zh-CN"/>
              </w:rPr>
              <w:t>4.维修与修复服务：</w:t>
            </w:r>
            <w:r>
              <w:rPr>
                <w:rFonts w:hint="eastAsia"/>
                <w:highlight w:val="none"/>
                <w:lang w:val="en-US" w:eastAsia="zh-CN"/>
              </w:rPr>
              <w:t>接到采购人报修通知或巡检中发现需维修问题后，2小时内响应（电话/信息确认），24小时内专业维修人员需到达现场进行初步勘查评估，并提供维修方案。维修方案需经采购人确认后按方案执行，一般性损坏需在5个工作日内完成修复；重大损坏需在24小时内提交详细维修方案，最长修复周期原则上不超过20个工作日（特殊情况需提前说明并获采购人同意）。所有维修工作需详细记录（问题描述、维修过程、使用材料、修复前后对比照片、完成时间、维修人员签字），并提交维修报告给采购人。</w:t>
            </w:r>
          </w:p>
          <w:p w14:paraId="133ADDC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color w:val="000000"/>
                <w:szCs w:val="21"/>
                <w:highlight w:val="none"/>
                <w:lang w:val="en-US" w:eastAsia="zh-CN"/>
              </w:rPr>
            </w:pPr>
            <w:r>
              <w:rPr>
                <w:rFonts w:hint="eastAsia" w:ascii="宋体" w:hAnsi="宋体" w:eastAsia="宋体" w:cs="宋体"/>
                <w:b/>
                <w:color w:val="000000"/>
                <w:szCs w:val="21"/>
                <w:highlight w:val="none"/>
                <w:lang w:val="en-US" w:eastAsia="zh-CN"/>
              </w:rPr>
              <w:t>三、服务要求与标准</w:t>
            </w:r>
          </w:p>
          <w:p w14:paraId="11352F0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default"/>
                <w:highlight w:val="none"/>
                <w:lang w:val="en-US" w:eastAsia="zh-CN"/>
              </w:rPr>
            </w:pPr>
            <w:r>
              <w:rPr>
                <w:rFonts w:hint="eastAsia"/>
                <w:b/>
                <w:bCs/>
                <w:highlight w:val="none"/>
                <w:lang w:val="en-US" w:eastAsia="zh-CN"/>
              </w:rPr>
              <w:t>1.</w:t>
            </w:r>
            <w:r>
              <w:rPr>
                <w:rFonts w:hint="default"/>
                <w:b/>
                <w:bCs/>
                <w:highlight w:val="none"/>
                <w:lang w:val="en-US" w:eastAsia="zh-CN"/>
              </w:rPr>
              <w:t>人员要求：</w:t>
            </w:r>
            <w:r>
              <w:rPr>
                <w:rFonts w:hint="default"/>
                <w:highlight w:val="none"/>
                <w:lang w:val="en-US" w:eastAsia="zh-CN"/>
              </w:rPr>
              <w:t>配备稳定、专业的服务团队，包括至少1名经验丰富的项目经理。配备足够数量的、具备相应技能的专业维护人员。所有现场人员需遵守公园管理规定，文明作业。</w:t>
            </w:r>
            <w:r>
              <w:rPr>
                <w:rFonts w:hint="eastAsia"/>
                <w:highlight w:val="none"/>
                <w:lang w:val="en-US" w:eastAsia="zh-CN"/>
              </w:rPr>
              <w:t>需</w:t>
            </w:r>
            <w:r>
              <w:rPr>
                <w:rFonts w:hint="default"/>
                <w:highlight w:val="none"/>
                <w:lang w:val="en-US" w:eastAsia="zh-CN"/>
              </w:rPr>
              <w:t>提供</w:t>
            </w:r>
            <w:r>
              <w:rPr>
                <w:rFonts w:hint="eastAsia"/>
                <w:highlight w:val="none"/>
                <w:lang w:val="en-US" w:eastAsia="zh-CN"/>
              </w:rPr>
              <w:t>专业维护</w:t>
            </w:r>
            <w:r>
              <w:rPr>
                <w:rFonts w:hint="default"/>
                <w:highlight w:val="none"/>
                <w:lang w:val="en-US" w:eastAsia="zh-CN"/>
              </w:rPr>
              <w:t>人员相关资质证明（电工证）及安全培训记录。</w:t>
            </w:r>
          </w:p>
          <w:p w14:paraId="6F878D8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highlight w:val="none"/>
                <w:lang w:val="en-US" w:eastAsia="zh-CN"/>
              </w:rPr>
            </w:pPr>
            <w:r>
              <w:rPr>
                <w:rFonts w:hint="eastAsia"/>
                <w:b/>
                <w:bCs/>
                <w:highlight w:val="none"/>
                <w:lang w:val="en-US" w:eastAsia="zh-CN"/>
              </w:rPr>
              <w:t>2.设备与物料：</w:t>
            </w:r>
            <w:r>
              <w:rPr>
                <w:rFonts w:hint="eastAsia"/>
                <w:b w:val="0"/>
                <w:bCs w:val="0"/>
                <w:highlight w:val="none"/>
                <w:lang w:val="en-US" w:eastAsia="zh-CN"/>
              </w:rPr>
              <w:t>响应</w:t>
            </w:r>
            <w:r>
              <w:rPr>
                <w:rFonts w:hint="eastAsia"/>
                <w:highlight w:val="none"/>
                <w:lang w:val="en-US" w:eastAsia="zh-CN"/>
              </w:rPr>
              <w:t>供应商需自备满足服务所需的所有专业工具、检测仪器、清洁设备（如高空作业设备（如需）、安全防护装备、运输车辆等）。维修所用材料需符合国家相关标准，主要材料如油漆、板材、电子元件等。关键替换件原则上要求使用原厂或同等级以上配件。清洁剂必须环保无害，不损伤被清洁物及周边环境。</w:t>
            </w:r>
          </w:p>
          <w:p w14:paraId="7EFA751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highlight w:val="none"/>
                <w:lang w:val="en-US" w:eastAsia="zh-CN"/>
              </w:rPr>
            </w:pPr>
            <w:r>
              <w:rPr>
                <w:rFonts w:hint="eastAsia"/>
                <w:b/>
                <w:bCs/>
                <w:highlight w:val="none"/>
                <w:lang w:val="en-US" w:eastAsia="zh-CN"/>
              </w:rPr>
              <w:t>3.作业规范与安全：</w:t>
            </w:r>
            <w:r>
              <w:rPr>
                <w:rFonts w:hint="eastAsia"/>
                <w:highlight w:val="none"/>
                <w:lang w:val="en-US" w:eastAsia="zh-CN"/>
              </w:rPr>
              <w:t>严格遵守国家及地方关于安全生产、户外作业、公园管理的各项法律法规和操作规程。作业期间必须设置明显的安全警示标识，采取有效措施保障游客及作业人员安全，避免对公园环境和其他设施造成二次损害。高空、带电等危险作业必须由持证人员操作，并采取完备的安全防护措施。作业过程中产生的垃圾、废弃物（如破损部件、清洁废料）必须及时、分类清理，运离公园并按环保要求处理，做到工完场清。</w:t>
            </w:r>
          </w:p>
          <w:p w14:paraId="175B570D">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b/>
                <w:bCs/>
                <w:highlight w:val="none"/>
                <w:lang w:val="en-US" w:eastAsia="zh-CN"/>
              </w:rPr>
            </w:pPr>
            <w:r>
              <w:rPr>
                <w:rFonts w:hint="eastAsia"/>
                <w:b/>
                <w:bCs/>
                <w:highlight w:val="none"/>
                <w:lang w:val="en-US" w:eastAsia="zh-CN"/>
              </w:rPr>
              <w:t>四、其他要求：</w:t>
            </w:r>
          </w:p>
          <w:p w14:paraId="745EB6B9">
            <w:pPr>
              <w:numPr>
                <w:ilvl w:val="0"/>
                <w:numId w:val="0"/>
              </w:numPr>
              <w:ind w:leftChars="0"/>
              <w:rPr>
                <w:rFonts w:hint="eastAsia" w:ascii="Times New Roman" w:hAnsi="Times New Roman" w:eastAsia="宋体" w:cs="Times New Roman"/>
                <w:color w:val="auto"/>
                <w:kern w:val="2"/>
                <w:sz w:val="21"/>
                <w:szCs w:val="24"/>
                <w:highlight w:val="none"/>
                <w:lang w:val="en-US" w:eastAsia="zh-CN" w:bidi="ar-SA"/>
              </w:rPr>
            </w:pPr>
            <w:r>
              <w:rPr>
                <w:rFonts w:hint="eastAsia"/>
                <w:highlight w:val="none"/>
                <w:lang w:val="en-US" w:eastAsia="zh-CN"/>
              </w:rPr>
              <w:t xml:space="preserve">    1.</w:t>
            </w:r>
            <w:r>
              <w:rPr>
                <w:rFonts w:hint="eastAsia"/>
                <w:highlight w:val="none"/>
              </w:rPr>
              <w:t>结合采购人需求提供相应服务方案，用于项目评选参考。</w:t>
            </w:r>
          </w:p>
        </w:tc>
        <w:tc>
          <w:tcPr>
            <w:tcW w:w="64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南宁中心血站2025年邕江北岸公园无偿献血宣传小品维护更新服务</w:t>
            </w:r>
          </w:p>
        </w:tc>
        <w:tc>
          <w:tcPr>
            <w:tcW w:w="2496"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78BFC963">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63CC2721">
      <w:pPr>
        <w:pStyle w:val="6"/>
        <w:spacing w:line="400" w:lineRule="exact"/>
        <w:rPr>
          <w:rFonts w:hint="default" w:eastAsia="宋体"/>
          <w:color w:val="auto"/>
          <w:u w:val="single"/>
          <w:lang w:val="en-US" w:eastAsia="zh-CN"/>
        </w:rPr>
      </w:pPr>
      <w:bookmarkStart w:id="0" w:name="_Toc521096352"/>
      <w:bookmarkStart w:id="1" w:name="_Toc460253713"/>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6"/>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02F7253D">
      <w:pPr>
        <w:adjustRightInd w:val="0"/>
        <w:spacing w:line="340" w:lineRule="exact"/>
        <w:ind w:left="6" w:firstLine="431"/>
      </w:pPr>
      <w:r>
        <w:rPr>
          <w:rFonts w:hint="eastAsia" w:asciiTheme="minorEastAsia" w:hAnsiTheme="minorEastAsia" w:cstheme="minorEastAsia"/>
          <w:b/>
          <w:szCs w:val="21"/>
        </w:rPr>
        <w:t>本采购需求一览表中各参数要求需要全部满足，不允许负偏离，负偏离视为无效响应。</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07"/>
        <w:gridCol w:w="3312"/>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529"/>
            <w:bookmarkStart w:id="3" w:name="_Toc18211"/>
            <w:r>
              <w:rPr>
                <w:rFonts w:hint="eastAsia" w:ascii="宋体" w:hAnsi="宋体"/>
                <w:b/>
                <w:bCs/>
                <w:color w:val="auto"/>
                <w:szCs w:val="21"/>
              </w:rPr>
              <w:t>序号</w:t>
            </w:r>
            <w:bookmarkEnd w:id="2"/>
            <w:bookmarkEnd w:id="3"/>
          </w:p>
        </w:tc>
        <w:tc>
          <w:tcPr>
            <w:tcW w:w="3407"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223"/>
            <w:bookmarkStart w:id="5" w:name="_Toc11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312"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3147"/>
            <w:bookmarkStart w:id="7" w:name="_Toc22733"/>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8" w:name="_Toc16246"/>
            <w:bookmarkStart w:id="9" w:name="_Toc20348"/>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07" w:type="dxa"/>
            <w:vAlign w:val="center"/>
          </w:tcPr>
          <w:p w14:paraId="2FE556B6">
            <w:pPr>
              <w:pStyle w:val="4"/>
              <w:spacing w:after="0" w:line="312" w:lineRule="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eastAsia="宋体" w:cs="宋体"/>
                <w:b/>
                <w:bCs/>
                <w:color w:val="auto"/>
                <w:sz w:val="21"/>
                <w:szCs w:val="21"/>
                <w:highlight w:val="none"/>
              </w:rPr>
              <w:t>合同签订期</w:t>
            </w:r>
            <w:r>
              <w:rPr>
                <w:rFonts w:hint="eastAsia" w:ascii="宋体" w:hAnsi="宋体" w:eastAsia="宋体" w:cs="宋体"/>
                <w:color w:val="auto"/>
                <w:sz w:val="21"/>
                <w:szCs w:val="21"/>
                <w:highlight w:val="none"/>
              </w:rPr>
              <w:t>：自采购结果公告结束之日起10个工作日内。</w:t>
            </w:r>
            <w:r>
              <w:rPr>
                <w:rFonts w:hint="eastAsia" w:ascii="宋体" w:hAnsi="宋体" w:cs="宋体"/>
                <w:color w:val="auto"/>
                <w:szCs w:val="21"/>
                <w:highlight w:val="none"/>
              </w:rPr>
              <w:t xml:space="preserve">  </w:t>
            </w:r>
          </w:p>
        </w:tc>
        <w:tc>
          <w:tcPr>
            <w:tcW w:w="3312"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0" w:name="_Toc29108"/>
            <w:bookmarkStart w:id="11" w:name="_Toc14139"/>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07" w:type="dxa"/>
            <w:vAlign w:val="center"/>
          </w:tcPr>
          <w:p w14:paraId="456D2C79">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cs="宋体"/>
                <w:b/>
                <w:bCs/>
                <w:color w:val="auto"/>
                <w:szCs w:val="21"/>
                <w:highlight w:val="none"/>
              </w:rPr>
              <w:t>服务</w:t>
            </w:r>
            <w:r>
              <w:rPr>
                <w:rFonts w:hint="eastAsia" w:ascii="宋体" w:hAnsi="宋体" w:cs="宋体"/>
                <w:b/>
                <w:bCs/>
                <w:color w:val="auto"/>
                <w:szCs w:val="21"/>
                <w:highlight w:val="none"/>
                <w:lang w:val="en-US" w:eastAsia="zh-CN"/>
              </w:rPr>
              <w:t>期限</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自合同约定之日起计，服务期 1年。</w:t>
            </w:r>
          </w:p>
        </w:tc>
        <w:tc>
          <w:tcPr>
            <w:tcW w:w="3312"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2" w:name="_Toc25531"/>
            <w:bookmarkStart w:id="13" w:name="_Toc5989"/>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07" w:type="dxa"/>
            <w:vAlign w:val="center"/>
          </w:tcPr>
          <w:p w14:paraId="7BBFF565">
            <w:pPr>
              <w:bidi w:val="0"/>
              <w:rPr>
                <w:rFonts w:hint="eastAsia" w:asciiTheme="minorEastAsia" w:hAnsiTheme="minorEastAsia" w:eastAsiaTheme="minorEastAsia" w:cstheme="minorEastAsia"/>
                <w:color w:val="auto"/>
                <w:kern w:val="2"/>
                <w:szCs w:val="21"/>
                <w:lang w:val="en-US" w:eastAsia="zh-CN" w:bidi="ar-SA"/>
              </w:rPr>
            </w:pPr>
            <w:r>
              <w:rPr>
                <w:rFonts w:hint="eastAsia" w:ascii="宋体" w:hAnsi="宋体" w:eastAsia="宋体" w:cs="Times New Roman"/>
                <w:b/>
                <w:bCs/>
                <w:kern w:val="2"/>
                <w:sz w:val="21"/>
                <w:szCs w:val="21"/>
                <w:lang w:val="en-US" w:eastAsia="zh-CN" w:bidi="ar-SA"/>
              </w:rPr>
              <w:t>合同延续年限、条件和方式</w:t>
            </w:r>
            <w:r>
              <w:rPr>
                <w:rFonts w:hint="eastAsia" w:cs="Times New Roman"/>
                <w:b/>
                <w:bCs/>
                <w:kern w:val="2"/>
                <w:sz w:val="21"/>
                <w:szCs w:val="21"/>
                <w:lang w:val="en-US" w:eastAsia="zh-CN" w:bidi="ar-SA"/>
              </w:rPr>
              <w:t>：</w:t>
            </w:r>
            <w:r>
              <w:rPr>
                <w:rFonts w:hint="eastAsia" w:ascii="宋体" w:hAnsi="宋体" w:eastAsia="宋体" w:cs="Times New Roman"/>
                <w:b w:val="0"/>
                <w:bCs w:val="0"/>
                <w:kern w:val="2"/>
                <w:sz w:val="21"/>
                <w:szCs w:val="21"/>
                <w:lang w:val="en-US" w:eastAsia="zh-CN" w:bidi="ar-SA"/>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tc>
        <w:tc>
          <w:tcPr>
            <w:tcW w:w="3312"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34EC7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4F068149">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bookmarkStart w:id="14" w:name="_Toc29620"/>
            <w:bookmarkStart w:id="15" w:name="_Toc24579"/>
            <w:r>
              <w:rPr>
                <w:rFonts w:hint="eastAsia" w:asciiTheme="minorEastAsia" w:hAnsiTheme="minorEastAsia" w:cstheme="minorEastAsia"/>
                <w:color w:val="auto"/>
                <w:kern w:val="2"/>
                <w:sz w:val="21"/>
                <w:szCs w:val="21"/>
                <w:lang w:val="en-US" w:eastAsia="zh-CN" w:bidi="ar-SA"/>
              </w:rPr>
              <w:t>4</w:t>
            </w:r>
          </w:p>
        </w:tc>
        <w:tc>
          <w:tcPr>
            <w:tcW w:w="3407" w:type="dxa"/>
            <w:vAlign w:val="center"/>
          </w:tcPr>
          <w:p w14:paraId="4D802CC6">
            <w:pPr>
              <w:pStyle w:val="40"/>
              <w:rPr>
                <w:rFonts w:hint="eastAsia" w:hAnsi="宋体" w:cs="宋体"/>
                <w:szCs w:val="21"/>
                <w:lang w:val="en-US" w:eastAsia="zh-CN"/>
              </w:rPr>
            </w:pPr>
            <w:r>
              <w:rPr>
                <w:rFonts w:hint="eastAsia" w:ascii="宋体" w:hAnsi="宋体" w:cs="宋体"/>
                <w:b/>
                <w:bCs/>
                <w:color w:val="auto"/>
                <w:sz w:val="21"/>
                <w:szCs w:val="21"/>
                <w:highlight w:val="none"/>
              </w:rPr>
              <w:t>服务地点</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邕江北岸无偿献血公园</w:t>
            </w:r>
            <w:r>
              <w:rPr>
                <w:rFonts w:hint="eastAsia" w:ascii="宋体" w:hAnsi="宋体" w:cs="宋体"/>
                <w:color w:val="auto"/>
                <w:sz w:val="21"/>
                <w:szCs w:val="21"/>
                <w:highlight w:val="none"/>
              </w:rPr>
              <w:t>。</w:t>
            </w:r>
          </w:p>
        </w:tc>
        <w:tc>
          <w:tcPr>
            <w:tcW w:w="3312" w:type="dxa"/>
            <w:shd w:val="clear" w:color="auto" w:fill="auto"/>
            <w:vAlign w:val="center"/>
          </w:tcPr>
          <w:p w14:paraId="3E50B3DF">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1D3962FE">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bookmarkEnd w:id="14"/>
      <w:bookmarkEnd w:id="15"/>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5</w:t>
            </w:r>
          </w:p>
        </w:tc>
        <w:tc>
          <w:tcPr>
            <w:tcW w:w="3407" w:type="dxa"/>
            <w:vAlign w:val="center"/>
          </w:tcPr>
          <w:p w14:paraId="68384993">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售后服务要求：</w:t>
            </w:r>
            <w:r>
              <w:rPr>
                <w:rFonts w:hint="eastAsia" w:ascii="宋体" w:hAnsi="宋体" w:eastAsia="宋体" w:cs="宋体"/>
                <w:color w:val="auto"/>
                <w:sz w:val="21"/>
                <w:szCs w:val="21"/>
                <w:highlight w:val="none"/>
              </w:rPr>
              <w:t xml:space="preserve">                                                                    </w:t>
            </w:r>
          </w:p>
          <w:p w14:paraId="56FE760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1、质量保证期：自提供服务成果之日起至合同期满并验收合格之日止。</w:t>
            </w:r>
          </w:p>
          <w:p w14:paraId="0E483AAA">
            <w:pPr>
              <w:pStyle w:val="4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highlight w:val="none"/>
              </w:rPr>
              <w:t>2、处理问题响应时间：接到采购人处理问题通知后</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4小时内到达采购人指定现场。</w:t>
            </w:r>
          </w:p>
        </w:tc>
        <w:tc>
          <w:tcPr>
            <w:tcW w:w="3312" w:type="dxa"/>
            <w:vAlign w:val="center"/>
          </w:tcPr>
          <w:p w14:paraId="481061CF">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6E78B52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7D58399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60B8FB6A">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07" w:type="dxa"/>
            <w:vAlign w:val="center"/>
          </w:tcPr>
          <w:p w14:paraId="52FEA4F2">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color w:val="auto"/>
                <w:szCs w:val="21"/>
                <w:highlight w:val="none"/>
              </w:rPr>
            </w:pPr>
            <w:r>
              <w:rPr>
                <w:rFonts w:hint="eastAsia" w:ascii="宋体" w:hAnsi="宋体" w:cs="宋体"/>
                <w:b/>
                <w:bCs/>
                <w:color w:val="auto"/>
                <w:szCs w:val="21"/>
                <w:highlight w:val="none"/>
              </w:rPr>
              <w:t xml:space="preserve">其他要求： </w:t>
            </w:r>
            <w:r>
              <w:rPr>
                <w:rFonts w:hint="eastAsia" w:ascii="宋体" w:hAnsi="宋体" w:cs="宋体"/>
                <w:color w:val="auto"/>
                <w:szCs w:val="21"/>
                <w:highlight w:val="none"/>
              </w:rPr>
              <w:t xml:space="preserve">                                                                      </w:t>
            </w:r>
          </w:p>
          <w:p w14:paraId="3599A75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color w:val="auto"/>
                <w:szCs w:val="21"/>
                <w:highlight w:val="none"/>
              </w:rPr>
            </w:pP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报价必须含以下部分，包括：</w:t>
            </w:r>
          </w:p>
          <w:p w14:paraId="32B3418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color w:val="auto"/>
                <w:szCs w:val="21"/>
                <w:highlight w:val="none"/>
              </w:rPr>
            </w:pPr>
            <w:r>
              <w:rPr>
                <w:rFonts w:hint="eastAsia" w:ascii="宋体" w:hAnsi="宋体" w:cs="宋体"/>
                <w:color w:val="auto"/>
                <w:szCs w:val="21"/>
                <w:highlight w:val="none"/>
              </w:rPr>
              <w:t>（1）要求</w:t>
            </w:r>
            <w:r>
              <w:rPr>
                <w:rFonts w:hint="eastAsia" w:ascii="宋体" w:hAnsi="宋体" w:cs="宋体"/>
                <w:color w:val="auto"/>
                <w:szCs w:val="21"/>
                <w:highlight w:val="none"/>
                <w:lang w:val="en-US" w:eastAsia="zh-CN"/>
              </w:rPr>
              <w:t>更换的配件或小品</w:t>
            </w:r>
            <w:r>
              <w:rPr>
                <w:rFonts w:hint="eastAsia" w:ascii="宋体" w:hAnsi="宋体" w:cs="宋体"/>
                <w:color w:val="auto"/>
                <w:szCs w:val="21"/>
                <w:highlight w:val="none"/>
              </w:rPr>
              <w:t>是全新、合格、满足本项目技术需求及要求的货物。所有零部件、配件必须是未经使用的全新的并符合国家有关质量安全标准的产品。</w:t>
            </w:r>
          </w:p>
          <w:p w14:paraId="0FD8C02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服务</w:t>
            </w:r>
            <w:r>
              <w:rPr>
                <w:rFonts w:hint="eastAsia" w:ascii="宋体" w:hAnsi="宋体" w:cs="宋体"/>
                <w:color w:val="auto"/>
                <w:szCs w:val="21"/>
                <w:highlight w:val="none"/>
              </w:rPr>
              <w:t>的价格；</w:t>
            </w:r>
          </w:p>
          <w:p w14:paraId="31229F59">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服务</w:t>
            </w:r>
            <w:r>
              <w:rPr>
                <w:rFonts w:hint="eastAsia" w:ascii="宋体" w:hAnsi="宋体" w:cs="宋体"/>
                <w:color w:val="auto"/>
                <w:szCs w:val="21"/>
                <w:highlight w:val="none"/>
              </w:rPr>
              <w:t>的标准配件附件、备品备件、专用工具的价格；</w:t>
            </w:r>
          </w:p>
          <w:p w14:paraId="5678158A">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维修</w:t>
            </w:r>
            <w:r>
              <w:rPr>
                <w:rFonts w:hint="eastAsia" w:ascii="宋体" w:hAnsi="宋体" w:cs="宋体"/>
                <w:color w:val="auto"/>
                <w:szCs w:val="21"/>
                <w:highlight w:val="none"/>
              </w:rPr>
              <w:t>安装过程中涉及的辅材和工具、运输、货到就位、保管、装卸、调试、技术支持、售后服务及安装涉及的清理等费用；</w:t>
            </w:r>
          </w:p>
          <w:p w14:paraId="30BBCDE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lang w:eastAsia="zh-CN"/>
              </w:rPr>
              <w:t>）</w:t>
            </w:r>
            <w:r>
              <w:rPr>
                <w:rFonts w:hint="eastAsia" w:ascii="宋体" w:hAnsi="宋体" w:cs="宋体"/>
                <w:color w:val="auto"/>
                <w:szCs w:val="21"/>
                <w:highlight w:val="none"/>
              </w:rPr>
              <w:t>必要的保险费用和各项税费</w:t>
            </w:r>
            <w:r>
              <w:rPr>
                <w:rFonts w:hint="eastAsia" w:ascii="宋体" w:hAnsi="宋体" w:cs="宋体"/>
                <w:color w:val="auto"/>
                <w:szCs w:val="21"/>
                <w:highlight w:val="none"/>
                <w:lang w:eastAsia="zh-CN"/>
              </w:rPr>
              <w:t>。</w:t>
            </w:r>
          </w:p>
          <w:p w14:paraId="67CC3DA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付款方式：服务期间，所需更换或</w:t>
            </w:r>
            <w:r>
              <w:rPr>
                <w:rFonts w:hint="eastAsia" w:ascii="宋体" w:hAnsi="宋体" w:cs="宋体"/>
                <w:color w:val="auto"/>
                <w:szCs w:val="21"/>
                <w:highlight w:val="none"/>
                <w:lang w:eastAsia="zh-CN"/>
              </w:rPr>
              <w:t>维修</w:t>
            </w:r>
            <w:r>
              <w:rPr>
                <w:rFonts w:hint="eastAsia" w:ascii="宋体" w:hAnsi="宋体" w:cs="宋体"/>
                <w:color w:val="auto"/>
                <w:szCs w:val="21"/>
                <w:highlight w:val="none"/>
              </w:rPr>
              <w:t>的</w:t>
            </w:r>
            <w:r>
              <w:rPr>
                <w:rFonts w:hint="eastAsia" w:ascii="宋体" w:hAnsi="宋体" w:cs="宋体"/>
                <w:color w:val="auto"/>
                <w:szCs w:val="21"/>
                <w:highlight w:val="none"/>
                <w:lang w:eastAsia="zh-CN"/>
              </w:rPr>
              <w:t>设施，</w:t>
            </w:r>
            <w:r>
              <w:rPr>
                <w:rFonts w:hint="eastAsia" w:ascii="宋体" w:hAnsi="宋体" w:cs="宋体"/>
                <w:color w:val="auto"/>
                <w:szCs w:val="21"/>
                <w:highlight w:val="none"/>
              </w:rPr>
              <w:t>在征得采购人同意后方能更换</w:t>
            </w:r>
            <w:r>
              <w:rPr>
                <w:rFonts w:hint="eastAsia" w:ascii="宋体" w:hAnsi="宋体" w:cs="宋体"/>
                <w:color w:val="auto"/>
                <w:szCs w:val="21"/>
                <w:highlight w:val="none"/>
                <w:lang w:eastAsia="zh-CN"/>
              </w:rPr>
              <w:t>，服务期内总金额控制在预算</w:t>
            </w:r>
            <w:r>
              <w:rPr>
                <w:rFonts w:hint="eastAsia" w:ascii="宋体" w:hAnsi="宋体" w:cs="宋体"/>
                <w:color w:val="auto"/>
                <w:szCs w:val="21"/>
                <w:highlight w:val="none"/>
                <w:lang w:val="en-US" w:eastAsia="zh-CN"/>
              </w:rPr>
              <w:t>合价</w:t>
            </w:r>
            <w:r>
              <w:rPr>
                <w:rFonts w:hint="eastAsia" w:ascii="宋体" w:hAnsi="宋体" w:cs="宋体"/>
                <w:color w:val="auto"/>
                <w:szCs w:val="21"/>
                <w:highlight w:val="none"/>
                <w:lang w:eastAsia="zh-CN"/>
              </w:rPr>
              <w:t>之内。</w:t>
            </w:r>
            <w:r>
              <w:rPr>
                <w:rFonts w:hint="eastAsia" w:ascii="宋体" w:hAnsi="宋体" w:cs="宋体"/>
                <w:color w:val="auto"/>
                <w:szCs w:val="21"/>
                <w:highlight w:val="none"/>
              </w:rPr>
              <w:t>采购人根据</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lang w:eastAsia="zh-CN"/>
              </w:rPr>
              <w:t>的</w:t>
            </w:r>
            <w:r>
              <w:rPr>
                <w:rFonts w:hint="eastAsia" w:ascii="宋体" w:hAnsi="宋体" w:cs="宋体"/>
                <w:color w:val="auto"/>
                <w:szCs w:val="21"/>
                <w:highlight w:val="none"/>
                <w:lang w:val="en-US" w:eastAsia="zh-CN"/>
              </w:rPr>
              <w:t>响应价格</w:t>
            </w:r>
            <w:r>
              <w:rPr>
                <w:rFonts w:hint="eastAsia" w:ascii="宋体" w:hAnsi="宋体" w:cs="宋体"/>
                <w:color w:val="auto"/>
                <w:szCs w:val="21"/>
                <w:highlight w:val="none"/>
              </w:rPr>
              <w:t>以结算单的形式</w:t>
            </w:r>
            <w:r>
              <w:rPr>
                <w:rFonts w:hint="eastAsia" w:ascii="宋体" w:hAnsi="宋体" w:cs="宋体"/>
                <w:color w:val="auto"/>
                <w:szCs w:val="21"/>
                <w:highlight w:val="none"/>
                <w:lang w:eastAsia="zh-CN"/>
              </w:rPr>
              <w:t>按季度</w:t>
            </w:r>
            <w:r>
              <w:rPr>
                <w:rFonts w:hint="eastAsia" w:ascii="宋体" w:hAnsi="宋体" w:cs="宋体"/>
                <w:color w:val="auto"/>
                <w:szCs w:val="21"/>
                <w:highlight w:val="none"/>
              </w:rPr>
              <w:t>进行</w:t>
            </w:r>
            <w:r>
              <w:rPr>
                <w:rFonts w:hint="eastAsia" w:ascii="宋体" w:hAnsi="宋体" w:cs="宋体"/>
                <w:color w:val="auto"/>
                <w:szCs w:val="21"/>
                <w:highlight w:val="none"/>
                <w:lang w:val="en-US" w:eastAsia="zh-CN"/>
              </w:rPr>
              <w:t>付款</w:t>
            </w:r>
            <w:r>
              <w:rPr>
                <w:rFonts w:hint="eastAsia" w:ascii="宋体" w:hAnsi="宋体" w:cs="宋体"/>
                <w:color w:val="auto"/>
                <w:szCs w:val="21"/>
                <w:highlight w:val="none"/>
              </w:rPr>
              <w:t>结算</w:t>
            </w:r>
            <w:r>
              <w:rPr>
                <w:rFonts w:hint="eastAsia" w:ascii="宋体" w:hAnsi="宋体" w:cs="宋体"/>
                <w:color w:val="auto"/>
                <w:szCs w:val="21"/>
                <w:highlight w:val="none"/>
                <w:lang w:eastAsia="zh-CN"/>
              </w:rPr>
              <w:t>。</w:t>
            </w:r>
            <w:r>
              <w:rPr>
                <w:rFonts w:hint="eastAsia" w:ascii="宋体" w:hAnsi="宋体" w:cs="宋体"/>
                <w:color w:val="auto"/>
                <w:szCs w:val="21"/>
                <w:highlight w:val="none"/>
              </w:rPr>
              <w:t>（付款前</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须提供等额合规的增值税普通发票）</w:t>
            </w:r>
          </w:p>
          <w:p w14:paraId="3E1C4FE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、服务技术参数与</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rPr>
              <w:t>文件及</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文件承诺</w:t>
            </w:r>
            <w:r>
              <w:rPr>
                <w:rFonts w:hint="eastAsia" w:ascii="宋体" w:hAnsi="宋体" w:eastAsia="宋体" w:cs="宋体"/>
                <w:color w:val="auto"/>
                <w:szCs w:val="21"/>
                <w:highlight w:val="none"/>
                <w:lang w:val="en-US" w:eastAsia="zh-CN"/>
              </w:rPr>
              <w:t>一致</w:t>
            </w:r>
            <w:r>
              <w:rPr>
                <w:rFonts w:hint="eastAsia" w:ascii="宋体" w:hAnsi="宋体" w:eastAsia="宋体" w:cs="宋体"/>
                <w:color w:val="auto"/>
                <w:szCs w:val="21"/>
                <w:highlight w:val="none"/>
              </w:rPr>
              <w:t xml:space="preserve">，性能或指标达到规定的标准。 </w:t>
            </w:r>
          </w:p>
          <w:p w14:paraId="6C5BF9A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、采购人将组织验收小组对</w:t>
            </w:r>
            <w:r>
              <w:rPr>
                <w:rFonts w:hint="eastAsia" w:ascii="宋体" w:hAnsi="宋体" w:cs="宋体"/>
                <w:color w:val="auto"/>
                <w:szCs w:val="21"/>
                <w:highlight w:val="none"/>
                <w:lang w:val="en-US" w:eastAsia="zh-CN"/>
              </w:rPr>
              <w:t>成交</w:t>
            </w:r>
            <w:r>
              <w:rPr>
                <w:rFonts w:hint="eastAsia" w:ascii="宋体" w:hAnsi="宋体" w:eastAsia="宋体" w:cs="宋体"/>
                <w:color w:val="auto"/>
                <w:szCs w:val="21"/>
                <w:highlight w:val="none"/>
              </w:rPr>
              <w:t>供应商的服务情况进行验收，验收着重考察</w:t>
            </w:r>
            <w:r>
              <w:rPr>
                <w:rFonts w:hint="eastAsia" w:ascii="宋体" w:hAnsi="宋体" w:cs="宋体"/>
                <w:color w:val="auto"/>
                <w:szCs w:val="21"/>
                <w:highlight w:val="none"/>
                <w:lang w:val="en-US" w:eastAsia="zh-CN"/>
              </w:rPr>
              <w:t>成交</w:t>
            </w:r>
            <w:r>
              <w:rPr>
                <w:rFonts w:hint="eastAsia" w:ascii="宋体" w:hAnsi="宋体" w:eastAsia="宋体" w:cs="宋体"/>
                <w:color w:val="auto"/>
                <w:szCs w:val="21"/>
                <w:highlight w:val="none"/>
              </w:rPr>
              <w:t>供应商所提供的服务是否满足本项目服务要求，验收完成后验收小组将出具验收报告。</w:t>
            </w:r>
          </w:p>
          <w:p w14:paraId="77ECC57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首次验收不合格的，可由</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rPr>
              <w:t>供应商在收到</w:t>
            </w:r>
            <w:r>
              <w:rPr>
                <w:rFonts w:hint="eastAsia" w:ascii="宋体" w:hAnsi="宋体" w:cs="宋体"/>
                <w:color w:val="auto"/>
                <w:szCs w:val="21"/>
                <w:highlight w:val="none"/>
                <w:lang w:val="en-US" w:eastAsia="zh-CN"/>
              </w:rPr>
              <w:t>采购人通知</w:t>
            </w:r>
            <w:r>
              <w:rPr>
                <w:rFonts w:hint="eastAsia" w:ascii="宋体" w:hAnsi="宋体" w:eastAsia="宋体" w:cs="宋体"/>
                <w:color w:val="auto"/>
                <w:szCs w:val="21"/>
                <w:highlight w:val="none"/>
              </w:rPr>
              <w:t>之日起5个工作日内申请重新验收，若重新验收不合格的，则将被视为违约。</w:t>
            </w:r>
          </w:p>
          <w:p w14:paraId="37F57296">
            <w:pPr>
              <w:pStyle w:val="40"/>
              <w:rPr>
                <w:rFonts w:hint="eastAsia" w:ascii="宋体" w:hAnsi="宋体" w:eastAsia="宋体" w:cs="宋体"/>
                <w:color w:val="auto"/>
                <w:sz w:val="21"/>
                <w:szCs w:val="21"/>
                <w:highlight w:val="none"/>
              </w:rPr>
            </w:pP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rPr>
              <w:t>为保证后续服务，</w:t>
            </w:r>
            <w:r>
              <w:rPr>
                <w:rFonts w:hint="eastAsia" w:ascii="宋体" w:hAnsi="宋体" w:cs="宋体"/>
                <w:color w:val="auto"/>
                <w:szCs w:val="21"/>
                <w:highlight w:val="none"/>
                <w:lang w:val="en-US" w:eastAsia="zh-CN"/>
              </w:rPr>
              <w:t>响应</w:t>
            </w:r>
            <w:r>
              <w:rPr>
                <w:rFonts w:hint="eastAsia" w:ascii="宋体" w:hAnsi="宋体" w:eastAsia="宋体" w:cs="宋体"/>
                <w:color w:val="auto"/>
                <w:szCs w:val="21"/>
                <w:highlight w:val="none"/>
              </w:rPr>
              <w:t>供应商需对本项目</w:t>
            </w:r>
            <w:r>
              <w:rPr>
                <w:rFonts w:hint="eastAsia" w:ascii="宋体" w:hAnsi="宋体" w:cs="宋体"/>
                <w:color w:val="auto"/>
                <w:szCs w:val="21"/>
                <w:highlight w:val="none"/>
                <w:lang w:eastAsia="zh-CN"/>
              </w:rPr>
              <w:t>设施设备维保内容</w:t>
            </w:r>
            <w:r>
              <w:rPr>
                <w:rFonts w:hint="eastAsia" w:ascii="宋体" w:hAnsi="宋体" w:eastAsia="宋体" w:cs="宋体"/>
                <w:color w:val="auto"/>
                <w:szCs w:val="21"/>
                <w:highlight w:val="none"/>
              </w:rPr>
              <w:t>进行报价，且报价不高于</w:t>
            </w:r>
            <w:r>
              <w:rPr>
                <w:rFonts w:hint="eastAsia" w:ascii="宋体" w:hAnsi="宋体" w:cs="宋体"/>
                <w:color w:val="auto"/>
                <w:szCs w:val="21"/>
                <w:highlight w:val="none"/>
                <w:lang w:val="en-US" w:eastAsia="zh-CN"/>
              </w:rPr>
              <w:t>分项最高限</w:t>
            </w:r>
            <w:r>
              <w:rPr>
                <w:rFonts w:hint="eastAsia" w:ascii="宋体" w:hAnsi="宋体" w:eastAsia="宋体" w:cs="宋体"/>
                <w:color w:val="auto"/>
                <w:szCs w:val="21"/>
                <w:highlight w:val="none"/>
              </w:rPr>
              <w:t>价，漏项报价的或有选择的或有条件的报价，其</w:t>
            </w:r>
            <w:r>
              <w:rPr>
                <w:rFonts w:hint="eastAsia" w:ascii="宋体" w:hAnsi="宋体" w:cs="宋体"/>
                <w:color w:val="auto"/>
                <w:szCs w:val="21"/>
                <w:highlight w:val="none"/>
                <w:lang w:val="en-US" w:eastAsia="zh-CN"/>
              </w:rPr>
              <w:t>响应</w:t>
            </w:r>
            <w:r>
              <w:rPr>
                <w:rFonts w:hint="eastAsia" w:ascii="宋体" w:hAnsi="宋体" w:eastAsia="宋体" w:cs="宋体"/>
                <w:color w:val="auto"/>
                <w:szCs w:val="21"/>
                <w:highlight w:val="none"/>
              </w:rPr>
              <w:t>将视为无效。</w:t>
            </w:r>
          </w:p>
        </w:tc>
        <w:tc>
          <w:tcPr>
            <w:tcW w:w="3312" w:type="dxa"/>
            <w:shd w:val="clear" w:color="auto" w:fill="auto"/>
            <w:vAlign w:val="center"/>
          </w:tcPr>
          <w:p w14:paraId="48E0F371">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1DD5970E">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9"/>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4379BA0A">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7B84E2C4">
      <w:pPr>
        <w:pStyle w:val="6"/>
        <w:spacing w:line="560" w:lineRule="exact"/>
        <w:rPr>
          <w:rFonts w:hint="eastAsia" w:ascii="仿宋" w:hAnsi="仿宋" w:eastAsia="仿宋" w:cstheme="minorEastAsia"/>
          <w:color w:val="auto"/>
          <w:sz w:val="28"/>
          <w:szCs w:val="28"/>
        </w:rPr>
      </w:pPr>
    </w:p>
    <w:p w14:paraId="06D202FB">
      <w:pPr>
        <w:pStyle w:val="6"/>
        <w:spacing w:line="560" w:lineRule="exact"/>
        <w:rPr>
          <w:rFonts w:hint="eastAsia" w:ascii="仿宋" w:hAnsi="仿宋" w:eastAsia="仿宋" w:cstheme="minorEastAsia"/>
          <w:color w:val="auto"/>
          <w:sz w:val="28"/>
          <w:szCs w:val="28"/>
        </w:rPr>
      </w:pPr>
    </w:p>
    <w:p w14:paraId="40D15191">
      <w:pPr>
        <w:pStyle w:val="6"/>
        <w:spacing w:line="560" w:lineRule="exact"/>
        <w:rPr>
          <w:rFonts w:hint="eastAsia" w:ascii="仿宋" w:hAnsi="仿宋" w:eastAsia="仿宋" w:cstheme="minorEastAsia"/>
          <w:color w:val="auto"/>
          <w:sz w:val="28"/>
          <w:szCs w:val="28"/>
        </w:rPr>
      </w:pPr>
    </w:p>
    <w:p w14:paraId="07961586">
      <w:pPr>
        <w:pStyle w:val="6"/>
        <w:spacing w:line="560" w:lineRule="exact"/>
        <w:rPr>
          <w:rFonts w:hint="eastAsia" w:ascii="仿宋" w:hAnsi="仿宋" w:eastAsia="仿宋" w:cstheme="minorEastAsia"/>
          <w:color w:val="auto"/>
          <w:sz w:val="28"/>
          <w:szCs w:val="28"/>
        </w:rPr>
      </w:pPr>
    </w:p>
    <w:p w14:paraId="227B2C75">
      <w:pPr>
        <w:pStyle w:val="6"/>
        <w:spacing w:line="560" w:lineRule="exact"/>
        <w:rPr>
          <w:rFonts w:hint="eastAsia" w:ascii="仿宋" w:hAnsi="仿宋" w:eastAsia="仿宋" w:cstheme="minorEastAsia"/>
          <w:color w:val="auto"/>
          <w:sz w:val="28"/>
          <w:szCs w:val="28"/>
        </w:rPr>
      </w:pPr>
    </w:p>
    <w:p w14:paraId="61119AEA">
      <w:pPr>
        <w:pStyle w:val="6"/>
        <w:spacing w:line="560" w:lineRule="exact"/>
        <w:rPr>
          <w:rFonts w:hint="eastAsia" w:ascii="仿宋" w:hAnsi="仿宋" w:eastAsia="仿宋" w:cstheme="minorEastAsia"/>
          <w:color w:val="auto"/>
          <w:sz w:val="28"/>
          <w:szCs w:val="28"/>
        </w:rPr>
      </w:pPr>
    </w:p>
    <w:p w14:paraId="785E6EB4">
      <w:pPr>
        <w:pStyle w:val="6"/>
        <w:spacing w:line="560" w:lineRule="exact"/>
        <w:rPr>
          <w:rFonts w:hint="eastAsia" w:ascii="仿宋" w:hAnsi="仿宋" w:eastAsia="仿宋" w:cstheme="minorEastAsia"/>
          <w:color w:val="auto"/>
          <w:sz w:val="28"/>
          <w:szCs w:val="28"/>
        </w:rPr>
      </w:pPr>
    </w:p>
    <w:p w14:paraId="25C5067E">
      <w:pPr>
        <w:pStyle w:val="6"/>
        <w:spacing w:line="560" w:lineRule="exact"/>
        <w:rPr>
          <w:rFonts w:hint="eastAsia" w:ascii="仿宋" w:hAnsi="仿宋" w:eastAsia="仿宋" w:cstheme="minorEastAsia"/>
          <w:color w:val="auto"/>
          <w:sz w:val="28"/>
          <w:szCs w:val="28"/>
        </w:rPr>
      </w:pPr>
    </w:p>
    <w:p w14:paraId="3FA93D95">
      <w:pPr>
        <w:pStyle w:val="6"/>
        <w:spacing w:line="560" w:lineRule="exact"/>
        <w:rPr>
          <w:rFonts w:hint="eastAsia" w:ascii="仿宋" w:hAnsi="仿宋" w:eastAsia="仿宋" w:cstheme="minorEastAsia"/>
          <w:color w:val="auto"/>
          <w:sz w:val="28"/>
          <w:szCs w:val="28"/>
        </w:rPr>
      </w:pPr>
    </w:p>
    <w:p w14:paraId="5213959F">
      <w:pPr>
        <w:pStyle w:val="6"/>
        <w:spacing w:line="560" w:lineRule="exact"/>
        <w:rPr>
          <w:rFonts w:hint="eastAsia" w:ascii="仿宋" w:hAnsi="仿宋" w:eastAsia="仿宋" w:cstheme="minorEastAsia"/>
          <w:color w:val="auto"/>
          <w:sz w:val="28"/>
          <w:szCs w:val="28"/>
        </w:rPr>
      </w:pPr>
    </w:p>
    <w:p w14:paraId="57E55F4D">
      <w:pPr>
        <w:pStyle w:val="6"/>
        <w:spacing w:line="560" w:lineRule="exact"/>
        <w:rPr>
          <w:rFonts w:hint="eastAsia" w:ascii="仿宋" w:hAnsi="仿宋" w:eastAsia="仿宋" w:cstheme="minorEastAsia"/>
          <w:color w:val="auto"/>
          <w:sz w:val="28"/>
          <w:szCs w:val="28"/>
        </w:rPr>
      </w:pPr>
    </w:p>
    <w:p w14:paraId="5E8CF567">
      <w:pPr>
        <w:pStyle w:val="6"/>
        <w:spacing w:line="560" w:lineRule="exact"/>
        <w:rPr>
          <w:rFonts w:hint="eastAsia" w:ascii="仿宋" w:hAnsi="仿宋" w:eastAsia="仿宋" w:cstheme="minorEastAsia"/>
          <w:color w:val="auto"/>
          <w:sz w:val="28"/>
          <w:szCs w:val="28"/>
        </w:rPr>
      </w:pPr>
    </w:p>
    <w:p w14:paraId="4D5DAEF5">
      <w:pPr>
        <w:pStyle w:val="6"/>
        <w:spacing w:line="560" w:lineRule="exact"/>
        <w:rPr>
          <w:rFonts w:hint="eastAsia" w:ascii="仿宋" w:hAnsi="仿宋" w:eastAsia="仿宋" w:cstheme="minorEastAsia"/>
          <w:color w:val="auto"/>
          <w:sz w:val="28"/>
          <w:szCs w:val="28"/>
        </w:rPr>
      </w:pPr>
    </w:p>
    <w:p w14:paraId="2FA4C262">
      <w:pPr>
        <w:pStyle w:val="6"/>
        <w:spacing w:line="560" w:lineRule="exact"/>
        <w:rPr>
          <w:rFonts w:hint="eastAsia" w:ascii="仿宋" w:hAnsi="仿宋" w:eastAsia="仿宋" w:cstheme="minorEastAsia"/>
          <w:color w:val="auto"/>
          <w:sz w:val="28"/>
          <w:szCs w:val="28"/>
        </w:rPr>
      </w:pPr>
    </w:p>
    <w:p w14:paraId="4D8E5F01">
      <w:pPr>
        <w:pStyle w:val="6"/>
        <w:spacing w:line="560" w:lineRule="exact"/>
        <w:rPr>
          <w:rFonts w:hint="eastAsia" w:ascii="仿宋" w:hAnsi="仿宋" w:eastAsia="仿宋" w:cstheme="minorEastAsia"/>
          <w:color w:val="auto"/>
          <w:sz w:val="28"/>
          <w:szCs w:val="28"/>
        </w:rPr>
      </w:pPr>
    </w:p>
    <w:p w14:paraId="2E8F03F4">
      <w:pPr>
        <w:pStyle w:val="6"/>
        <w:spacing w:line="560" w:lineRule="exact"/>
        <w:rPr>
          <w:rFonts w:hint="eastAsia" w:ascii="仿宋" w:hAnsi="仿宋" w:eastAsia="仿宋" w:cstheme="minorEastAsia"/>
          <w:color w:val="auto"/>
          <w:sz w:val="28"/>
          <w:szCs w:val="28"/>
        </w:rPr>
      </w:pPr>
    </w:p>
    <w:p w14:paraId="33149250">
      <w:pPr>
        <w:pStyle w:val="6"/>
        <w:spacing w:line="560" w:lineRule="exact"/>
        <w:rPr>
          <w:rFonts w:hint="eastAsia" w:ascii="仿宋" w:hAnsi="仿宋" w:eastAsia="仿宋" w:cstheme="minorEastAsia"/>
          <w:color w:val="auto"/>
          <w:sz w:val="28"/>
          <w:szCs w:val="28"/>
        </w:rPr>
      </w:pPr>
    </w:p>
    <w:p w14:paraId="58C1A78C">
      <w:pPr>
        <w:pStyle w:val="6"/>
        <w:spacing w:line="560" w:lineRule="exact"/>
        <w:rPr>
          <w:rFonts w:hint="eastAsia" w:ascii="仿宋" w:hAnsi="仿宋" w:eastAsia="仿宋" w:cstheme="minorEastAsia"/>
          <w:color w:val="auto"/>
          <w:sz w:val="28"/>
          <w:szCs w:val="28"/>
        </w:rPr>
      </w:pPr>
    </w:p>
    <w:p w14:paraId="1D151D6B">
      <w:pPr>
        <w:pStyle w:val="6"/>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南宁中心血站2025年邕江北岸公园无偿献血宣传小品维护更新服务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hint="eastAsia" w:ascii="宋体" w:hAnsi="宋体" w:cs="宋体" w:eastAsiaTheme="minorEastAsia"/>
          <w:b/>
          <w:bCs/>
          <w:sz w:val="24"/>
          <w:szCs w:val="20"/>
          <w:lang w:eastAsia="zh-CN"/>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w:t>
      </w:r>
      <w:r>
        <w:rPr>
          <w:rFonts w:hint="eastAsia" w:ascii="宋体" w:hAnsi="宋体" w:cs="宋体"/>
          <w:b/>
          <w:bCs/>
          <w:sz w:val="24"/>
          <w:szCs w:val="20"/>
          <w:lang w:val="en-US" w:eastAsia="zh-CN"/>
        </w:rPr>
        <w:t>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7329F4D-90FC-47D0-B5DF-9F20E04C2013}"/>
  </w:font>
  <w:font w:name="Courier New">
    <w:panose1 w:val="02070309020205020404"/>
    <w:charset w:val="01"/>
    <w:family w:val="modern"/>
    <w:pitch w:val="default"/>
    <w:sig w:usb0="E0002EFF" w:usb1="C0007843" w:usb2="00000009" w:usb3="00000000" w:csb0="400001FF" w:csb1="FFFF0000"/>
    <w:embedRegular r:id="rId2" w:fontKey="{20E84600-FE4D-478D-8102-332B42508208}"/>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9849E4CB-EF66-4554-A262-3EE1DB29296D}"/>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E0000" w:usb2="00000000" w:usb3="00000000" w:csb0="00040000" w:csb1="00000000"/>
    <w:embedRegular r:id="rId4" w:fontKey="{A0BC1561-5465-42BD-BF82-B22F81D2AF60}"/>
  </w:font>
  <w:font w:name="仿宋_GB2312">
    <w:panose1 w:val="02010609030101010101"/>
    <w:charset w:val="86"/>
    <w:family w:val="modern"/>
    <w:pitch w:val="default"/>
    <w:sig w:usb0="00000001" w:usb1="080E0000" w:usb2="00000000" w:usb3="00000000" w:csb0="00040000" w:csb1="00000000"/>
    <w:embedRegular r:id="rId5" w:fontKey="{C0B412EB-4C84-49BD-A349-B19DD4C1F63F}"/>
  </w:font>
  <w:font w:name="Lucida Sans Unicode">
    <w:panose1 w:val="020B0602030504020204"/>
    <w:charset w:val="00"/>
    <w:family w:val="swiss"/>
    <w:pitch w:val="default"/>
    <w:sig w:usb0="80001AFF" w:usb1="0000396B" w:usb2="00000000" w:usb3="00000000" w:csb0="200000BF" w:csb1="D7F70000"/>
    <w:embedRegular r:id="rId6" w:fontKey="{29E5702D-F881-4C98-BAB7-17DB96802227}"/>
  </w:font>
  <w:font w:name="方正楷体_GB2312">
    <w:panose1 w:val="02000000000000000000"/>
    <w:charset w:val="86"/>
    <w:family w:val="auto"/>
    <w:pitch w:val="default"/>
    <w:sig w:usb0="A00002BF" w:usb1="184F6CFA" w:usb2="00000012" w:usb3="00000000" w:csb0="00040001" w:csb1="00000000"/>
    <w:embedRegular r:id="rId7" w:fontKey="{B0844115-1253-4AD6-9580-B711FE3155BF}"/>
  </w:font>
  <w:font w:name="仿宋">
    <w:panose1 w:val="02010609060101010101"/>
    <w:charset w:val="86"/>
    <w:family w:val="modern"/>
    <w:pitch w:val="default"/>
    <w:sig w:usb0="800002BF" w:usb1="38CF7CFA" w:usb2="00000016" w:usb3="00000000" w:csb0="00040001" w:csb1="00000000"/>
    <w:embedRegular r:id="rId8" w:fontKey="{62EC6B01-9650-4D7C-98FE-F21B39A651C0}"/>
  </w:font>
  <w:font w:name="Wingdings 2">
    <w:panose1 w:val="05020102010507070707"/>
    <w:charset w:val="02"/>
    <w:family w:val="roman"/>
    <w:pitch w:val="default"/>
    <w:sig w:usb0="00000000" w:usb1="00000000" w:usb2="00000000" w:usb3="00000000" w:csb0="80000000" w:csb1="00000000"/>
    <w:embedRegular r:id="rId9" w:fontKey="{26C31038-EE3F-489E-B5BD-EA7DC7A16446}"/>
  </w:font>
  <w:font w:name="方正公文小标宋">
    <w:panose1 w:val="02000500000000000000"/>
    <w:charset w:val="86"/>
    <w:family w:val="auto"/>
    <w:pitch w:val="default"/>
    <w:sig w:usb0="A00002BF" w:usb1="38CF7CFA" w:usb2="00000016" w:usb3="00000000" w:csb0="00040001" w:csb1="00000000"/>
    <w:embedRegular r:id="rId10" w:fontKey="{99C8FAFD-1E51-4686-91D8-544F1B320CD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420E"/>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0C58"/>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5EB3"/>
    <w:rsid w:val="00F06B2B"/>
    <w:rsid w:val="00F248D4"/>
    <w:rsid w:val="00F64EB8"/>
    <w:rsid w:val="00F71E79"/>
    <w:rsid w:val="00F90DCE"/>
    <w:rsid w:val="00F91F14"/>
    <w:rsid w:val="00F921FB"/>
    <w:rsid w:val="00F96A21"/>
    <w:rsid w:val="00FA2E18"/>
    <w:rsid w:val="00FB3B95"/>
    <w:rsid w:val="00FD0A1A"/>
    <w:rsid w:val="01372215"/>
    <w:rsid w:val="017C52CD"/>
    <w:rsid w:val="017E6F26"/>
    <w:rsid w:val="01D470D9"/>
    <w:rsid w:val="020E2058"/>
    <w:rsid w:val="026B1259"/>
    <w:rsid w:val="02A974D3"/>
    <w:rsid w:val="02D74B40"/>
    <w:rsid w:val="02DE5ECF"/>
    <w:rsid w:val="02E20FEB"/>
    <w:rsid w:val="02E806FA"/>
    <w:rsid w:val="02F15A46"/>
    <w:rsid w:val="031B2C7F"/>
    <w:rsid w:val="0350496E"/>
    <w:rsid w:val="03670C57"/>
    <w:rsid w:val="036E7521"/>
    <w:rsid w:val="03937D91"/>
    <w:rsid w:val="03B22EB1"/>
    <w:rsid w:val="04581029"/>
    <w:rsid w:val="046C750A"/>
    <w:rsid w:val="04745E76"/>
    <w:rsid w:val="047A748A"/>
    <w:rsid w:val="04E92909"/>
    <w:rsid w:val="05040F0B"/>
    <w:rsid w:val="05154836"/>
    <w:rsid w:val="055A5762"/>
    <w:rsid w:val="05B91908"/>
    <w:rsid w:val="06B7794F"/>
    <w:rsid w:val="06D71CF0"/>
    <w:rsid w:val="070A427A"/>
    <w:rsid w:val="07D85F5F"/>
    <w:rsid w:val="07D97ECC"/>
    <w:rsid w:val="080C7F89"/>
    <w:rsid w:val="08517143"/>
    <w:rsid w:val="0A10535E"/>
    <w:rsid w:val="0B656E1E"/>
    <w:rsid w:val="0C0A5403"/>
    <w:rsid w:val="0C145497"/>
    <w:rsid w:val="0C1A03FD"/>
    <w:rsid w:val="0C1C2A4F"/>
    <w:rsid w:val="0C566CF0"/>
    <w:rsid w:val="0CA400F0"/>
    <w:rsid w:val="0D083FB4"/>
    <w:rsid w:val="0D814026"/>
    <w:rsid w:val="0D941D88"/>
    <w:rsid w:val="0D950C99"/>
    <w:rsid w:val="0DBF3613"/>
    <w:rsid w:val="0DC81C4F"/>
    <w:rsid w:val="0DCD546C"/>
    <w:rsid w:val="0DCE6ECC"/>
    <w:rsid w:val="0E170543"/>
    <w:rsid w:val="0EA24D69"/>
    <w:rsid w:val="0EAC1011"/>
    <w:rsid w:val="0EBC53D2"/>
    <w:rsid w:val="0F2E5AE8"/>
    <w:rsid w:val="0F804F78"/>
    <w:rsid w:val="0FC934C5"/>
    <w:rsid w:val="10045B0E"/>
    <w:rsid w:val="10D74B39"/>
    <w:rsid w:val="10E8616A"/>
    <w:rsid w:val="110B3484"/>
    <w:rsid w:val="115630D4"/>
    <w:rsid w:val="1194486F"/>
    <w:rsid w:val="11A66BE9"/>
    <w:rsid w:val="11BD2408"/>
    <w:rsid w:val="11CB1987"/>
    <w:rsid w:val="12066C99"/>
    <w:rsid w:val="12114284"/>
    <w:rsid w:val="122F2B31"/>
    <w:rsid w:val="12A07ED9"/>
    <w:rsid w:val="12C67FE1"/>
    <w:rsid w:val="13543637"/>
    <w:rsid w:val="13741F37"/>
    <w:rsid w:val="13D02F96"/>
    <w:rsid w:val="146513D2"/>
    <w:rsid w:val="14DC1B42"/>
    <w:rsid w:val="151818CF"/>
    <w:rsid w:val="15D77522"/>
    <w:rsid w:val="15FF01DE"/>
    <w:rsid w:val="16022C53"/>
    <w:rsid w:val="1618239C"/>
    <w:rsid w:val="16921052"/>
    <w:rsid w:val="169A52DA"/>
    <w:rsid w:val="16F969DB"/>
    <w:rsid w:val="177D28D5"/>
    <w:rsid w:val="18504D21"/>
    <w:rsid w:val="186E51A7"/>
    <w:rsid w:val="18A92683"/>
    <w:rsid w:val="18ED07C2"/>
    <w:rsid w:val="19A5109C"/>
    <w:rsid w:val="1A6D6D72"/>
    <w:rsid w:val="1A73374A"/>
    <w:rsid w:val="1AF914A3"/>
    <w:rsid w:val="1B1F4E7E"/>
    <w:rsid w:val="1B2F36F2"/>
    <w:rsid w:val="1B5C39DD"/>
    <w:rsid w:val="1C1D13BE"/>
    <w:rsid w:val="1C6D0874"/>
    <w:rsid w:val="1C890801"/>
    <w:rsid w:val="1C9D2311"/>
    <w:rsid w:val="1CFD0F69"/>
    <w:rsid w:val="1D0D530F"/>
    <w:rsid w:val="1D1B7434"/>
    <w:rsid w:val="1D4A6F57"/>
    <w:rsid w:val="1D5F1ADA"/>
    <w:rsid w:val="1D621B51"/>
    <w:rsid w:val="1E0740D4"/>
    <w:rsid w:val="1E4569AA"/>
    <w:rsid w:val="1E4824ED"/>
    <w:rsid w:val="1E5B2BDA"/>
    <w:rsid w:val="1E6848B0"/>
    <w:rsid w:val="1EC97AD9"/>
    <w:rsid w:val="1F666BD8"/>
    <w:rsid w:val="20EC5803"/>
    <w:rsid w:val="21DC7625"/>
    <w:rsid w:val="2246657F"/>
    <w:rsid w:val="22794E74"/>
    <w:rsid w:val="22DC5488"/>
    <w:rsid w:val="23251A24"/>
    <w:rsid w:val="23DF7159"/>
    <w:rsid w:val="23E246A0"/>
    <w:rsid w:val="24880C9A"/>
    <w:rsid w:val="249917FE"/>
    <w:rsid w:val="24C95406"/>
    <w:rsid w:val="25030284"/>
    <w:rsid w:val="253A6EAF"/>
    <w:rsid w:val="258106AA"/>
    <w:rsid w:val="25CD5AD7"/>
    <w:rsid w:val="25FC2044"/>
    <w:rsid w:val="270A6969"/>
    <w:rsid w:val="271355A6"/>
    <w:rsid w:val="27392E24"/>
    <w:rsid w:val="27400126"/>
    <w:rsid w:val="2758774E"/>
    <w:rsid w:val="293A3A09"/>
    <w:rsid w:val="29415831"/>
    <w:rsid w:val="294361DC"/>
    <w:rsid w:val="29AB70CB"/>
    <w:rsid w:val="29B835FE"/>
    <w:rsid w:val="2A3A75DF"/>
    <w:rsid w:val="2A9B5BE2"/>
    <w:rsid w:val="2B006E0D"/>
    <w:rsid w:val="2B852ADC"/>
    <w:rsid w:val="2BAB4636"/>
    <w:rsid w:val="2BAD264D"/>
    <w:rsid w:val="2BB835CD"/>
    <w:rsid w:val="2BEE5268"/>
    <w:rsid w:val="2BF57C61"/>
    <w:rsid w:val="2C752B50"/>
    <w:rsid w:val="2C857A8F"/>
    <w:rsid w:val="2CED0939"/>
    <w:rsid w:val="2D29300D"/>
    <w:rsid w:val="2D7E5110"/>
    <w:rsid w:val="2DAC4EEC"/>
    <w:rsid w:val="2DD02A6D"/>
    <w:rsid w:val="2E314855"/>
    <w:rsid w:val="2E620CC5"/>
    <w:rsid w:val="2E921785"/>
    <w:rsid w:val="2EB76AF9"/>
    <w:rsid w:val="2F002653"/>
    <w:rsid w:val="2F48454C"/>
    <w:rsid w:val="2F4A332F"/>
    <w:rsid w:val="2F5729E1"/>
    <w:rsid w:val="2F995907"/>
    <w:rsid w:val="2FC917E4"/>
    <w:rsid w:val="30C243A0"/>
    <w:rsid w:val="311F752F"/>
    <w:rsid w:val="31DE6E0A"/>
    <w:rsid w:val="32476D3D"/>
    <w:rsid w:val="32A86C88"/>
    <w:rsid w:val="32B57CD5"/>
    <w:rsid w:val="32D54349"/>
    <w:rsid w:val="334E7DB9"/>
    <w:rsid w:val="33B45BC8"/>
    <w:rsid w:val="33F86541"/>
    <w:rsid w:val="340D0E15"/>
    <w:rsid w:val="34266DEB"/>
    <w:rsid w:val="34711E4F"/>
    <w:rsid w:val="34806536"/>
    <w:rsid w:val="34ED5335"/>
    <w:rsid w:val="35234768"/>
    <w:rsid w:val="35577297"/>
    <w:rsid w:val="35935DF5"/>
    <w:rsid w:val="35AD02FE"/>
    <w:rsid w:val="35C3060D"/>
    <w:rsid w:val="35CA2F0A"/>
    <w:rsid w:val="36323860"/>
    <w:rsid w:val="380D6333"/>
    <w:rsid w:val="383D5AFA"/>
    <w:rsid w:val="38545D10"/>
    <w:rsid w:val="38575800"/>
    <w:rsid w:val="386A1ECD"/>
    <w:rsid w:val="388C54AA"/>
    <w:rsid w:val="38DD5D05"/>
    <w:rsid w:val="38E946AA"/>
    <w:rsid w:val="3905525C"/>
    <w:rsid w:val="39254A49"/>
    <w:rsid w:val="398B39B3"/>
    <w:rsid w:val="39A14F85"/>
    <w:rsid w:val="39F66A32"/>
    <w:rsid w:val="3A155D47"/>
    <w:rsid w:val="3A2C2CB0"/>
    <w:rsid w:val="3A43428E"/>
    <w:rsid w:val="3AA6652E"/>
    <w:rsid w:val="3AB24F6F"/>
    <w:rsid w:val="3AB72586"/>
    <w:rsid w:val="3BF55114"/>
    <w:rsid w:val="3C8D3860"/>
    <w:rsid w:val="3D3504B0"/>
    <w:rsid w:val="3DB73ABE"/>
    <w:rsid w:val="3E03620E"/>
    <w:rsid w:val="3E1758C2"/>
    <w:rsid w:val="3E6F5651"/>
    <w:rsid w:val="3EC14DCA"/>
    <w:rsid w:val="3EDF7B5A"/>
    <w:rsid w:val="3EF757D7"/>
    <w:rsid w:val="3F2D1E50"/>
    <w:rsid w:val="3F500F00"/>
    <w:rsid w:val="3F794BDA"/>
    <w:rsid w:val="3F7A4F0B"/>
    <w:rsid w:val="3F884457"/>
    <w:rsid w:val="3FC0099F"/>
    <w:rsid w:val="400022D9"/>
    <w:rsid w:val="405E2277"/>
    <w:rsid w:val="40DE645B"/>
    <w:rsid w:val="41431D95"/>
    <w:rsid w:val="41455C40"/>
    <w:rsid w:val="41485D02"/>
    <w:rsid w:val="41585D4C"/>
    <w:rsid w:val="417116E0"/>
    <w:rsid w:val="41717D14"/>
    <w:rsid w:val="41727207"/>
    <w:rsid w:val="41A470D2"/>
    <w:rsid w:val="41EC5C11"/>
    <w:rsid w:val="436239D7"/>
    <w:rsid w:val="437E1E93"/>
    <w:rsid w:val="43EF4389"/>
    <w:rsid w:val="44147E9F"/>
    <w:rsid w:val="444D69AF"/>
    <w:rsid w:val="44942BEF"/>
    <w:rsid w:val="450F2962"/>
    <w:rsid w:val="452B1BA6"/>
    <w:rsid w:val="454C2B49"/>
    <w:rsid w:val="456B4699"/>
    <w:rsid w:val="45D636A5"/>
    <w:rsid w:val="45EF323D"/>
    <w:rsid w:val="46523C26"/>
    <w:rsid w:val="46BB51AC"/>
    <w:rsid w:val="47CF0F0F"/>
    <w:rsid w:val="483239E1"/>
    <w:rsid w:val="48883FAF"/>
    <w:rsid w:val="48A76385"/>
    <w:rsid w:val="48D23774"/>
    <w:rsid w:val="48DD45D3"/>
    <w:rsid w:val="48E7672C"/>
    <w:rsid w:val="49575660"/>
    <w:rsid w:val="495E2059"/>
    <w:rsid w:val="49CF5B75"/>
    <w:rsid w:val="49DE5B2D"/>
    <w:rsid w:val="4A2E27D8"/>
    <w:rsid w:val="4A4E1C54"/>
    <w:rsid w:val="4ABF3808"/>
    <w:rsid w:val="4B7122DD"/>
    <w:rsid w:val="4BBE19C6"/>
    <w:rsid w:val="4BE930B0"/>
    <w:rsid w:val="4C2D1481"/>
    <w:rsid w:val="4CBF59F6"/>
    <w:rsid w:val="4CD34FFD"/>
    <w:rsid w:val="4D0072CE"/>
    <w:rsid w:val="4D5D520F"/>
    <w:rsid w:val="4DF267BC"/>
    <w:rsid w:val="4E451EC7"/>
    <w:rsid w:val="4F0B33B8"/>
    <w:rsid w:val="4F7B7196"/>
    <w:rsid w:val="4FEE5FA1"/>
    <w:rsid w:val="50113E8E"/>
    <w:rsid w:val="503B23C2"/>
    <w:rsid w:val="508825A3"/>
    <w:rsid w:val="50901C87"/>
    <w:rsid w:val="5099641F"/>
    <w:rsid w:val="511030CC"/>
    <w:rsid w:val="513B7615"/>
    <w:rsid w:val="513D352F"/>
    <w:rsid w:val="51491D32"/>
    <w:rsid w:val="51EC7C20"/>
    <w:rsid w:val="526F3A1A"/>
    <w:rsid w:val="52EC678B"/>
    <w:rsid w:val="537A3EDE"/>
    <w:rsid w:val="537C6F40"/>
    <w:rsid w:val="539011C5"/>
    <w:rsid w:val="53DA23BC"/>
    <w:rsid w:val="53E126F6"/>
    <w:rsid w:val="53E47AF0"/>
    <w:rsid w:val="54077FBB"/>
    <w:rsid w:val="541C5F97"/>
    <w:rsid w:val="542A49B9"/>
    <w:rsid w:val="542C7F37"/>
    <w:rsid w:val="544766B2"/>
    <w:rsid w:val="544948EF"/>
    <w:rsid w:val="544C4305"/>
    <w:rsid w:val="54714A29"/>
    <w:rsid w:val="547C2BFD"/>
    <w:rsid w:val="5522237F"/>
    <w:rsid w:val="55731FB9"/>
    <w:rsid w:val="55D56177"/>
    <w:rsid w:val="55F12662"/>
    <w:rsid w:val="56113965"/>
    <w:rsid w:val="561F02F9"/>
    <w:rsid w:val="562350A9"/>
    <w:rsid w:val="56B440F1"/>
    <w:rsid w:val="5708799A"/>
    <w:rsid w:val="5745560C"/>
    <w:rsid w:val="57671164"/>
    <w:rsid w:val="57835872"/>
    <w:rsid w:val="57BB14B0"/>
    <w:rsid w:val="57C4203E"/>
    <w:rsid w:val="58B629CB"/>
    <w:rsid w:val="59061BCE"/>
    <w:rsid w:val="5939464F"/>
    <w:rsid w:val="59401951"/>
    <w:rsid w:val="5955576C"/>
    <w:rsid w:val="59DB7BE7"/>
    <w:rsid w:val="5A1E613F"/>
    <w:rsid w:val="5A345161"/>
    <w:rsid w:val="5B2D3245"/>
    <w:rsid w:val="5B71396D"/>
    <w:rsid w:val="5B931DF4"/>
    <w:rsid w:val="5C7E485A"/>
    <w:rsid w:val="5C81097C"/>
    <w:rsid w:val="5D1D0A42"/>
    <w:rsid w:val="5D3F5F0C"/>
    <w:rsid w:val="5D60281A"/>
    <w:rsid w:val="5DFB7A90"/>
    <w:rsid w:val="5EE33FD4"/>
    <w:rsid w:val="5EE8083E"/>
    <w:rsid w:val="5F364BDB"/>
    <w:rsid w:val="5F415C3B"/>
    <w:rsid w:val="5F443AD7"/>
    <w:rsid w:val="60884935"/>
    <w:rsid w:val="61F52ED8"/>
    <w:rsid w:val="6213192F"/>
    <w:rsid w:val="62351865"/>
    <w:rsid w:val="628801E0"/>
    <w:rsid w:val="62A15DCF"/>
    <w:rsid w:val="63267838"/>
    <w:rsid w:val="6342422C"/>
    <w:rsid w:val="63957059"/>
    <w:rsid w:val="643F0D73"/>
    <w:rsid w:val="64AB5B13"/>
    <w:rsid w:val="64C61FC9"/>
    <w:rsid w:val="652345F2"/>
    <w:rsid w:val="65301DE2"/>
    <w:rsid w:val="65F07FB2"/>
    <w:rsid w:val="667523D3"/>
    <w:rsid w:val="669F3353"/>
    <w:rsid w:val="66B0019C"/>
    <w:rsid w:val="66F31915"/>
    <w:rsid w:val="674A2C89"/>
    <w:rsid w:val="68304FEE"/>
    <w:rsid w:val="683C7AA3"/>
    <w:rsid w:val="68446558"/>
    <w:rsid w:val="6848469A"/>
    <w:rsid w:val="68910CA5"/>
    <w:rsid w:val="68BA4E6C"/>
    <w:rsid w:val="68D507F4"/>
    <w:rsid w:val="690507DD"/>
    <w:rsid w:val="694F1A58"/>
    <w:rsid w:val="69BF0BC4"/>
    <w:rsid w:val="69C60B52"/>
    <w:rsid w:val="69ED5E0E"/>
    <w:rsid w:val="69F218BF"/>
    <w:rsid w:val="69FD4BE3"/>
    <w:rsid w:val="6A0A3D2C"/>
    <w:rsid w:val="6A2D62D3"/>
    <w:rsid w:val="6A7A6FA8"/>
    <w:rsid w:val="6A8E20AF"/>
    <w:rsid w:val="6AC63F9C"/>
    <w:rsid w:val="6AE31713"/>
    <w:rsid w:val="6B152176"/>
    <w:rsid w:val="6B311A3F"/>
    <w:rsid w:val="6B6C6439"/>
    <w:rsid w:val="6BCE135A"/>
    <w:rsid w:val="6BE16838"/>
    <w:rsid w:val="6C1903D8"/>
    <w:rsid w:val="6CD53279"/>
    <w:rsid w:val="6E8B3D8C"/>
    <w:rsid w:val="6F15104E"/>
    <w:rsid w:val="7030084F"/>
    <w:rsid w:val="703B4AE4"/>
    <w:rsid w:val="70422316"/>
    <w:rsid w:val="70FC2C1E"/>
    <w:rsid w:val="71172452"/>
    <w:rsid w:val="71596F70"/>
    <w:rsid w:val="718A5132"/>
    <w:rsid w:val="71996D63"/>
    <w:rsid w:val="71A92322"/>
    <w:rsid w:val="71BD7A27"/>
    <w:rsid w:val="71C86016"/>
    <w:rsid w:val="71CD28BF"/>
    <w:rsid w:val="72560381"/>
    <w:rsid w:val="726C367A"/>
    <w:rsid w:val="7280413D"/>
    <w:rsid w:val="72AC530E"/>
    <w:rsid w:val="732B5B1E"/>
    <w:rsid w:val="733358DA"/>
    <w:rsid w:val="742C1037"/>
    <w:rsid w:val="745C607B"/>
    <w:rsid w:val="75CC2D87"/>
    <w:rsid w:val="771466E3"/>
    <w:rsid w:val="784309DA"/>
    <w:rsid w:val="78713252"/>
    <w:rsid w:val="7876107A"/>
    <w:rsid w:val="7877401B"/>
    <w:rsid w:val="787B5299"/>
    <w:rsid w:val="78BD69DE"/>
    <w:rsid w:val="78C67234"/>
    <w:rsid w:val="78CC1807"/>
    <w:rsid w:val="78CF6711"/>
    <w:rsid w:val="792579EC"/>
    <w:rsid w:val="7A19098A"/>
    <w:rsid w:val="7AAD6DF1"/>
    <w:rsid w:val="7AF4245F"/>
    <w:rsid w:val="7B430CF1"/>
    <w:rsid w:val="7B5E6224"/>
    <w:rsid w:val="7BEC1606"/>
    <w:rsid w:val="7C1867F4"/>
    <w:rsid w:val="7C4223E5"/>
    <w:rsid w:val="7C812D3F"/>
    <w:rsid w:val="7C9E3300"/>
    <w:rsid w:val="7CB41EA6"/>
    <w:rsid w:val="7CCD50DA"/>
    <w:rsid w:val="7D0C0FF1"/>
    <w:rsid w:val="7D3C10E7"/>
    <w:rsid w:val="7D9D65DA"/>
    <w:rsid w:val="7DA21751"/>
    <w:rsid w:val="7DBF4FA6"/>
    <w:rsid w:val="7E413C0D"/>
    <w:rsid w:val="7EE36A72"/>
    <w:rsid w:val="7EFF5D5B"/>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link w:val="31"/>
    <w:semiHidden/>
    <w:unhideWhenUsed/>
    <w:qFormat/>
    <w:uiPriority w:val="99"/>
    <w:pPr>
      <w:spacing w:after="120"/>
      <w:ind w:left="420" w:leftChars="200"/>
    </w:pPr>
  </w:style>
  <w:style w:type="paragraph" w:styleId="6">
    <w:name w:val="Plain Text"/>
    <w:basedOn w:val="1"/>
    <w:next w:val="2"/>
    <w:link w:val="24"/>
    <w:unhideWhenUsed/>
    <w:qFormat/>
    <w:uiPriority w:val="0"/>
    <w:rPr>
      <w:rFonts w:ascii="宋体" w:hAnsi="Courier New" w:eastAsia="宋体" w:cs="Times New Roman"/>
      <w:szCs w:val="20"/>
    </w:rPr>
  </w:style>
  <w:style w:type="paragraph" w:styleId="7">
    <w:name w:val="Date"/>
    <w:basedOn w:val="1"/>
    <w:next w:val="1"/>
    <w:link w:val="33"/>
    <w:semiHidden/>
    <w:unhideWhenUsed/>
    <w:qFormat/>
    <w:uiPriority w:val="99"/>
    <w:pPr>
      <w:ind w:left="100" w:leftChars="2500"/>
    </w:pPr>
  </w:style>
  <w:style w:type="paragraph" w:styleId="8">
    <w:name w:val="Balloon Text"/>
    <w:basedOn w:val="1"/>
    <w:link w:val="27"/>
    <w:semiHidden/>
    <w:unhideWhenUsed/>
    <w:qFormat/>
    <w:uiPriority w:val="99"/>
    <w:rPr>
      <w:sz w:val="18"/>
      <w:szCs w:val="18"/>
    </w:rPr>
  </w:style>
  <w:style w:type="paragraph" w:styleId="9">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envelope return"/>
    <w:basedOn w:val="1"/>
    <w:qFormat/>
    <w:uiPriority w:val="0"/>
    <w:pPr>
      <w:snapToGrid w:val="0"/>
    </w:pPr>
    <w:rPr>
      <w:rFonts w:ascii="Arial" w:hAnsi="Arial" w:eastAsia="宋体" w:cs="Times New Roman"/>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6"/>
    <w:qFormat/>
    <w:uiPriority w:val="99"/>
    <w:rPr>
      <w:rFonts w:ascii="宋体" w:hAnsi="Courier New" w:eastAsia="宋体" w:cs="Times New Roman"/>
      <w:szCs w:val="20"/>
    </w:rPr>
  </w:style>
  <w:style w:type="character" w:customStyle="1" w:styleId="25">
    <w:name w:val="页脚 Char"/>
    <w:basedOn w:val="18"/>
    <w:link w:val="9"/>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8"/>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7"/>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1">
    <w:name w:val="列出段落1"/>
    <w:basedOn w:val="1"/>
    <w:qFormat/>
    <w:uiPriority w:val="0"/>
    <w:pPr>
      <w:ind w:firstLine="420" w:firstLineChars="200"/>
    </w:pPr>
    <w:rPr>
      <w:rFonts w:ascii="等线" w:hAnsi="等线" w:eastAsia="等线"/>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32</Pages>
  <Words>7933</Words>
  <Characters>8382</Characters>
  <Lines>39</Lines>
  <Paragraphs>11</Paragraphs>
  <TotalTime>11</TotalTime>
  <ScaleCrop>false</ScaleCrop>
  <LinksUpToDate>false</LinksUpToDate>
  <CharactersWithSpaces>8985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2025-09-17T02:21:41Z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