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项目名称：南宁中心血站2025年</w:t>
      </w:r>
      <w:r>
        <w:rPr>
          <w:rFonts w:hint="eastAsia" w:ascii="仿宋_GB2312" w:hAnsi="Courier New" w:eastAsia="仿宋_GB2312" w:cs="Courier New"/>
          <w:b/>
          <w:bCs/>
          <w:color w:val="000000"/>
          <w:kern w:val="0"/>
          <w:sz w:val="32"/>
          <w:szCs w:val="32"/>
          <w:lang w:val="en-US" w:eastAsia="zh-CN"/>
        </w:rPr>
        <w:t>五金材料</w:t>
      </w:r>
      <w:r>
        <w:rPr>
          <w:rFonts w:hint="eastAsia" w:ascii="仿宋_GB2312" w:hAnsi="Courier New" w:eastAsia="仿宋_GB2312" w:cs="Courier New"/>
          <w:b/>
          <w:bCs/>
          <w:color w:val="000000"/>
          <w:kern w:val="0"/>
          <w:sz w:val="32"/>
          <w:szCs w:val="32"/>
          <w:lang w:val="zh-TW" w:eastAsia="zh-TW"/>
        </w:rPr>
        <w:t>配送服务</w:t>
      </w:r>
    </w:p>
    <w:p w14:paraId="2052D821">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w:t>
      </w:r>
      <w:r>
        <w:rPr>
          <w:rFonts w:hint="eastAsia" w:ascii="仿宋_GB2312" w:hAnsi="Courier New" w:eastAsia="仿宋_GB2312" w:cs="Courier New"/>
          <w:b/>
          <w:bCs/>
          <w:color w:val="auto"/>
          <w:kern w:val="0"/>
          <w:sz w:val="32"/>
          <w:szCs w:val="32"/>
          <w:lang w:val="zh-TW" w:eastAsia="zh-TW"/>
        </w:rPr>
        <w:t>NNBCCG2025</w:t>
      </w:r>
      <w:r>
        <w:rPr>
          <w:rFonts w:hint="eastAsia" w:ascii="仿宋_GB2312" w:hAnsi="Courier New" w:eastAsia="仿宋_GB2312" w:cs="Courier New"/>
          <w:b/>
          <w:bCs/>
          <w:color w:val="auto"/>
          <w:kern w:val="0"/>
          <w:sz w:val="32"/>
          <w:szCs w:val="32"/>
          <w:lang w:val="en-US" w:eastAsia="zh-CN"/>
        </w:rPr>
        <w:t>069</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12</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D358207">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2963122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南宁中心血站2025年五金材料配送服务</w:t>
      </w: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采购二次公告</w:t>
      </w: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因第一次公告响应采购需求的供应商不足三家，南宁中心血站按照采购计划，对南宁中心血站2025年五金材料配送服务进行采购，现就该项目邀请具有资质的单位进行响应，采购信息如下：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auto"/>
          <w:kern w:val="0"/>
          <w:sz w:val="32"/>
          <w:szCs w:val="32"/>
          <w:lang w:val="zh-TW" w:eastAsia="zh-TW"/>
        </w:rPr>
        <w:t>NNBCCG2025</w:t>
      </w:r>
      <w:r>
        <w:rPr>
          <w:rFonts w:hint="eastAsia" w:ascii="仿宋_GB2312" w:hAnsi="Courier New" w:eastAsia="仿宋_GB2312" w:cs="Courier New"/>
          <w:color w:val="auto"/>
          <w:kern w:val="0"/>
          <w:sz w:val="32"/>
          <w:szCs w:val="32"/>
          <w:lang w:val="en-US" w:eastAsia="zh-CN"/>
        </w:rPr>
        <w:t>069</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项目名称：南宁中心血站2025年</w:t>
      </w:r>
      <w:r>
        <w:rPr>
          <w:rFonts w:hint="eastAsia" w:ascii="仿宋_GB2312" w:hAnsi="Courier New" w:eastAsia="仿宋_GB2312" w:cs="Courier New"/>
          <w:color w:val="000000"/>
          <w:kern w:val="0"/>
          <w:sz w:val="32"/>
          <w:szCs w:val="32"/>
          <w:lang w:val="en-US" w:eastAsia="zh-CN"/>
        </w:rPr>
        <w:t>五金材料</w:t>
      </w:r>
      <w:r>
        <w:rPr>
          <w:rFonts w:hint="eastAsia" w:ascii="仿宋_GB2312" w:hAnsi="Courier New" w:eastAsia="仿宋_GB2312" w:cs="Courier New"/>
          <w:color w:val="000000"/>
          <w:kern w:val="0"/>
          <w:sz w:val="32"/>
          <w:szCs w:val="32"/>
          <w:lang w:val="zh-TW" w:eastAsia="zh-TW"/>
        </w:rPr>
        <w:t>配送服务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柒万元整（￥70000.00）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柒万元整（￥70000.00）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w:t>
      </w:r>
      <w:r>
        <w:rPr>
          <w:rFonts w:hint="eastAsia" w:ascii="仿宋_GB2312" w:hAnsi="Courier New" w:eastAsia="仿宋_GB2312" w:cs="Courier New"/>
          <w:color w:val="000000"/>
          <w:kern w:val="0"/>
          <w:sz w:val="32"/>
          <w:szCs w:val="32"/>
          <w:lang w:val="en-US" w:eastAsia="zh-CN"/>
        </w:rPr>
        <w:t>服务方案</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配送产品质量、</w:t>
      </w:r>
      <w:r>
        <w:rPr>
          <w:rFonts w:hint="eastAsia" w:ascii="仿宋_GB2312" w:hAnsi="Courier New" w:eastAsia="仿宋_GB2312" w:cs="Courier New"/>
          <w:color w:val="000000"/>
          <w:kern w:val="0"/>
          <w:sz w:val="32"/>
          <w:szCs w:val="32"/>
          <w:lang w:val="zh-TW" w:eastAsia="zh-TW"/>
        </w:rPr>
        <w:t>价格水平等方面进行综合评</w:t>
      </w:r>
      <w:r>
        <w:rPr>
          <w:rFonts w:hint="eastAsia" w:ascii="仿宋_GB2312" w:hAnsi="Courier New" w:eastAsia="仿宋_GB2312" w:cs="Courier New"/>
          <w:color w:val="000000"/>
          <w:kern w:val="0"/>
          <w:sz w:val="32"/>
          <w:szCs w:val="32"/>
          <w:lang w:val="en-US" w:eastAsia="zh-CN"/>
        </w:rPr>
        <w:t>审</w:t>
      </w:r>
      <w:r>
        <w:rPr>
          <w:rFonts w:hint="eastAsia" w:ascii="仿宋_GB2312" w:hAnsi="Courier New" w:eastAsia="仿宋_GB2312" w:cs="Courier New"/>
          <w:color w:val="000000"/>
          <w:kern w:val="0"/>
          <w:sz w:val="32"/>
          <w:szCs w:val="32"/>
          <w:lang w:val="zh-TW" w:eastAsia="zh-TW"/>
        </w:rPr>
        <w:t>，并进行书面投票，按投票结果最高者入选原则确定成交供应商。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2922FA61">
      <w:pPr>
        <w:bidi w:val="0"/>
        <w:ind w:firstLine="320" w:firstLineChars="100"/>
        <w:rPr>
          <w:rFonts w:hint="default" w:ascii="仿宋_GB2312" w:hAnsi="仿宋_GB2312" w:eastAsia="仿宋_GB2312" w:cs="仿宋_GB2312"/>
          <w:sz w:val="32"/>
          <w:szCs w:val="32"/>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CN"/>
        </w:rPr>
        <w:t>）</w:t>
      </w:r>
      <w:r>
        <w:rPr>
          <w:rFonts w:hint="eastAsia" w:ascii="仿宋_GB2312" w:hAnsi="仿宋_GB2312" w:eastAsia="仿宋_GB2312" w:cs="仿宋_GB2312"/>
          <w:sz w:val="32"/>
          <w:szCs w:val="32"/>
          <w:lang w:val="en-US" w:eastAsia="zh-CN"/>
        </w:rPr>
        <w:t>提供配送服务方案，包含项目实施方案、应急预案及仓储能力、售后服务方案等内容（必须提供，格式自拟）。</w:t>
      </w:r>
    </w:p>
    <w:p w14:paraId="3F424337">
      <w:pPr>
        <w:bidi w:val="0"/>
        <w:ind w:firstLine="320" w:firstLineChars="100"/>
        <w:rPr>
          <w:rFonts w:hint="eastAsia" w:ascii="方正楷体_GB2312" w:hAnsi="方正楷体_GB2312" w:eastAsia="方正楷体_GB2312" w:cs="方正楷体_GB2312"/>
          <w:sz w:val="32"/>
          <w:szCs w:val="32"/>
          <w:lang w:val="en-US" w:eastAsia="zh-CN"/>
        </w:rPr>
      </w:pPr>
      <w:r>
        <w:rPr>
          <w:rFonts w:hint="eastAsia" w:ascii="仿宋_GB2312" w:hAnsi="仿宋_GB2312" w:eastAsia="仿宋_GB2312" w:cs="仿宋_GB2312"/>
          <w:sz w:val="32"/>
          <w:szCs w:val="32"/>
          <w:lang w:val="en-US" w:eastAsia="zh-CN"/>
        </w:rPr>
        <w:t>（十一）提供类似业绩及服务能力水平等有关证明材料（如有请提供）。</w:t>
      </w:r>
    </w:p>
    <w:p w14:paraId="56A64836">
      <w:pPr>
        <w:bidi w:val="0"/>
        <w:ind w:firstLine="643" w:firstLineChars="200"/>
        <w:rPr>
          <w:rFonts w:hint="eastAsia" w:ascii="仿宋_GB2312" w:hAnsi="仿宋_GB2312" w:eastAsia="仿宋_GB2312" w:cs="仿宋_GB2312"/>
          <w:b/>
          <w:bCs/>
          <w:sz w:val="32"/>
          <w:szCs w:val="32"/>
          <w:lang w:val="zh-TW" w:eastAsia="zh-TW"/>
        </w:rPr>
      </w:pPr>
      <w:r>
        <w:rPr>
          <w:rFonts w:hint="eastAsia" w:ascii="仿宋_GB2312" w:hAnsi="仿宋_GB2312" w:eastAsia="仿宋_GB2312" w:cs="仿宋_GB2312"/>
          <w:b/>
          <w:bCs/>
          <w:sz w:val="32"/>
          <w:szCs w:val="32"/>
          <w:lang w:val="zh-TW" w:eastAsia="zh-TW"/>
        </w:rPr>
        <w:t>五、资格文件组成</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1.</w:t>
      </w: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auto"/>
          <w:kern w:val="0"/>
          <w:sz w:val="32"/>
          <w:szCs w:val="32"/>
          <w:lang w:val="en-US" w:eastAsia="zh-CN" w:bidi="ar-SA"/>
        </w:rPr>
        <w:t>6</w:t>
      </w:r>
      <w:r>
        <w:rPr>
          <w:rFonts w:hint="eastAsia" w:ascii="仿宋_GB2312" w:hAnsi="Courier New" w:eastAsia="仿宋_GB2312" w:cs="Courier New"/>
          <w:color w:val="auto"/>
          <w:kern w:val="0"/>
          <w:sz w:val="32"/>
          <w:szCs w:val="32"/>
          <w:lang w:val="zh-TW" w:eastAsia="zh-CN" w:bidi="ar-SA"/>
        </w:rPr>
        <w:t>日17时</w:t>
      </w:r>
      <w:r>
        <w:rPr>
          <w:rFonts w:hint="eastAsia" w:ascii="仿宋_GB2312" w:hAnsi="Courier New" w:eastAsia="仿宋_GB2312" w:cs="Courier New"/>
          <w:color w:val="000000"/>
          <w:kern w:val="0"/>
          <w:sz w:val="32"/>
          <w:szCs w:val="32"/>
          <w:lang w:val="zh-TW" w:eastAsia="zh-CN" w:bidi="ar-SA"/>
        </w:rPr>
        <w:t>前以密封形式（封口处必须加盖公司公章）快件投递或直接送达方式送达。</w:t>
      </w:r>
    </w:p>
    <w:p w14:paraId="7BB0578E">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TW" w:bidi="ar-SA"/>
        </w:rPr>
      </w:pPr>
      <w:r>
        <w:rPr>
          <w:rFonts w:hint="eastAsia" w:ascii="仿宋_GB2312" w:hAnsi="Courier New" w:eastAsia="仿宋_GB2312" w:cs="Courier New"/>
          <w:color w:val="000000"/>
          <w:kern w:val="0"/>
          <w:sz w:val="32"/>
          <w:szCs w:val="32"/>
          <w:lang w:val="en-US" w:eastAsia="zh-CN" w:bidi="ar-SA"/>
        </w:rPr>
        <w:t>2.第一次采购公告已响应的供应商响应文件如无需撤回、变更响应内容的仍继续有效，如需撤回响应文件可自行到文件递交地点取回，撤回后再次响应的需在本次公告规定的文件递交截止时间前响应，撤回后未在规定时间递交的供应商视为放弃本项目响应。</w:t>
      </w:r>
    </w:p>
    <w:p w14:paraId="2D6C1C5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07F21A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联系电话：0771-3210882。                        </w:t>
      </w: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12</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29</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bookmarkStart w:id="18" w:name="_GoBack"/>
      <w:bookmarkEnd w:id="18"/>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1FF58EE6">
      <w:pPr>
        <w:rPr>
          <w:rFonts w:hint="eastAsia" w:ascii="仿宋" w:hAnsi="仿宋" w:eastAsia="仿宋"/>
          <w:color w:val="auto"/>
          <w:sz w:val="30"/>
          <w:szCs w:val="30"/>
        </w:rPr>
        <w:sectPr>
          <w:footerReference r:id="rId3" w:type="default"/>
          <w:pgSz w:w="11906" w:h="16838"/>
          <w:pgMar w:top="1701" w:right="1474" w:bottom="1701" w:left="1587" w:header="851" w:footer="992" w:gutter="0"/>
          <w:pgNumType w:fmt="numberInDash"/>
          <w:cols w:space="425" w:num="1"/>
          <w:docGrid w:type="lines" w:linePitch="312" w:charSpace="0"/>
        </w:sectPr>
      </w:pPr>
    </w:p>
    <w:p w14:paraId="4111A1A7">
      <w:pPr>
        <w:rPr>
          <w:rFonts w:hint="eastAsia" w:ascii="仿宋" w:hAnsi="仿宋" w:eastAsia="仿宋"/>
          <w:color w:val="auto"/>
          <w:sz w:val="30"/>
          <w:szCs w:val="30"/>
          <w:lang w:eastAsia="zh-CN"/>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2"/>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958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917"/>
        <w:gridCol w:w="1091"/>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917"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091" w:type="dxa"/>
            <w:tcBorders>
              <w:top w:val="single" w:color="auto" w:sz="4" w:space="0"/>
              <w:left w:val="single" w:color="auto" w:sz="4" w:space="0"/>
              <w:bottom w:val="single" w:color="auto" w:sz="4" w:space="0"/>
            </w:tcBorders>
            <w:vAlign w:val="center"/>
          </w:tcPr>
          <w:p w14:paraId="31E4F504">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cs="Times New Roman"/>
              </w:rPr>
            </w:pPr>
            <w:r>
              <w:rPr>
                <w:rFonts w:hint="eastAsia" w:ascii="宋体" w:cs="Times New Roman"/>
                <w:lang w:val="zh-TW" w:eastAsia="zh-TW"/>
              </w:rPr>
              <w:t>南宁中心血站2025年</w:t>
            </w:r>
            <w:r>
              <w:rPr>
                <w:rFonts w:hint="eastAsia" w:ascii="宋体" w:cs="Times New Roman"/>
                <w:lang w:val="en-US" w:eastAsia="zh-CN"/>
              </w:rPr>
              <w:t>五金材料</w:t>
            </w:r>
            <w:r>
              <w:rPr>
                <w:rFonts w:hint="eastAsia" w:ascii="宋体" w:cs="Times New Roman"/>
                <w:lang w:val="zh-TW" w:eastAsia="zh-TW"/>
              </w:rPr>
              <w:t>配送服务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eastAsiaTheme="minorEastAsia"/>
                <w:lang w:val="en-US" w:eastAsia="zh-CN"/>
              </w:rPr>
            </w:pPr>
            <w:r>
              <w:rPr>
                <w:rFonts w:hint="eastAsia" w:ascii="宋体" w:hAnsi="宋体" w:cs="宋体"/>
                <w:lang w:val="en-US" w:eastAsia="zh-CN"/>
              </w:rPr>
              <w:t>1项</w:t>
            </w:r>
          </w:p>
        </w:tc>
        <w:tc>
          <w:tcPr>
            <w:tcW w:w="5917" w:type="dxa"/>
            <w:tcBorders>
              <w:top w:val="single" w:color="auto" w:sz="4" w:space="0"/>
              <w:left w:val="single" w:color="auto" w:sz="4" w:space="0"/>
              <w:bottom w:val="single" w:color="auto" w:sz="4" w:space="0"/>
              <w:right w:val="single" w:color="auto" w:sz="4" w:space="0"/>
            </w:tcBorders>
            <w:vAlign w:val="center"/>
          </w:tcPr>
          <w:p w14:paraId="71D329D2">
            <w:pPr>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27" w:firstLineChars="13"/>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1.验收标准：配送货物包装完好、品牌型号与响应文件一致；现场抽验相关产品的</w:t>
            </w:r>
            <w:r>
              <w:rPr>
                <w:rFonts w:hint="eastAsia" w:ascii="宋体" w:hAnsi="宋体" w:eastAsia="宋体" w:cs="宋体"/>
                <w:color w:val="auto"/>
                <w:sz w:val="21"/>
                <w:szCs w:val="21"/>
                <w:highlight w:val="none"/>
                <w:lang w:val="en-US" w:eastAsia="zh-CN"/>
              </w:rPr>
              <w:t>操作功能正常</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 w:val="21"/>
                <w:szCs w:val="21"/>
                <w:highlight w:val="none"/>
                <w:lang w:val="en-US" w:eastAsia="zh-CN"/>
              </w:rPr>
              <w:t>涉及强电产品交货时须</w:t>
            </w:r>
            <w:r>
              <w:rPr>
                <w:rFonts w:hint="eastAsia" w:ascii="宋体" w:hAnsi="宋体" w:eastAsia="宋体" w:cs="宋体"/>
                <w:b w:val="0"/>
                <w:bCs w:val="0"/>
                <w:color w:val="auto"/>
                <w:sz w:val="21"/>
                <w:szCs w:val="21"/>
                <w:highlight w:val="none"/>
                <w:lang w:val="en-US" w:eastAsia="zh-CN"/>
              </w:rPr>
              <w:t>提供CCC认证证书</w:t>
            </w:r>
            <w:r>
              <w:rPr>
                <w:rFonts w:hint="eastAsia" w:ascii="宋体" w:hAnsi="宋体" w:eastAsia="宋体" w:cs="宋体"/>
                <w:color w:val="auto"/>
                <w:sz w:val="21"/>
                <w:szCs w:val="21"/>
                <w:highlight w:val="none"/>
                <w:lang w:val="en-US" w:eastAsia="zh-CN"/>
              </w:rPr>
              <w:t>。</w:t>
            </w:r>
            <w:r>
              <w:rPr>
                <w:rFonts w:hint="eastAsia" w:hAnsi="宋体" w:cs="宋体"/>
                <w:color w:val="auto"/>
                <w:szCs w:val="21"/>
                <w:highlight w:val="none"/>
              </w:rPr>
              <w:t>要求</w:t>
            </w:r>
            <w:r>
              <w:rPr>
                <w:rFonts w:hint="eastAsia" w:hAnsi="宋体" w:cs="宋体"/>
                <w:color w:val="auto"/>
                <w:szCs w:val="21"/>
                <w:highlight w:val="none"/>
                <w:lang w:val="en-US" w:eastAsia="zh-CN"/>
              </w:rPr>
              <w:t>提供的</w:t>
            </w:r>
            <w:r>
              <w:rPr>
                <w:rFonts w:hint="eastAsia" w:hAnsi="宋体" w:cs="宋体"/>
                <w:color w:val="auto"/>
                <w:szCs w:val="21"/>
                <w:highlight w:val="none"/>
              </w:rPr>
              <w:t>货物及其所有零部件、配件</w:t>
            </w:r>
            <w:r>
              <w:rPr>
                <w:rFonts w:hint="eastAsia"/>
                <w:color w:val="auto"/>
                <w:highlight w:val="none"/>
              </w:rPr>
              <w:t>、耗材</w:t>
            </w:r>
            <w:r>
              <w:rPr>
                <w:rFonts w:hint="eastAsia" w:hAnsi="宋体" w:cs="宋体"/>
                <w:color w:val="auto"/>
                <w:szCs w:val="21"/>
                <w:highlight w:val="none"/>
              </w:rPr>
              <w:t>必须是符合国家有关质量和安全强制要求和标准的产品。</w:t>
            </w:r>
          </w:p>
          <w:p w14:paraId="11E45E9A">
            <w:pPr>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27" w:firstLineChars="13"/>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2.接到采购人订单1个工作日内响应，3个工作日内送货，遇到紧急采购应配合采购人完成紧急采购任务，若特殊情况无法按时交货应与采购人提前沟通，另行确定供货日期。</w:t>
            </w:r>
          </w:p>
          <w:p w14:paraId="01BDF63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采购人无法确定每批次需求物品种类及数量，且有不定期紧急供货需求，成交供应商保证及时足量供货，不得因批次供货需求数量及金额原因拒绝或延迟供货。成交供应商不得要求最低起送量或最低产品起订量，做到1件起送。</w:t>
            </w:r>
          </w:p>
          <w:p w14:paraId="7A2D45D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4.具体配送产品材质及规格要求详见附件：</w:t>
            </w:r>
            <w:r>
              <w:rPr>
                <w:rFonts w:hint="eastAsia" w:hAnsi="宋体" w:eastAsia="宋体" w:cs="宋体"/>
                <w:color w:val="auto"/>
                <w:szCs w:val="21"/>
                <w:highlight w:val="none"/>
                <w:lang w:val="en-US" w:eastAsia="zh-CN"/>
              </w:rPr>
              <w:t>《配送</w:t>
            </w:r>
            <w:r>
              <w:rPr>
                <w:rFonts w:hint="eastAsia"/>
                <w:sz w:val="21"/>
                <w:szCs w:val="21"/>
                <w:lang w:val="en-US" w:eastAsia="zh-CN"/>
              </w:rPr>
              <w:t>需求清单</w:t>
            </w:r>
            <w:r>
              <w:rPr>
                <w:rFonts w:hint="eastAsia" w:hAnsi="宋体" w:eastAsia="宋体" w:cs="宋体"/>
                <w:color w:val="auto"/>
                <w:szCs w:val="21"/>
                <w:highlight w:val="none"/>
                <w:lang w:val="en-US" w:eastAsia="zh-CN"/>
              </w:rPr>
              <w:t>》</w:t>
            </w:r>
            <w:r>
              <w:rPr>
                <w:rFonts w:hint="eastAsia" w:ascii="宋体" w:hAnsi="宋体" w:eastAsia="宋体" w:cs="宋体"/>
                <w:color w:val="auto"/>
                <w:szCs w:val="21"/>
                <w:highlight w:val="none"/>
                <w:lang w:val="en-US" w:eastAsia="zh-CN"/>
              </w:rPr>
              <w:t>。</w:t>
            </w:r>
          </w:p>
          <w:p w14:paraId="7387A27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Times New Roman"/>
                <w:b w:val="0"/>
                <w:bCs w:val="0"/>
                <w:color w:val="auto"/>
                <w:szCs w:val="21"/>
                <w:u w:val="single"/>
                <w:lang w:val="en-US" w:eastAsia="zh-CN"/>
              </w:rPr>
              <w:t>5.因产品停产或适配性</w:t>
            </w:r>
            <w:r>
              <w:rPr>
                <w:rFonts w:hint="eastAsia" w:ascii="宋体" w:hAnsi="宋体" w:eastAsia="宋体" w:cs="Times New Roman"/>
                <w:b w:val="0"/>
                <w:bCs w:val="0"/>
                <w:color w:val="auto"/>
                <w:szCs w:val="21"/>
                <w:u w:val="single"/>
              </w:rPr>
              <w:t>，</w:t>
            </w:r>
            <w:r>
              <w:rPr>
                <w:rFonts w:hint="eastAsia" w:ascii="宋体" w:hAnsi="宋体" w:eastAsia="宋体" w:cs="Times New Roman"/>
                <w:b w:val="0"/>
                <w:bCs w:val="0"/>
                <w:color w:val="auto"/>
                <w:szCs w:val="21"/>
                <w:u w:val="single"/>
                <w:lang w:val="en-US" w:eastAsia="zh-CN"/>
              </w:rPr>
              <w:t>成交供应商根据采购人需求</w:t>
            </w:r>
            <w:r>
              <w:rPr>
                <w:rFonts w:hint="eastAsia" w:ascii="宋体" w:hAnsi="宋体" w:eastAsia="宋体" w:cs="Times New Roman"/>
                <w:b w:val="0"/>
                <w:bCs w:val="0"/>
                <w:color w:val="auto"/>
                <w:szCs w:val="21"/>
                <w:u w:val="single"/>
              </w:rPr>
              <w:t>及标准提供同期同类商品目录，经</w:t>
            </w:r>
            <w:r>
              <w:rPr>
                <w:rFonts w:hint="eastAsia" w:ascii="宋体" w:hAnsi="宋体" w:cs="Times New Roman"/>
                <w:b w:val="0"/>
                <w:bCs w:val="0"/>
                <w:color w:val="auto"/>
                <w:szCs w:val="21"/>
                <w:u w:val="single"/>
                <w:lang w:val="en-US" w:eastAsia="zh-CN"/>
              </w:rPr>
              <w:t>采购人组</w:t>
            </w:r>
            <w:r>
              <w:rPr>
                <w:rFonts w:hint="eastAsia" w:ascii="宋体" w:hAnsi="宋体" w:eastAsia="宋体" w:cs="Times New Roman"/>
                <w:b w:val="0"/>
                <w:bCs w:val="0"/>
                <w:color w:val="auto"/>
                <w:szCs w:val="21"/>
                <w:u w:val="single"/>
              </w:rPr>
              <w:t>织市场调研后确定新增商品，</w:t>
            </w:r>
            <w:r>
              <w:rPr>
                <w:rFonts w:hint="eastAsia" w:ascii="宋体" w:hAnsi="宋体" w:eastAsia="宋体" w:cs="Times New Roman"/>
                <w:b w:val="0"/>
                <w:bCs w:val="0"/>
                <w:color w:val="auto"/>
                <w:szCs w:val="21"/>
                <w:u w:val="single"/>
                <w:lang w:val="en-US" w:eastAsia="zh-CN"/>
              </w:rPr>
              <w:t>成交供应商</w:t>
            </w:r>
            <w:r>
              <w:rPr>
                <w:rFonts w:hint="eastAsia" w:ascii="宋体" w:hAnsi="宋体" w:eastAsia="宋体" w:cs="Times New Roman"/>
                <w:b w:val="0"/>
                <w:bCs w:val="0"/>
                <w:color w:val="auto"/>
                <w:szCs w:val="21"/>
                <w:u w:val="single"/>
              </w:rPr>
              <w:t>确保所供应的商品价格不高于当地社会同期同类商品平均销售价格（选取</w:t>
            </w:r>
            <w:r>
              <w:rPr>
                <w:rFonts w:hint="eastAsia" w:ascii="宋体" w:hAnsi="宋体" w:eastAsia="宋体" w:cs="Times New Roman"/>
                <w:b w:val="0"/>
                <w:bCs w:val="0"/>
                <w:color w:val="auto"/>
                <w:szCs w:val="21"/>
                <w:u w:val="single"/>
                <w:lang w:val="en-US" w:eastAsia="zh-CN"/>
              </w:rPr>
              <w:t>当</w:t>
            </w:r>
            <w:r>
              <w:rPr>
                <w:rFonts w:hint="eastAsia" w:ascii="宋体" w:hAnsi="宋体" w:eastAsia="宋体" w:cs="Times New Roman"/>
                <w:b w:val="0"/>
                <w:bCs w:val="0"/>
                <w:color w:val="auto"/>
                <w:szCs w:val="21"/>
                <w:u w:val="single"/>
              </w:rPr>
              <w:t>地大型超市</w:t>
            </w:r>
            <w:r>
              <w:rPr>
                <w:rFonts w:hint="eastAsia" w:ascii="宋体" w:hAnsi="宋体" w:eastAsia="宋体" w:cs="Times New Roman"/>
                <w:b w:val="0"/>
                <w:bCs w:val="0"/>
                <w:color w:val="auto"/>
                <w:szCs w:val="21"/>
                <w:u w:val="single"/>
                <w:lang w:eastAsia="zh-CN"/>
              </w:rPr>
              <w:t>、</w:t>
            </w:r>
            <w:r>
              <w:rPr>
                <w:rFonts w:hint="eastAsia" w:ascii="宋体" w:hAnsi="宋体" w:eastAsia="宋体" w:cs="Times New Roman"/>
                <w:b w:val="0"/>
                <w:bCs w:val="0"/>
                <w:color w:val="auto"/>
                <w:szCs w:val="21"/>
                <w:u w:val="single"/>
                <w:lang w:val="en-US" w:eastAsia="zh-CN"/>
              </w:rPr>
              <w:t>五金店</w:t>
            </w:r>
            <w:r>
              <w:rPr>
                <w:rFonts w:hint="eastAsia" w:ascii="宋体" w:hAnsi="宋体" w:eastAsia="宋体" w:cs="Times New Roman"/>
                <w:b w:val="0"/>
                <w:bCs w:val="0"/>
                <w:color w:val="auto"/>
                <w:szCs w:val="21"/>
                <w:u w:val="single"/>
              </w:rPr>
              <w:t>同期同类商品）</w:t>
            </w:r>
            <w:r>
              <w:rPr>
                <w:rFonts w:hint="eastAsia" w:ascii="宋体" w:hAnsi="宋体" w:eastAsia="宋体" w:cs="Times New Roman"/>
                <w:b w:val="0"/>
                <w:bCs w:val="0"/>
                <w:color w:val="auto"/>
                <w:szCs w:val="21"/>
                <w:u w:val="single"/>
                <w:lang w:eastAsia="zh-CN"/>
              </w:rPr>
              <w:t>。</w:t>
            </w:r>
          </w:p>
        </w:tc>
        <w:tc>
          <w:tcPr>
            <w:tcW w:w="1091" w:type="dxa"/>
            <w:tcBorders>
              <w:top w:val="single" w:color="auto" w:sz="4" w:space="0"/>
              <w:left w:val="single" w:color="auto" w:sz="4" w:space="0"/>
            </w:tcBorders>
            <w:vAlign w:val="center"/>
          </w:tcPr>
          <w:p w14:paraId="29798FE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lang w:val="en-US"/>
              </w:rPr>
            </w:pPr>
            <w:r>
              <w:rPr>
                <w:rFonts w:hint="eastAsia" w:ascii="宋体" w:hAnsi="宋体" w:cs="宋体"/>
                <w:lang w:val="en-US" w:eastAsia="zh-CN"/>
              </w:rPr>
              <w:t>70000.00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855" w:type="dxa"/>
            <w:gridSpan w:val="4"/>
            <w:tcBorders>
              <w:top w:val="single" w:color="auto" w:sz="4" w:space="0"/>
              <w:left w:val="single" w:color="auto" w:sz="4" w:space="0"/>
              <w:bottom w:val="single" w:color="auto" w:sz="4" w:space="0"/>
            </w:tcBorders>
            <w:vAlign w:val="center"/>
          </w:tcPr>
          <w:p w14:paraId="34A1A72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b/>
                <w:bCs/>
              </w:rPr>
              <w:t>一、合同签订期：</w:t>
            </w:r>
            <w:r>
              <w:rPr>
                <w:rFonts w:hint="eastAsia" w:asciiTheme="minorEastAsia" w:hAnsiTheme="minorEastAsia" w:eastAsiaTheme="minorEastAsia" w:cstheme="minorEastAsia"/>
              </w:rPr>
              <w:t>自</w:t>
            </w:r>
            <w:r>
              <w:rPr>
                <w:rFonts w:hint="eastAsia" w:asciiTheme="minorEastAsia" w:hAnsiTheme="minorEastAsia" w:cstheme="minorEastAsia"/>
                <w:lang w:val="en-US" w:eastAsia="zh-CN"/>
              </w:rPr>
              <w:t>采购结果公告结束</w:t>
            </w:r>
            <w:r>
              <w:rPr>
                <w:rFonts w:hint="eastAsia" w:asciiTheme="minorEastAsia" w:hAnsiTheme="minorEastAsia" w:eastAsiaTheme="minorEastAsia" w:cstheme="minorEastAsia"/>
              </w:rPr>
              <w:t>之日起</w:t>
            </w:r>
            <w:r>
              <w:rPr>
                <w:rFonts w:hint="eastAsia" w:asciiTheme="minorEastAsia" w:hAnsiTheme="minorEastAsia" w:cstheme="minorEastAsia"/>
                <w:lang w:val="en-US" w:eastAsia="zh-CN"/>
              </w:rPr>
              <w:t>10</w:t>
            </w:r>
            <w:r>
              <w:rPr>
                <w:rFonts w:hint="eastAsia" w:asciiTheme="minorEastAsia" w:hAnsiTheme="minorEastAsia" w:eastAsiaTheme="minorEastAsia" w:cstheme="minorEastAsia"/>
              </w:rPr>
              <w:t xml:space="preserve">个工作日内。                                   </w:t>
            </w:r>
          </w:p>
          <w:p w14:paraId="390CB2A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rPr>
              <w:t>二、</w:t>
            </w:r>
            <w:r>
              <w:rPr>
                <w:rFonts w:hint="eastAsia" w:asciiTheme="minorEastAsia" w:hAnsiTheme="minorEastAsia" w:eastAsiaTheme="minorEastAsia" w:cstheme="minorEastAsia"/>
                <w:b/>
                <w:bCs/>
                <w:lang w:val="en-US" w:eastAsia="zh-CN"/>
              </w:rPr>
              <w:t>服务期限</w:t>
            </w:r>
            <w:r>
              <w:rPr>
                <w:rFonts w:hint="eastAsia" w:asciiTheme="minorEastAsia" w:hAnsiTheme="minorEastAsia" w:cstheme="minorEastAsia"/>
                <w:b/>
                <w:bCs/>
                <w:lang w:val="en-US" w:eastAsia="zh-CN"/>
              </w:rPr>
              <w:t>：</w:t>
            </w:r>
          </w:p>
          <w:p w14:paraId="6C59262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val="0"/>
                <w:color w:val="000000" w:themeColor="text1"/>
                <w:u w:val="none"/>
                <w:lang w:eastAsia="zh-CN"/>
                <w14:textFill>
                  <w14:solidFill>
                    <w14:schemeClr w14:val="tx1"/>
                  </w14:solidFill>
                </w14:textFill>
              </w:rPr>
            </w:pPr>
            <w:r>
              <w:rPr>
                <w:rFonts w:hint="eastAsia" w:asciiTheme="minorEastAsia" w:hAnsiTheme="minorEastAsia" w:eastAsiaTheme="minorEastAsia" w:cstheme="minorEastAsia"/>
                <w:b w:val="0"/>
                <w:bCs w:val="0"/>
                <w:lang w:val="en-US" w:eastAsia="zh-CN"/>
              </w:rPr>
              <w:t>1.服务期：自签订合同之日起</w:t>
            </w:r>
            <w:r>
              <w:rPr>
                <w:rFonts w:hint="eastAsia" w:asciiTheme="minorEastAsia" w:hAnsiTheme="minorEastAsia" w:eastAsiaTheme="minorEastAsia" w:cstheme="minorEastAsia"/>
                <w:b w:val="0"/>
                <w:bCs w:val="0"/>
                <w:u w:val="none"/>
                <w:lang w:val="en-US" w:eastAsia="zh-CN"/>
              </w:rPr>
              <w:t>一年或者</w:t>
            </w:r>
            <w:r>
              <w:rPr>
                <w:rFonts w:hint="eastAsia" w:asciiTheme="minorEastAsia" w:hAnsiTheme="minorEastAsia" w:eastAsiaTheme="minorEastAsia" w:cstheme="minorEastAsia"/>
                <w:b w:val="0"/>
                <w:bCs w:val="0"/>
                <w:color w:val="auto"/>
                <w:szCs w:val="21"/>
                <w:u w:val="none"/>
                <w:lang w:val="en-US" w:eastAsia="zh-CN"/>
              </w:rPr>
              <w:t>合同期内采购金额累计达到合同金额，以先到为准，本年度周期合同自然终止</w:t>
            </w:r>
            <w:r>
              <w:rPr>
                <w:rFonts w:hint="eastAsia" w:asciiTheme="minorEastAsia" w:hAnsiTheme="minorEastAsia" w:eastAsiaTheme="minorEastAsia" w:cstheme="minorEastAsia"/>
                <w:b w:val="0"/>
                <w:bCs w:val="0"/>
                <w:color w:val="000000" w:themeColor="text1"/>
                <w:u w:val="none"/>
                <w:lang w:eastAsia="zh-CN"/>
                <w14:textFill>
                  <w14:solidFill>
                    <w14:schemeClr w14:val="tx1"/>
                  </w14:solidFill>
                </w14:textFill>
              </w:rPr>
              <w:t>。</w:t>
            </w:r>
          </w:p>
          <w:p w14:paraId="7C64BF2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val="0"/>
                <w:color w:val="000000" w:themeColor="text1"/>
                <w:u w:val="none"/>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u w:val="none"/>
                <w:lang w:val="en-US" w:eastAsia="zh-CN"/>
                <w14:textFill>
                  <w14:solidFill>
                    <w14:schemeClr w14:val="tx1"/>
                  </w14:solidFill>
                </w14:textFill>
              </w:rPr>
              <w:t>2.</w:t>
            </w:r>
            <w:r>
              <w:rPr>
                <w:rFonts w:hint="eastAsia" w:ascii="宋体" w:hAnsi="宋体" w:eastAsia="宋体" w:cs="宋体"/>
                <w:color w:val="000000"/>
                <w:szCs w:val="21"/>
              </w:rPr>
              <w:t>合同延续年限、条件和方式</w:t>
            </w:r>
            <w:r>
              <w:rPr>
                <w:rFonts w:hint="eastAsia" w:asciiTheme="minorEastAsia" w:hAnsiTheme="minorEastAsia" w:eastAsiaTheme="minorEastAsia" w:cstheme="minorEastAsia"/>
                <w:b w:val="0"/>
                <w:bCs w:val="0"/>
                <w:color w:val="000000" w:themeColor="text1"/>
                <w:u w:val="none"/>
                <w:lang w:val="en-US" w:eastAsia="zh-CN"/>
                <w14:textFill>
                  <w14:solidFill>
                    <w14:schemeClr w14:val="tx1"/>
                  </w14:solidFill>
                </w14:textFill>
              </w:rPr>
              <w:t>：</w:t>
            </w:r>
            <w:r>
              <w:rPr>
                <w:rFonts w:hint="eastAsia" w:ascii="宋体" w:hAnsi="宋体" w:eastAsia="宋体" w:cs="宋体"/>
                <w:color w:val="000000"/>
                <w:szCs w:val="21"/>
              </w:rPr>
              <w:t>本项目</w:t>
            </w:r>
            <w:r>
              <w:rPr>
                <w:rFonts w:hint="eastAsia" w:ascii="宋体" w:hAnsi="宋体" w:eastAsia="宋体" w:cs="宋体"/>
                <w:color w:val="000000"/>
                <w:szCs w:val="21"/>
                <w:lang w:val="en-US" w:eastAsia="zh-CN"/>
              </w:rPr>
              <w:t>年度</w:t>
            </w:r>
            <w:r>
              <w:rPr>
                <w:rFonts w:hint="eastAsia" w:ascii="宋体" w:hAnsi="宋体" w:eastAsia="宋体" w:cs="宋体"/>
                <w:color w:val="000000"/>
                <w:szCs w:val="21"/>
              </w:rPr>
              <w:t>合同到期后，采购人依据本项目的服务履约评价情况及实际需求，在年度预算保障的前提下，</w:t>
            </w:r>
            <w:r>
              <w:rPr>
                <w:rFonts w:hint="eastAsia" w:ascii="宋体" w:hAnsi="宋体" w:eastAsia="宋体" w:cs="宋体"/>
                <w:color w:val="000000"/>
                <w:szCs w:val="21"/>
                <w:lang w:val="en-US" w:eastAsia="zh-CN"/>
              </w:rPr>
              <w:t>且采购</w:t>
            </w:r>
            <w:r>
              <w:rPr>
                <w:rFonts w:hint="eastAsia" w:ascii="宋体" w:hAnsi="宋体" w:eastAsia="宋体" w:cs="宋体"/>
                <w:color w:val="000000"/>
                <w:szCs w:val="21"/>
              </w:rPr>
              <w:t>内容（采购需求）相对固定、连续（延续）性强、经费来源稳定、价格变化幅度小的</w:t>
            </w:r>
            <w:r>
              <w:rPr>
                <w:rFonts w:hint="eastAsia" w:ascii="宋体" w:hAnsi="宋体" w:eastAsia="宋体" w:cs="宋体"/>
                <w:color w:val="000000"/>
                <w:szCs w:val="21"/>
                <w:lang w:val="en-US" w:eastAsia="zh-CN"/>
              </w:rPr>
              <w:t>情况下</w:t>
            </w:r>
            <w:r>
              <w:rPr>
                <w:rFonts w:hint="eastAsia" w:ascii="宋体" w:hAnsi="宋体" w:eastAsia="宋体" w:cs="宋体"/>
                <w:color w:val="000000"/>
                <w:szCs w:val="21"/>
              </w:rPr>
              <w:t>，可以通过一年一签</w:t>
            </w:r>
            <w:r>
              <w:rPr>
                <w:rFonts w:hint="eastAsia" w:ascii="宋体" w:hAnsi="宋体" w:eastAsia="宋体" w:cs="宋体"/>
                <w:color w:val="000000"/>
                <w:szCs w:val="21"/>
                <w:lang w:eastAsia="zh-CN"/>
              </w:rPr>
              <w:t>的</w:t>
            </w:r>
            <w:r>
              <w:rPr>
                <w:rFonts w:hint="eastAsia" w:ascii="宋体" w:hAnsi="宋体" w:eastAsia="宋体" w:cs="宋体"/>
                <w:color w:val="000000"/>
                <w:szCs w:val="21"/>
              </w:rPr>
              <w:t>方式</w:t>
            </w:r>
            <w:r>
              <w:rPr>
                <w:rFonts w:hint="eastAsia" w:ascii="宋体" w:hAnsi="宋体" w:eastAsia="宋体" w:cs="宋体"/>
                <w:color w:val="000000"/>
                <w:szCs w:val="21"/>
                <w:lang w:val="en-US" w:eastAsia="zh-CN"/>
              </w:rPr>
              <w:t>延续</w:t>
            </w:r>
            <w:r>
              <w:rPr>
                <w:rFonts w:hint="eastAsia" w:ascii="宋体" w:hAnsi="宋体" w:eastAsia="宋体" w:cs="宋体"/>
                <w:color w:val="000000"/>
                <w:szCs w:val="21"/>
              </w:rPr>
              <w:t>合同，</w:t>
            </w:r>
            <w:r>
              <w:rPr>
                <w:rFonts w:hint="eastAsia" w:ascii="宋体" w:hAnsi="宋体" w:eastAsia="宋体" w:cs="宋体"/>
                <w:color w:val="000000"/>
                <w:szCs w:val="21"/>
                <w:lang w:val="en-US" w:eastAsia="zh-CN"/>
              </w:rPr>
              <w:t>最终总</w:t>
            </w:r>
            <w:r>
              <w:rPr>
                <w:rFonts w:hint="eastAsia" w:ascii="宋体" w:hAnsi="宋体" w:eastAsia="宋体" w:cs="宋体"/>
                <w:color w:val="000000"/>
                <w:szCs w:val="21"/>
              </w:rPr>
              <w:t>期限不得超过三年。</w:t>
            </w:r>
          </w:p>
          <w:p w14:paraId="7482E72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b/>
                <w:bCs/>
                <w:color w:val="000000" w:themeColor="text1"/>
                <w14:textFill>
                  <w14:solidFill>
                    <w14:schemeClr w14:val="tx1"/>
                  </w14:solidFill>
                </w14:textFill>
              </w:rPr>
              <w:t>三、</w:t>
            </w:r>
            <w:r>
              <w:rPr>
                <w:rFonts w:hint="eastAsia" w:asciiTheme="minorEastAsia" w:hAnsiTheme="minorEastAsia" w:eastAsiaTheme="minorEastAsia" w:cstheme="minorEastAsia"/>
                <w:b/>
                <w:bCs/>
                <w:color w:val="000000" w:themeColor="text1"/>
                <w:lang w:val="en-US" w:eastAsia="zh-CN"/>
                <w14:textFill>
                  <w14:solidFill>
                    <w14:schemeClr w14:val="tx1"/>
                  </w14:solidFill>
                </w14:textFill>
              </w:rPr>
              <w:t>服务地点</w:t>
            </w:r>
            <w:r>
              <w:rPr>
                <w:rFonts w:hint="eastAsia" w:asciiTheme="minorEastAsia" w:hAnsiTheme="minorEastAsia" w:eastAsiaTheme="minorEastAsia" w:cstheme="minorEastAsia"/>
                <w:color w:val="000000" w:themeColor="text1"/>
                <w14:textFill>
                  <w14:solidFill>
                    <w14:schemeClr w14:val="tx1"/>
                  </w14:solidFill>
                </w14:textFill>
              </w:rPr>
              <w:t>：</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采购人指定地点</w:t>
            </w:r>
            <w:r>
              <w:rPr>
                <w:rFonts w:hint="eastAsia" w:asciiTheme="minorEastAsia" w:hAnsiTheme="minorEastAsia" w:eastAsiaTheme="minorEastAsia" w:cstheme="minorEastAsia"/>
                <w:color w:val="000000" w:themeColor="text1"/>
                <w14:textFill>
                  <w14:solidFill>
                    <w14:schemeClr w14:val="tx1"/>
                  </w14:solidFill>
                </w14:textFill>
              </w:rPr>
              <w:t xml:space="preserve">。    </w:t>
            </w:r>
          </w:p>
          <w:p w14:paraId="108E22D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bCs/>
                <w:color w:val="000000" w:themeColor="text1"/>
                <w14:textFill>
                  <w14:solidFill>
                    <w14:schemeClr w14:val="tx1"/>
                  </w14:solidFill>
                </w14:textFill>
              </w:rPr>
            </w:pPr>
            <w:r>
              <w:rPr>
                <w:rFonts w:hint="eastAsia" w:asciiTheme="minorEastAsia" w:hAnsiTheme="minorEastAsia" w:eastAsiaTheme="minorEastAsia" w:cstheme="minorEastAsia"/>
                <w:b/>
                <w:bCs/>
                <w:color w:val="000000" w:themeColor="text1"/>
                <w14:textFill>
                  <w14:solidFill>
                    <w14:schemeClr w14:val="tx1"/>
                  </w14:solidFill>
                </w14:textFill>
              </w:rPr>
              <w:t>四、</w:t>
            </w:r>
            <w:r>
              <w:rPr>
                <w:rFonts w:hint="eastAsia" w:asciiTheme="minorEastAsia" w:hAnsiTheme="minorEastAsia" w:eastAsiaTheme="minorEastAsia" w:cstheme="minorEastAsia"/>
                <w:b/>
                <w:bCs/>
                <w:color w:val="000000" w:themeColor="text1"/>
                <w:lang w:val="en-US" w:eastAsia="zh-CN"/>
                <w14:textFill>
                  <w14:solidFill>
                    <w14:schemeClr w14:val="tx1"/>
                  </w14:solidFill>
                </w14:textFill>
              </w:rPr>
              <w:t>售后</w:t>
            </w:r>
            <w:r>
              <w:rPr>
                <w:rFonts w:hint="eastAsia" w:asciiTheme="minorEastAsia" w:hAnsiTheme="minorEastAsia" w:eastAsiaTheme="minorEastAsia" w:cstheme="minorEastAsia"/>
                <w:b/>
                <w:bCs/>
                <w:color w:val="000000" w:themeColor="text1"/>
                <w14:textFill>
                  <w14:solidFill>
                    <w14:schemeClr w14:val="tx1"/>
                  </w14:solidFill>
                </w14:textFill>
              </w:rPr>
              <w:t>服务要求：</w:t>
            </w:r>
          </w:p>
          <w:p w14:paraId="6BD9E3B6">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1.按照国家“三包”规定执行。每批货物包装破损、品牌与</w:t>
            </w:r>
            <w:r>
              <w:rPr>
                <w:rFonts w:hint="eastAsia" w:asciiTheme="minorEastAsia" w:hAnsiTheme="minorEastAsia" w:cstheme="minorEastAsia"/>
                <w:color w:val="auto"/>
                <w:sz w:val="21"/>
                <w:szCs w:val="21"/>
                <w:highlight w:val="none"/>
                <w:lang w:val="en-US" w:eastAsia="zh-CN"/>
              </w:rPr>
              <w:t>响应</w:t>
            </w:r>
            <w:r>
              <w:rPr>
                <w:rFonts w:hint="eastAsia" w:asciiTheme="minorEastAsia" w:hAnsiTheme="minorEastAsia" w:eastAsiaTheme="minorEastAsia" w:cstheme="minorEastAsia"/>
                <w:color w:val="auto"/>
                <w:sz w:val="21"/>
                <w:szCs w:val="21"/>
                <w:highlight w:val="none"/>
                <w:lang w:val="en-US" w:eastAsia="zh-CN"/>
              </w:rPr>
              <w:t>文件不一致或其他质量问题，</w:t>
            </w:r>
            <w:r>
              <w:rPr>
                <w:rFonts w:hint="eastAsia" w:asciiTheme="minorEastAsia" w:hAnsi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lang w:val="en-US" w:eastAsia="zh-CN"/>
              </w:rPr>
              <w:t>供应商须立即响应，并在3个工作日内解决</w:t>
            </w:r>
            <w:r>
              <w:rPr>
                <w:rFonts w:hint="eastAsia" w:asciiTheme="minorEastAsia" w:hAnsiTheme="minorEastAsia" w:cstheme="minorEastAsia"/>
                <w:color w:val="auto"/>
                <w:sz w:val="21"/>
                <w:szCs w:val="21"/>
                <w:highlight w:val="none"/>
                <w:lang w:val="en-US" w:eastAsia="zh-CN"/>
              </w:rPr>
              <w:t>，</w:t>
            </w:r>
            <w:r>
              <w:rPr>
                <w:rFonts w:hint="eastAsia" w:asciiTheme="minorEastAsia" w:hAnsiTheme="minorEastAsia" w:eastAsiaTheme="minorEastAsia" w:cstheme="minorEastAsia"/>
                <w:color w:val="auto"/>
                <w:sz w:val="21"/>
                <w:szCs w:val="21"/>
                <w:highlight w:val="none"/>
                <w:lang w:val="en-US" w:eastAsia="zh-CN"/>
              </w:rPr>
              <w:t>未按时解决按退货处理</w:t>
            </w:r>
            <w:r>
              <w:rPr>
                <w:rFonts w:hint="eastAsia" w:asciiTheme="minorEastAsia" w:hAnsiTheme="minorEastAsia" w:cstheme="minorEastAsia"/>
                <w:color w:val="auto"/>
                <w:sz w:val="21"/>
                <w:szCs w:val="21"/>
                <w:highlight w:val="none"/>
                <w:lang w:val="en-US" w:eastAsia="zh-CN"/>
              </w:rPr>
              <w:t>；</w:t>
            </w:r>
            <w:r>
              <w:rPr>
                <w:rFonts w:hint="eastAsia" w:asciiTheme="minorEastAsia" w:hAnsiTheme="minorEastAsia" w:eastAsiaTheme="minorEastAsia" w:cstheme="minorEastAsia"/>
                <w:color w:val="auto"/>
                <w:sz w:val="21"/>
                <w:szCs w:val="21"/>
                <w:highlight w:val="none"/>
                <w:lang w:val="en-US" w:eastAsia="zh-CN"/>
              </w:rPr>
              <w:t>若因质量问题给采购人</w:t>
            </w:r>
            <w:r>
              <w:rPr>
                <w:rFonts w:hint="eastAsia" w:asciiTheme="minorEastAsia" w:hAnsiTheme="minorEastAsia" w:cstheme="minorEastAsia"/>
                <w:color w:val="auto"/>
                <w:sz w:val="21"/>
                <w:szCs w:val="21"/>
                <w:highlight w:val="none"/>
                <w:lang w:val="en-US" w:eastAsia="zh-CN"/>
              </w:rPr>
              <w:t>造成损失的，由成交供应商承担该部分损失，同时采购人有权追究相关法律责任。</w:t>
            </w:r>
          </w:p>
          <w:p w14:paraId="4915D61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2</w:t>
            </w:r>
            <w:r>
              <w:rPr>
                <w:rFonts w:hint="eastAsia" w:asciiTheme="minorEastAsia" w:hAnsi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lang w:val="en-US" w:eastAsia="zh-CN"/>
              </w:rPr>
              <w:t>供应商保证产品到采购人处质保期不少于3个月，对临近有效期或有效期在3个月内的产品无条件退货或免费更换最新生产日期的产品。</w:t>
            </w:r>
          </w:p>
          <w:p w14:paraId="6354BE6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3.</w:t>
            </w:r>
            <w:r>
              <w:rPr>
                <w:rFonts w:hint="eastAsia" w:asciiTheme="minorEastAsia" w:hAnsi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lang w:val="en-US" w:eastAsia="zh-CN"/>
              </w:rPr>
              <w:t>供应商应建立2小时应急响应通道，储备应急库存并承诺接单后2小时内送达。</w:t>
            </w:r>
            <w:r>
              <w:rPr>
                <w:rFonts w:hint="eastAsia" w:asciiTheme="minorEastAsia" w:hAnsi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lang w:val="en-US" w:eastAsia="zh-CN"/>
              </w:rPr>
              <w:t>供应商必须制订安全、有效的特殊情况(如交通受阻、停电、机器设备故障等)应急预案，确保供给及时，并在响应文件中列明。</w:t>
            </w:r>
          </w:p>
          <w:p w14:paraId="142521B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宋体" w:hAnsi="宋体" w:eastAsia="宋体" w:cs="宋体"/>
                <w:color w:val="auto"/>
                <w:sz w:val="21"/>
                <w:szCs w:val="21"/>
                <w:highlight w:val="none"/>
                <w:lang w:val="en-US" w:eastAsia="zh-CN"/>
              </w:rPr>
              <w:t>4.响应人人须具备独立配送能力，及时响应采购人需求，并能满足应急送货上门的要求。</w:t>
            </w:r>
          </w:p>
          <w:p w14:paraId="5F4552A7">
            <w:pPr>
              <w:keepNext w:val="0"/>
              <w:keepLines w:val="0"/>
              <w:pageBreakBefore w:val="0"/>
              <w:widowControl w:val="0"/>
              <w:shd w:val="clear" w:color="auto" w:fill="auto"/>
              <w:kinsoku/>
              <w:wordWrap/>
              <w:overflowPunct/>
              <w:topLinePunct w:val="0"/>
              <w:autoSpaceDE/>
              <w:autoSpaceDN/>
              <w:bidi w:val="0"/>
              <w:adjustRightInd/>
              <w:snapToGrid/>
              <w:spacing w:line="400" w:lineRule="exact"/>
              <w:jc w:val="both"/>
              <w:textAlignment w:val="auto"/>
              <w:rPr>
                <w:rFonts w:hint="eastAsia" w:asciiTheme="minorEastAsia" w:hAnsiTheme="minorEastAsia" w:eastAsiaTheme="minorEastAsia" w:cstheme="minorEastAsia"/>
                <w:b/>
                <w:bCs/>
                <w:color w:val="000000" w:themeColor="text1"/>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lang w:val="en-US" w:eastAsia="zh-CN"/>
                <w14:textFill>
                  <w14:solidFill>
                    <w14:schemeClr w14:val="tx1"/>
                  </w14:solidFill>
                </w14:textFill>
              </w:rPr>
              <w:t>五、付款要求</w:t>
            </w:r>
            <w:r>
              <w:rPr>
                <w:rFonts w:hint="eastAsia" w:asciiTheme="minorEastAsia" w:hAnsiTheme="minorEastAsia" w:cstheme="minorEastAsia"/>
                <w:b/>
                <w:bCs/>
                <w:color w:val="000000" w:themeColor="text1"/>
                <w:lang w:val="en-US" w:eastAsia="zh-CN"/>
                <w14:textFill>
                  <w14:solidFill>
                    <w14:schemeClr w14:val="tx1"/>
                  </w14:solidFill>
                </w14:textFill>
              </w:rPr>
              <w:t>：</w:t>
            </w:r>
          </w:p>
          <w:p w14:paraId="732ADA20">
            <w:pPr>
              <w:bidi w:val="0"/>
              <w:rPr>
                <w:rFonts w:hint="eastAsia" w:asciiTheme="minorEastAsia" w:hAnsi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cstheme="minorEastAsia"/>
                <w:color w:val="000000" w:themeColor="text1"/>
                <w14:textFill>
                  <w14:solidFill>
                    <w14:schemeClr w14:val="tx1"/>
                  </w14:solidFill>
                </w14:textFill>
              </w:rPr>
              <w:t>报价必须含以下部分，包括：</w:t>
            </w:r>
          </w:p>
          <w:p w14:paraId="3D9AE91C">
            <w:pPr>
              <w:bidi w:val="0"/>
              <w:rPr>
                <w:rFonts w:hint="eastAsia" w:asciiTheme="minorEastAsia" w:hAnsiTheme="minorEastAsia" w:cstheme="minorEastAsia"/>
              </w:rPr>
            </w:pPr>
            <w:r>
              <w:rPr>
                <w:rFonts w:hint="eastAsia" w:asciiTheme="minorEastAsia" w:hAnsiTheme="minorEastAsia" w:cstheme="minorEastAsia"/>
              </w:rPr>
              <w:t>（1）</w:t>
            </w:r>
            <w:r>
              <w:rPr>
                <w:rFonts w:hint="eastAsia" w:asciiTheme="minorEastAsia" w:hAnsiTheme="minorEastAsia" w:cstheme="minorEastAsia"/>
                <w:lang w:val="en-US" w:eastAsia="zh-CN"/>
              </w:rPr>
              <w:t>五金材料及配送</w:t>
            </w:r>
            <w:r>
              <w:rPr>
                <w:rFonts w:hint="eastAsia" w:asciiTheme="minorEastAsia" w:hAnsiTheme="minorEastAsia" w:cstheme="minorEastAsia"/>
              </w:rPr>
              <w:t>服务的价格；</w:t>
            </w:r>
          </w:p>
          <w:p w14:paraId="249B355B">
            <w:pPr>
              <w:bidi w:val="0"/>
              <w:rPr>
                <w:rFonts w:hint="eastAsia" w:asciiTheme="minorEastAsia" w:hAnsiTheme="minorEastAsia" w:cstheme="minorEastAsia"/>
              </w:rPr>
            </w:pPr>
            <w:r>
              <w:rPr>
                <w:rFonts w:hint="eastAsia" w:asciiTheme="minorEastAsia" w:hAnsiTheme="minorEastAsia" w:cstheme="minorEastAsia"/>
              </w:rPr>
              <w:t>（2）</w:t>
            </w:r>
            <w:r>
              <w:rPr>
                <w:rFonts w:hint="eastAsia" w:asciiTheme="minorEastAsia" w:hAnsiTheme="minorEastAsia" w:cstheme="minorEastAsia"/>
                <w:lang w:val="en-US" w:eastAsia="zh-CN"/>
              </w:rPr>
              <w:t>必要的保险费用和各项税金</w:t>
            </w:r>
            <w:r>
              <w:rPr>
                <w:rFonts w:hint="eastAsia" w:asciiTheme="minorEastAsia" w:hAnsiTheme="minorEastAsia" w:cstheme="minorEastAsia"/>
              </w:rPr>
              <w:t>；</w:t>
            </w:r>
          </w:p>
          <w:p w14:paraId="3698B918">
            <w:pPr>
              <w:keepNext w:val="0"/>
              <w:keepLines w:val="0"/>
              <w:pageBreakBefore w:val="0"/>
              <w:widowControl/>
              <w:shd w:val="clear"/>
              <w:kinsoku/>
              <w:wordWrap/>
              <w:overflowPunct/>
              <w:topLinePunct w:val="0"/>
              <w:autoSpaceDE/>
              <w:autoSpaceDN/>
              <w:bidi w:val="0"/>
              <w:adjustRightInd/>
              <w:snapToGrid/>
              <w:spacing w:line="240" w:lineRule="auto"/>
              <w:jc w:val="left"/>
              <w:textAlignment w:val="auto"/>
              <w:rPr>
                <w:rFonts w:hint="eastAsia" w:asciiTheme="minorEastAsia" w:hAnsiTheme="minorEastAsia" w:cstheme="minorEastAsia"/>
                <w:lang w:val="en-US" w:eastAsia="zh-CN"/>
              </w:rPr>
            </w:pPr>
            <w:r>
              <w:rPr>
                <w:rFonts w:hint="eastAsia" w:asciiTheme="minorEastAsia" w:hAnsiTheme="minorEastAsia" w:cstheme="minorEastAsia"/>
              </w:rPr>
              <w:t>（3）包括但不限于</w:t>
            </w:r>
            <w:r>
              <w:rPr>
                <w:rFonts w:hint="eastAsia" w:asciiTheme="minorEastAsia" w:hAnsiTheme="minorEastAsia" w:cstheme="minorEastAsia"/>
                <w:lang w:val="en-US" w:eastAsia="zh-CN"/>
              </w:rPr>
              <w:t>五金材料</w:t>
            </w:r>
            <w:r>
              <w:rPr>
                <w:rFonts w:hint="eastAsia" w:asciiTheme="minorEastAsia" w:hAnsiTheme="minorEastAsia" w:cstheme="minorEastAsia"/>
              </w:rPr>
              <w:t>配送费、</w:t>
            </w:r>
            <w:r>
              <w:rPr>
                <w:rFonts w:hint="eastAsia" w:asciiTheme="minorEastAsia" w:hAnsiTheme="minorEastAsia" w:cstheme="minorEastAsia"/>
                <w:lang w:val="en-US" w:eastAsia="zh-CN"/>
              </w:rPr>
              <w:t>换货费、</w:t>
            </w:r>
            <w:r>
              <w:rPr>
                <w:rFonts w:hint="eastAsia" w:asciiTheme="minorEastAsia" w:hAnsiTheme="minorEastAsia" w:cstheme="minorEastAsia"/>
              </w:rPr>
              <w:t>人员费用、差旅费</w:t>
            </w:r>
            <w:r>
              <w:rPr>
                <w:rFonts w:hint="eastAsia" w:asciiTheme="minorEastAsia" w:hAnsiTheme="minorEastAsia" w:cstheme="minorEastAsia"/>
                <w:lang w:val="en-US" w:eastAsia="zh-CN"/>
              </w:rPr>
              <w:t>及售后服务</w:t>
            </w:r>
            <w:r>
              <w:rPr>
                <w:rFonts w:hint="eastAsia" w:asciiTheme="minorEastAsia" w:hAnsiTheme="minorEastAsia" w:cstheme="minorEastAsia"/>
              </w:rPr>
              <w:t>等与本服务相关的各种费用。</w:t>
            </w:r>
          </w:p>
          <w:p w14:paraId="4890089C">
            <w:pPr>
              <w:keepNext w:val="0"/>
              <w:keepLines w:val="0"/>
              <w:pageBreakBefore w:val="0"/>
              <w:widowControl w:val="0"/>
              <w:shd w:val="clear" w:color="auto" w:fill="auto"/>
              <w:kinsoku/>
              <w:wordWrap/>
              <w:overflowPunct/>
              <w:topLinePunct w:val="0"/>
              <w:autoSpaceDE/>
              <w:autoSpaceDN/>
              <w:bidi w:val="0"/>
              <w:adjustRightInd/>
              <w:snapToGrid/>
              <w:spacing w:line="400" w:lineRule="exact"/>
              <w:jc w:val="both"/>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2.付款方式：</w:t>
            </w:r>
            <w:r>
              <w:rPr>
                <w:rFonts w:hint="eastAsia" w:asciiTheme="minorEastAsia" w:hAnsiTheme="minorEastAsia" w:eastAsiaTheme="minorEastAsia" w:cstheme="minorEastAsia"/>
                <w:color w:val="auto"/>
                <w:sz w:val="21"/>
                <w:szCs w:val="21"/>
                <w:highlight w:val="none"/>
                <w:lang w:val="en-US" w:eastAsia="zh-CN"/>
              </w:rPr>
              <w:t>根据验收合格的</w:t>
            </w:r>
            <w:r>
              <w:rPr>
                <w:rFonts w:hint="eastAsia" w:asciiTheme="minorEastAsia" w:hAnsiTheme="minorEastAsia" w:eastAsiaTheme="minorEastAsia" w:cstheme="minorEastAsia"/>
                <w:color w:val="auto"/>
                <w:sz w:val="21"/>
                <w:szCs w:val="21"/>
                <w:highlight w:val="none"/>
                <w:u w:val="single"/>
                <w:lang w:val="en-US" w:eastAsia="zh-CN"/>
              </w:rPr>
              <w:t>月度供货数量×单项货物报价</w:t>
            </w:r>
            <w:r>
              <w:rPr>
                <w:rFonts w:hint="eastAsia" w:asciiTheme="minorEastAsia" w:hAnsiTheme="minorEastAsia" w:eastAsiaTheme="minorEastAsia" w:cstheme="minorEastAsia"/>
                <w:color w:val="auto"/>
                <w:sz w:val="21"/>
                <w:szCs w:val="21"/>
                <w:highlight w:val="none"/>
                <w:lang w:val="en-US" w:eastAsia="zh-CN"/>
              </w:rPr>
              <w:t>结算，按月支付。采购人收到</w:t>
            </w:r>
            <w:r>
              <w:rPr>
                <w:rFonts w:hint="eastAsia" w:asciiTheme="minorEastAsia" w:hAnsi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lang w:val="en-US" w:eastAsia="zh-CN"/>
              </w:rPr>
              <w:t>供应商发票</w:t>
            </w:r>
            <w:r>
              <w:rPr>
                <w:rFonts w:hint="eastAsia" w:asciiTheme="minorEastAsia" w:hAnsiTheme="minorEastAsia" w:cstheme="minorEastAsia"/>
                <w:color w:val="auto"/>
                <w:sz w:val="21"/>
                <w:szCs w:val="21"/>
                <w:highlight w:val="none"/>
                <w:lang w:val="en-US" w:eastAsia="zh-CN"/>
              </w:rPr>
              <w:t>15</w:t>
            </w:r>
            <w:r>
              <w:rPr>
                <w:rFonts w:hint="eastAsia" w:asciiTheme="minorEastAsia" w:hAnsiTheme="minorEastAsia" w:eastAsiaTheme="minorEastAsia" w:cstheme="minorEastAsia"/>
                <w:color w:val="auto"/>
                <w:sz w:val="21"/>
                <w:szCs w:val="21"/>
                <w:highlight w:val="none"/>
                <w:lang w:val="en-US" w:eastAsia="zh-CN"/>
              </w:rPr>
              <w:t>个工作日内支付结算批次货款</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b w:val="0"/>
                <w:bCs w:val="0"/>
                <w:color w:val="000000" w:themeColor="text1"/>
                <w:szCs w:val="21"/>
                <w:lang w:val="en-US" w:eastAsia="zh-CN"/>
                <w14:textFill>
                  <w14:solidFill>
                    <w14:schemeClr w14:val="tx1"/>
                  </w14:solidFill>
                </w14:textFill>
              </w:rPr>
              <w:t>付款前成交供应商须开具等额合规的增值税普通发票</w:t>
            </w:r>
            <w:r>
              <w:rPr>
                <w:rFonts w:hint="eastAsia" w:asciiTheme="minorEastAsia" w:hAnsiTheme="minorEastAsia" w:cstheme="minorEastAsia"/>
                <w:b w:val="0"/>
                <w:bCs w:val="0"/>
                <w:color w:val="000000" w:themeColor="text1"/>
                <w:szCs w:val="21"/>
                <w:lang w:val="en-US" w:eastAsia="zh-CN"/>
                <w14:textFill>
                  <w14:solidFill>
                    <w14:schemeClr w14:val="tx1"/>
                  </w14:solidFill>
                </w14:textFill>
              </w:rPr>
              <w:t>给采购人</w:t>
            </w:r>
            <w:r>
              <w:rPr>
                <w:rFonts w:hint="eastAsia" w:asciiTheme="minorEastAsia" w:hAnsiTheme="minorEastAsia" w:eastAsiaTheme="minorEastAsia" w:cstheme="minorEastAsia"/>
                <w:b w:val="0"/>
                <w:bCs w:val="0"/>
                <w:color w:val="000000" w:themeColor="text1"/>
                <w:szCs w:val="21"/>
                <w:lang w:val="en-US" w:eastAsia="zh-CN"/>
                <w14:textFill>
                  <w14:solidFill>
                    <w14:schemeClr w14:val="tx1"/>
                  </w14:solidFill>
                </w14:textFill>
              </w:rPr>
              <w:t>）</w:t>
            </w:r>
            <w:r>
              <w:rPr>
                <w:rFonts w:hint="eastAsia" w:asciiTheme="minorEastAsia" w:hAnsiTheme="minorEastAsia" w:cstheme="minorEastAsia"/>
                <w:b w:val="0"/>
                <w:bCs w:val="0"/>
                <w:color w:val="000000" w:themeColor="text1"/>
                <w:szCs w:val="21"/>
                <w:lang w:val="en-US" w:eastAsia="zh-CN"/>
                <w14:textFill>
                  <w14:solidFill>
                    <w14:schemeClr w14:val="tx1"/>
                  </w14:solidFill>
                </w14:textFill>
              </w:rPr>
              <w:t>。</w:t>
            </w:r>
          </w:p>
          <w:p w14:paraId="634D8B3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3.成交</w:t>
            </w:r>
            <w:r>
              <w:rPr>
                <w:rFonts w:hint="eastAsia" w:asciiTheme="minorEastAsia" w:hAnsiTheme="minorEastAsia" w:eastAsiaTheme="minorEastAsia" w:cstheme="minorEastAsia"/>
                <w:color w:val="auto"/>
                <w:sz w:val="21"/>
                <w:szCs w:val="21"/>
                <w:highlight w:val="none"/>
                <w:lang w:val="en-US" w:eastAsia="zh-CN"/>
              </w:rPr>
              <w:t>供应商</w:t>
            </w:r>
            <w:r>
              <w:rPr>
                <w:rFonts w:hint="eastAsia" w:asciiTheme="minorEastAsia" w:hAnsiTheme="minorEastAsia" w:cstheme="minorEastAsia"/>
                <w:color w:val="auto"/>
                <w:sz w:val="21"/>
                <w:szCs w:val="21"/>
                <w:highlight w:val="none"/>
                <w:lang w:val="en-US" w:eastAsia="zh-CN"/>
              </w:rPr>
              <w:t>须</w:t>
            </w:r>
            <w:r>
              <w:rPr>
                <w:rFonts w:hint="eastAsia" w:asciiTheme="minorEastAsia" w:hAnsiTheme="minorEastAsia" w:eastAsiaTheme="minorEastAsia" w:cstheme="minorEastAsia"/>
                <w:color w:val="auto"/>
                <w:sz w:val="21"/>
                <w:szCs w:val="21"/>
                <w:highlight w:val="none"/>
                <w:lang w:val="en-US" w:eastAsia="zh-CN"/>
              </w:rPr>
              <w:t>及时提交</w:t>
            </w:r>
            <w:r>
              <w:rPr>
                <w:rFonts w:hint="eastAsia" w:asciiTheme="minorEastAsia" w:hAnsiTheme="minorEastAsia" w:cstheme="minorEastAsia"/>
                <w:color w:val="auto"/>
                <w:sz w:val="21"/>
                <w:szCs w:val="21"/>
                <w:highlight w:val="none"/>
                <w:lang w:val="en-US" w:eastAsia="zh-CN"/>
              </w:rPr>
              <w:t>盖章版的</w:t>
            </w:r>
            <w:r>
              <w:rPr>
                <w:rFonts w:hint="eastAsia" w:asciiTheme="minorEastAsia" w:hAnsiTheme="minorEastAsia" w:eastAsiaTheme="minorEastAsia" w:cstheme="minorEastAsia"/>
                <w:color w:val="auto"/>
                <w:sz w:val="21"/>
                <w:szCs w:val="21"/>
                <w:highlight w:val="none"/>
                <w:lang w:val="en-US" w:eastAsia="zh-CN"/>
              </w:rPr>
              <w:t>供货清单给采购人相关科室工作人员，因递交</w:t>
            </w:r>
            <w:r>
              <w:rPr>
                <w:rFonts w:hint="eastAsia" w:asciiTheme="minorEastAsia" w:hAnsiTheme="minorEastAsia" w:cstheme="minorEastAsia"/>
                <w:color w:val="auto"/>
                <w:sz w:val="21"/>
                <w:szCs w:val="21"/>
                <w:highlight w:val="none"/>
                <w:lang w:val="en-US" w:eastAsia="zh-CN"/>
              </w:rPr>
              <w:t>相关</w:t>
            </w:r>
            <w:r>
              <w:rPr>
                <w:rFonts w:hint="default" w:asciiTheme="minorEastAsia" w:hAnsiTheme="minorEastAsia" w:eastAsiaTheme="minorEastAsia" w:cstheme="minorEastAsia"/>
                <w:color w:val="auto"/>
                <w:sz w:val="21"/>
                <w:szCs w:val="21"/>
                <w:highlight w:val="none"/>
                <w:lang w:val="en-US" w:eastAsia="zh-CN"/>
              </w:rPr>
              <w:t>结算</w:t>
            </w:r>
            <w:r>
              <w:rPr>
                <w:rFonts w:hint="eastAsia" w:asciiTheme="minorEastAsia" w:hAnsiTheme="minorEastAsia" w:eastAsiaTheme="minorEastAsia" w:cstheme="minorEastAsia"/>
                <w:color w:val="auto"/>
                <w:sz w:val="21"/>
                <w:szCs w:val="21"/>
                <w:highlight w:val="none"/>
                <w:lang w:val="en-US" w:eastAsia="zh-CN"/>
              </w:rPr>
              <w:t>单据不及时、不完整或遗漏而产生的报账延迟或漏报，</w:t>
            </w:r>
            <w:r>
              <w:rPr>
                <w:rFonts w:hint="eastAsia" w:asciiTheme="minorEastAsia" w:hAnsi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lang w:val="en-US" w:eastAsia="zh-CN"/>
              </w:rPr>
              <w:t>供应商需出具说明函，经采购人审核后再予以结算。</w:t>
            </w:r>
          </w:p>
          <w:p w14:paraId="0BC1F9D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bCs/>
                <w:color w:val="auto"/>
                <w:sz w:val="21"/>
                <w:szCs w:val="21"/>
                <w:highlight w:val="none"/>
                <w:lang w:val="en-US" w:eastAsia="zh-CN"/>
              </w:rPr>
            </w:pPr>
            <w:r>
              <w:rPr>
                <w:rFonts w:hint="eastAsia" w:asciiTheme="minorEastAsia" w:hAnsiTheme="minorEastAsia" w:eastAsiaTheme="minorEastAsia" w:cstheme="minorEastAsia"/>
                <w:b/>
                <w:bCs/>
                <w:color w:val="auto"/>
                <w:sz w:val="21"/>
                <w:szCs w:val="21"/>
                <w:highlight w:val="none"/>
                <w:lang w:val="en-US" w:eastAsia="zh-CN"/>
              </w:rPr>
              <w:t>六、验收要求</w:t>
            </w:r>
            <w:r>
              <w:rPr>
                <w:rFonts w:hint="eastAsia" w:asciiTheme="minorEastAsia" w:hAnsiTheme="minorEastAsia" w:cstheme="minorEastAsia"/>
                <w:b/>
                <w:bCs/>
                <w:color w:val="auto"/>
                <w:sz w:val="21"/>
                <w:szCs w:val="21"/>
                <w:highlight w:val="none"/>
                <w:lang w:val="en-US" w:eastAsia="zh-CN"/>
              </w:rPr>
              <w:t>：</w:t>
            </w:r>
          </w:p>
          <w:p w14:paraId="41BEDD82">
            <w:pPr>
              <w:keepNext w:val="0"/>
              <w:keepLines w:val="0"/>
              <w:pageBreakBefore w:val="0"/>
              <w:widowControl w:val="0"/>
              <w:shd w:val="clear" w:color="auto" w:fill="auto"/>
              <w:kinsoku/>
              <w:wordWrap/>
              <w:overflowPunct/>
              <w:topLinePunct w:val="0"/>
              <w:autoSpaceDE/>
              <w:autoSpaceDN/>
              <w:bidi w:val="0"/>
              <w:adjustRightInd/>
              <w:snapToGrid/>
              <w:spacing w:line="400" w:lineRule="exact"/>
              <w:jc w:val="both"/>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1.如果货物运输和交付过程中因事故造成货物短缺、损坏，</w:t>
            </w:r>
            <w:r>
              <w:rPr>
                <w:rFonts w:hint="eastAsia" w:asciiTheme="minorEastAsia" w:hAnsi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lang w:val="en-US" w:eastAsia="zh-CN"/>
              </w:rPr>
              <w:t>供应商</w:t>
            </w:r>
            <w:r>
              <w:rPr>
                <w:rFonts w:hint="eastAsia" w:asciiTheme="minorEastAsia" w:hAnsiTheme="minorEastAsia" w:cstheme="minorEastAsia"/>
                <w:color w:val="auto"/>
                <w:sz w:val="21"/>
                <w:szCs w:val="21"/>
                <w:highlight w:val="none"/>
                <w:lang w:val="en-US" w:eastAsia="zh-CN"/>
              </w:rPr>
              <w:t>须</w:t>
            </w:r>
            <w:r>
              <w:rPr>
                <w:rFonts w:hint="eastAsia" w:asciiTheme="minorEastAsia" w:hAnsiTheme="minorEastAsia" w:eastAsiaTheme="minorEastAsia" w:cstheme="minorEastAsia"/>
                <w:color w:val="auto"/>
                <w:sz w:val="21"/>
                <w:szCs w:val="21"/>
                <w:highlight w:val="none"/>
                <w:lang w:val="en-US" w:eastAsia="zh-CN"/>
              </w:rPr>
              <w:t>及时安排补货、换货，补换货的相关费用由</w:t>
            </w:r>
            <w:r>
              <w:rPr>
                <w:rFonts w:hint="eastAsia" w:asciiTheme="minorEastAsia" w:hAnsi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lang w:val="en-US" w:eastAsia="zh-CN"/>
              </w:rPr>
              <w:t>供应商承担。</w:t>
            </w:r>
          </w:p>
          <w:p w14:paraId="303AB8F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bCs/>
                <w:color w:val="000000" w:themeColor="text1"/>
                <w:lang w:val="en-US" w:eastAsia="zh-CN"/>
                <w14:textFill>
                  <w14:solidFill>
                    <w14:schemeClr w14:val="tx1"/>
                  </w14:solidFill>
                </w14:textFill>
              </w:rPr>
            </w:pPr>
            <w:r>
              <w:rPr>
                <w:rFonts w:hint="eastAsia" w:asciiTheme="minorEastAsia" w:hAnsiTheme="minorEastAsia" w:eastAsiaTheme="minorEastAsia" w:cstheme="minorEastAsia"/>
                <w:color w:val="auto"/>
                <w:sz w:val="21"/>
                <w:szCs w:val="21"/>
                <w:highlight w:val="none"/>
                <w:lang w:val="en-US" w:eastAsia="zh-CN"/>
              </w:rPr>
              <w:t>2.</w:t>
            </w:r>
            <w:r>
              <w:rPr>
                <w:rFonts w:hint="eastAsia" w:asciiTheme="minorEastAsia" w:hAnsi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lang w:val="en-US" w:eastAsia="zh-CN"/>
              </w:rPr>
              <w:t>供应商须按照采购人通知的时间、数量、</w:t>
            </w:r>
            <w:r>
              <w:rPr>
                <w:rFonts w:hint="eastAsia" w:asciiTheme="minorEastAsia" w:hAnsiTheme="minorEastAsia" w:cstheme="minorEastAsia"/>
                <w:color w:val="auto"/>
                <w:sz w:val="21"/>
                <w:szCs w:val="21"/>
                <w:highlight w:val="none"/>
                <w:lang w:val="en-US" w:eastAsia="zh-CN"/>
              </w:rPr>
              <w:t>品牌、</w:t>
            </w:r>
            <w:r>
              <w:rPr>
                <w:rFonts w:hint="eastAsia" w:asciiTheme="minorEastAsia" w:hAnsiTheme="minorEastAsia" w:eastAsiaTheme="minorEastAsia" w:cstheme="minorEastAsia"/>
                <w:color w:val="auto"/>
                <w:sz w:val="21"/>
                <w:szCs w:val="21"/>
                <w:highlight w:val="none"/>
                <w:lang w:val="en-US" w:eastAsia="zh-CN"/>
              </w:rPr>
              <w:t>品种、品质要求准时送货，经</w:t>
            </w:r>
            <w:r>
              <w:rPr>
                <w:rFonts w:hint="eastAsia" w:asciiTheme="minorEastAsia" w:hAnsiTheme="minorEastAsia" w:cstheme="minorEastAsia"/>
                <w:color w:val="auto"/>
                <w:sz w:val="21"/>
                <w:szCs w:val="21"/>
                <w:highlight w:val="none"/>
                <w:lang w:val="en-US" w:eastAsia="zh-CN"/>
              </w:rPr>
              <w:t>采购人</w:t>
            </w:r>
            <w:r>
              <w:rPr>
                <w:rFonts w:hint="eastAsia" w:asciiTheme="minorEastAsia" w:hAnsiTheme="minorEastAsia" w:eastAsiaTheme="minorEastAsia" w:cstheme="minorEastAsia"/>
                <w:color w:val="auto"/>
                <w:sz w:val="21"/>
                <w:szCs w:val="21"/>
                <w:highlight w:val="none"/>
                <w:lang w:val="en-US" w:eastAsia="zh-CN"/>
              </w:rPr>
              <w:t>验收合格后签字确认，不能以任何理由推脱，并积极配合解决。</w:t>
            </w:r>
          </w:p>
          <w:p w14:paraId="5845BE1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b/>
                <w:bCs/>
                <w:color w:val="000000" w:themeColor="text1"/>
                <w:lang w:val="en-US" w:eastAsia="zh-CN"/>
                <w14:textFill>
                  <w14:solidFill>
                    <w14:schemeClr w14:val="tx1"/>
                  </w14:solidFill>
                </w14:textFill>
              </w:rPr>
              <w:t>七</w:t>
            </w:r>
            <w:r>
              <w:rPr>
                <w:rFonts w:hint="eastAsia" w:asciiTheme="minorEastAsia" w:hAnsiTheme="minorEastAsia" w:eastAsiaTheme="minorEastAsia" w:cstheme="minorEastAsia"/>
                <w:b/>
                <w:bCs/>
                <w:color w:val="000000" w:themeColor="text1"/>
                <w14:textFill>
                  <w14:solidFill>
                    <w14:schemeClr w14:val="tx1"/>
                  </w14:solidFill>
                </w14:textFill>
              </w:rPr>
              <w:t>、其他要求：</w:t>
            </w:r>
            <w:r>
              <w:rPr>
                <w:rFonts w:hint="eastAsia" w:asciiTheme="minorEastAsia" w:hAnsiTheme="minorEastAsia" w:eastAsiaTheme="minorEastAsia" w:cstheme="minorEastAsia"/>
                <w:color w:val="000000" w:themeColor="text1"/>
                <w14:textFill>
                  <w14:solidFill>
                    <w14:schemeClr w14:val="tx1"/>
                  </w14:solidFill>
                </w14:textFill>
              </w:rPr>
              <w:t xml:space="preserve">                                                                                            </w:t>
            </w:r>
          </w:p>
          <w:p w14:paraId="04E4F22A">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lang w:val="en-US" w:eastAsia="zh-CN"/>
              </w:rPr>
              <w:t>1</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color w:val="auto"/>
                <w:sz w:val="21"/>
                <w:szCs w:val="21"/>
                <w:highlight w:val="none"/>
                <w:lang w:val="en-US" w:eastAsia="zh-CN"/>
              </w:rPr>
              <w:t>本项目服务期内价格不予调整，</w:t>
            </w:r>
            <w:r>
              <w:rPr>
                <w:rFonts w:hint="eastAsia" w:asciiTheme="minorEastAsia" w:hAnsi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lang w:val="en-US" w:eastAsia="zh-CN"/>
              </w:rPr>
              <w:t>供应商应充分考虑完成本项目所可能面临的价格波动风险。</w:t>
            </w:r>
          </w:p>
          <w:p w14:paraId="461C3F74">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2</w:t>
            </w:r>
            <w:r>
              <w:rPr>
                <w:rFonts w:hint="eastAsia" w:asciiTheme="minorEastAsia" w:hAnsiTheme="minorEastAsia" w:eastAsiaTheme="minorEastAsia" w:cstheme="minorEastAsia"/>
                <w:color w:val="auto"/>
                <w:sz w:val="21"/>
                <w:szCs w:val="21"/>
                <w:highlight w:val="none"/>
                <w:lang w:val="en-US" w:eastAsia="zh-CN"/>
              </w:rPr>
              <w:t>.</w:t>
            </w:r>
            <w:r>
              <w:rPr>
                <w:rFonts w:hint="eastAsia" w:asciiTheme="minorEastAsia" w:hAnsi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lang w:val="en-US" w:eastAsia="zh-CN"/>
              </w:rPr>
              <w:t>供应商</w:t>
            </w:r>
            <w:r>
              <w:rPr>
                <w:rFonts w:hint="eastAsia" w:asciiTheme="minorEastAsia" w:hAnsiTheme="minorEastAsia" w:cstheme="minorEastAsia"/>
                <w:color w:val="auto"/>
                <w:sz w:val="21"/>
                <w:szCs w:val="21"/>
                <w:highlight w:val="none"/>
                <w:lang w:val="en-US" w:eastAsia="zh-CN"/>
              </w:rPr>
              <w:t>须</w:t>
            </w:r>
            <w:r>
              <w:rPr>
                <w:rFonts w:hint="eastAsia" w:asciiTheme="minorEastAsia" w:hAnsiTheme="minorEastAsia" w:eastAsiaTheme="minorEastAsia" w:cstheme="minorEastAsia"/>
                <w:color w:val="auto"/>
                <w:sz w:val="21"/>
                <w:szCs w:val="21"/>
                <w:highlight w:val="none"/>
                <w:lang w:val="en-US" w:eastAsia="zh-CN"/>
              </w:rPr>
              <w:t>充分考虑本项目的服务期限及为及时提供货物而产生的备货成本。</w:t>
            </w:r>
          </w:p>
          <w:p w14:paraId="608D28A2">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Theme="minorEastAsia" w:hAnsiTheme="minorEastAsia" w:eastAsiaTheme="minorEastAsia" w:cstheme="minorEastAsia"/>
              </w:rPr>
            </w:pPr>
            <w:r>
              <w:rPr>
                <w:rFonts w:hint="eastAsia" w:asciiTheme="minorEastAsia" w:hAnsiTheme="minorEastAsia" w:cstheme="minorEastAsia"/>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lang w:val="en-US" w:eastAsia="zh-CN"/>
              </w:rPr>
              <w:t>.</w:t>
            </w:r>
            <w:r>
              <w:rPr>
                <w:rFonts w:hint="eastAsia" w:asciiTheme="minorEastAsia" w:hAnsiTheme="minorEastAsia" w:cstheme="minorEastAsia"/>
                <w:color w:val="auto"/>
                <w:kern w:val="0"/>
                <w:szCs w:val="21"/>
                <w:highlight w:val="none"/>
                <w:lang w:val="en-US" w:eastAsia="zh-CN" w:bidi="ar"/>
              </w:rPr>
              <w:t>响应</w:t>
            </w:r>
            <w:r>
              <w:rPr>
                <w:rFonts w:hint="eastAsia" w:asciiTheme="minorEastAsia" w:hAnsiTheme="minorEastAsia" w:eastAsiaTheme="minorEastAsia" w:cstheme="minorEastAsia"/>
                <w:color w:val="auto"/>
                <w:kern w:val="0"/>
                <w:szCs w:val="21"/>
                <w:highlight w:val="none"/>
                <w:lang w:bidi="ar"/>
              </w:rPr>
              <w:t>人结合自身能力及本项目采购需求提供以下内容</w:t>
            </w:r>
            <w:r>
              <w:rPr>
                <w:rFonts w:hint="eastAsia" w:asciiTheme="minorEastAsia" w:hAnsiTheme="minorEastAsia" w:eastAsiaTheme="minorEastAsia" w:cstheme="minorEastAsia"/>
                <w:color w:val="auto"/>
                <w:kern w:val="0"/>
                <w:szCs w:val="21"/>
                <w:highlight w:val="none"/>
                <w:lang w:eastAsia="zh-CN" w:bidi="ar"/>
              </w:rPr>
              <w:t>：</w:t>
            </w:r>
            <w:r>
              <w:rPr>
                <w:rFonts w:hint="eastAsia" w:asciiTheme="minorEastAsia" w:hAnsiTheme="minorEastAsia" w:eastAsiaTheme="minorEastAsia" w:cstheme="minorEastAsia"/>
                <w:bCs/>
                <w:color w:val="auto"/>
                <w:kern w:val="0"/>
                <w:highlight w:val="none"/>
              </w:rPr>
              <w:t>项目实施方案</w:t>
            </w:r>
            <w:r>
              <w:rPr>
                <w:rFonts w:hint="eastAsia" w:asciiTheme="minorEastAsia" w:hAnsiTheme="minorEastAsia" w:eastAsiaTheme="minorEastAsia" w:cstheme="minorEastAsia"/>
                <w:bCs/>
                <w:color w:val="auto"/>
                <w:kern w:val="0"/>
                <w:highlight w:val="none"/>
                <w:lang w:eastAsia="zh-CN"/>
              </w:rPr>
              <w:t>、</w:t>
            </w:r>
            <w:r>
              <w:rPr>
                <w:rFonts w:hint="eastAsia" w:asciiTheme="minorEastAsia" w:hAnsiTheme="minorEastAsia" w:eastAsiaTheme="minorEastAsia" w:cstheme="minorEastAsia"/>
                <w:bCs/>
                <w:color w:val="auto"/>
                <w:highlight w:val="none"/>
                <w:lang w:eastAsia="zh-CN"/>
              </w:rPr>
              <w:t>应急预案及仓储能力、售后服务方案</w:t>
            </w:r>
            <w:r>
              <w:rPr>
                <w:rFonts w:hint="eastAsia" w:asciiTheme="minorEastAsia" w:hAnsiTheme="minorEastAsia" w:eastAsiaTheme="minorEastAsia" w:cstheme="minorEastAsia"/>
                <w:color w:val="auto"/>
                <w:kern w:val="0"/>
                <w:szCs w:val="21"/>
                <w:highlight w:val="none"/>
                <w:lang w:val="en-US" w:eastAsia="zh-CN" w:bidi="ar"/>
              </w:rPr>
              <w:t>等材料</w:t>
            </w:r>
            <w:r>
              <w:rPr>
                <w:rFonts w:hint="eastAsia" w:asciiTheme="minorEastAsia" w:hAnsiTheme="minorEastAsia" w:eastAsiaTheme="minorEastAsia" w:cstheme="minorEastAsia"/>
                <w:color w:val="auto"/>
                <w:kern w:val="0"/>
                <w:szCs w:val="21"/>
                <w:highlight w:val="none"/>
                <w:lang w:bidi="ar"/>
              </w:rPr>
              <w:t>。</w:t>
            </w:r>
            <w:r>
              <w:rPr>
                <w:rFonts w:hint="eastAsia" w:asciiTheme="minorEastAsia" w:hAnsiTheme="minorEastAsia" w:eastAsiaTheme="minorEastAsia" w:cstheme="minorEastAsia"/>
              </w:rPr>
              <w:t xml:space="preserve">          </w:t>
            </w:r>
          </w:p>
        </w:tc>
      </w:tr>
    </w:tbl>
    <w:p w14:paraId="2180D72F">
      <w:pPr>
        <w:pStyle w:val="38"/>
        <w:ind w:firstLine="460" w:firstLineChars="200"/>
        <w:rPr>
          <w:rFonts w:hint="eastAsia"/>
          <w:sz w:val="21"/>
          <w:szCs w:val="21"/>
          <w:lang w:val="en-US" w:eastAsia="zh-CN"/>
        </w:rPr>
        <w:sectPr>
          <w:pgSz w:w="11906" w:h="16838"/>
          <w:pgMar w:top="1984" w:right="1474" w:bottom="1984" w:left="1587" w:header="851" w:footer="992" w:gutter="0"/>
          <w:pgNumType w:fmt="numberInDash"/>
          <w:cols w:space="425" w:num="1"/>
          <w:docGrid w:type="lines" w:linePitch="312" w:charSpace="0"/>
        </w:sectPr>
      </w:pPr>
    </w:p>
    <w:p w14:paraId="2E475B2D">
      <w:pPr>
        <w:pStyle w:val="38"/>
        <w:ind w:firstLine="460" w:firstLineChars="200"/>
        <w:rPr>
          <w:rFonts w:hint="eastAsia"/>
          <w:sz w:val="21"/>
          <w:szCs w:val="21"/>
          <w:lang w:val="en-US" w:eastAsia="zh-CN"/>
        </w:rPr>
      </w:pPr>
      <w:r>
        <w:rPr>
          <w:rFonts w:hint="eastAsia"/>
          <w:sz w:val="21"/>
          <w:szCs w:val="21"/>
          <w:lang w:val="en-US" w:eastAsia="zh-CN"/>
        </w:rPr>
        <w:t>附件：</w:t>
      </w:r>
    </w:p>
    <w:p w14:paraId="3629BA6E">
      <w:pPr>
        <w:pStyle w:val="38"/>
        <w:ind w:firstLine="3433" w:firstLineChars="900"/>
        <w:jc w:val="both"/>
        <w:rPr>
          <w:rFonts w:hint="default" w:eastAsiaTheme="minorEastAsia"/>
          <w:b/>
          <w:bCs w:val="0"/>
          <w:sz w:val="36"/>
          <w:szCs w:val="36"/>
          <w:lang w:val="en-US" w:eastAsia="zh-CN"/>
        </w:rPr>
      </w:pPr>
      <w:r>
        <w:rPr>
          <w:rFonts w:hint="eastAsia"/>
          <w:b/>
          <w:bCs w:val="0"/>
          <w:sz w:val="36"/>
          <w:szCs w:val="36"/>
          <w:lang w:val="en-US" w:eastAsia="zh-CN"/>
        </w:rPr>
        <w:t>配送需求清单</w:t>
      </w:r>
    </w:p>
    <w:tbl>
      <w:tblPr>
        <w:tblStyle w:val="16"/>
        <w:tblW w:w="94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56"/>
        <w:gridCol w:w="1961"/>
        <w:gridCol w:w="2700"/>
        <w:gridCol w:w="2325"/>
        <w:gridCol w:w="675"/>
        <w:gridCol w:w="1205"/>
      </w:tblGrid>
      <w:tr w14:paraId="58263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blHeader/>
          <w:jc w:val="center"/>
        </w:trPr>
        <w:tc>
          <w:tcPr>
            <w:tcW w:w="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DD1A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18"/>
                <w:szCs w:val="18"/>
                <w:u w:val="none"/>
                <w:lang w:val="en-US" w:eastAsia="zh-CN" w:bidi="ar"/>
              </w:rPr>
              <w:t>序号</w:t>
            </w:r>
          </w:p>
        </w:tc>
        <w:tc>
          <w:tcPr>
            <w:tcW w:w="196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8019A3">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物资名称</w:t>
            </w:r>
          </w:p>
        </w:tc>
        <w:tc>
          <w:tcPr>
            <w:tcW w:w="2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607EEC">
            <w:pPr>
              <w:keepNext w:val="0"/>
              <w:keepLines w:val="0"/>
              <w:widowControl/>
              <w:suppressLineNumbers w:val="0"/>
              <w:jc w:val="center"/>
              <w:textAlignment w:val="center"/>
              <w:rPr>
                <w:rFonts w:hint="default"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规格参数</w:t>
            </w:r>
          </w:p>
        </w:tc>
        <w:tc>
          <w:tcPr>
            <w:tcW w:w="23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735787">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品牌</w:t>
            </w:r>
          </w:p>
        </w:tc>
        <w:tc>
          <w:tcPr>
            <w:tcW w:w="6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505A53">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单位</w:t>
            </w:r>
          </w:p>
        </w:tc>
        <w:tc>
          <w:tcPr>
            <w:tcW w:w="12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391BB1">
            <w:pPr>
              <w:keepNext w:val="0"/>
              <w:keepLines w:val="0"/>
              <w:widowControl/>
              <w:suppressLineNumbers w:val="0"/>
              <w:jc w:val="center"/>
              <w:textAlignment w:val="center"/>
              <w:rPr>
                <w:rFonts w:hint="default"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highlight w:val="none"/>
                <w:u w:val="none"/>
                <w:lang w:val="en-US" w:eastAsia="zh-CN" w:bidi="ar"/>
              </w:rPr>
              <w:t>单价控制价（元）</w:t>
            </w:r>
          </w:p>
        </w:tc>
      </w:tr>
      <w:tr w14:paraId="26D23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3F0975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45F47C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20PPR管</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5A71E6F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1.材质：ppr</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2.规格：DN20*长4米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3.颜色：灰色</w:t>
            </w:r>
          </w:p>
          <w:p w14:paraId="719EBED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4.压力1.6Mpa</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2E929B3F">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雄塑、联塑、五一</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ACEF7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条</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EE26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w:t>
            </w:r>
          </w:p>
        </w:tc>
      </w:tr>
      <w:tr w14:paraId="35307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77C5A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6DB0BA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35地线槽</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7B1C9E8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1.材质：PVC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2.规格：35*15*长2米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3.颜色：白色</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7855946C">
            <w:pPr>
              <w:keepNext w:val="0"/>
              <w:keepLines w:val="0"/>
              <w:widowControl/>
              <w:numPr>
                <w:ilvl w:val="0"/>
                <w:numId w:val="0"/>
              </w:numPr>
              <w:suppressLineNumbers w:val="0"/>
              <w:spacing w:line="240" w:lineRule="auto"/>
              <w:ind w:left="0" w:leftChars="0" w:firstLine="0" w:firstLineChars="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auto"/>
                <w:kern w:val="0"/>
                <w:sz w:val="20"/>
                <w:szCs w:val="20"/>
                <w:u w:val="none"/>
                <w:lang w:val="en-US" w:eastAsia="zh-CN" w:bidi="ar"/>
              </w:rPr>
              <w:t>联塑、雄塑、南兴</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EE28B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条</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77C6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17</w:t>
            </w:r>
          </w:p>
        </w:tc>
      </w:tr>
      <w:tr w14:paraId="5CCFC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FB7B2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3EF8A1B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502胶水</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11770E9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材质：混合胶水100g</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71C9725A">
            <w:pPr>
              <w:keepNext w:val="0"/>
              <w:keepLines w:val="0"/>
              <w:widowControl/>
              <w:suppressLineNumbers w:val="0"/>
              <w:spacing w:line="360" w:lineRule="auto"/>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揽固、得力、爱必达</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C4EA87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支</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D8064">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r>
      <w:tr w14:paraId="1AEEC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285A44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1050830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存水弯</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7F25B46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材质：PVC塑料；尺寸：Ф50</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031D3060">
            <w:pPr>
              <w:keepNext w:val="0"/>
              <w:keepLines w:val="0"/>
              <w:widowControl/>
              <w:suppressLineNumbers w:val="0"/>
              <w:spacing w:line="360" w:lineRule="auto"/>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雄塑、联塑、五一</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E3575B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套</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6FCB4">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w:t>
            </w:r>
          </w:p>
        </w:tc>
      </w:tr>
      <w:tr w14:paraId="2B1A6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337CD1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197A18F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AB胶</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1A3EC91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材质：混合胶水</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6648B65">
            <w:pPr>
              <w:keepNext w:val="0"/>
              <w:keepLines w:val="0"/>
              <w:widowControl/>
              <w:suppressLineNumbers w:val="0"/>
              <w:spacing w:line="360" w:lineRule="auto"/>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三和、揽固、爱必达</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F51918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组</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8E47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r>
      <w:tr w14:paraId="18157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54C265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1D3F6F4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LED驱动</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2B331B7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输入电压：180-240AC，输出电压133-200V，核定功率:42W</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5EAA1109">
            <w:pPr>
              <w:keepNext w:val="0"/>
              <w:keepLines w:val="0"/>
              <w:widowControl/>
              <w:suppressLineNumbers w:val="0"/>
              <w:spacing w:line="240" w:lineRule="auto"/>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佛山照明、三雄、欧司朗</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DD3D03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EBDE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w:t>
            </w:r>
          </w:p>
        </w:tc>
      </w:tr>
      <w:tr w14:paraId="23820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B6101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23F16A2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PVC大小头</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064D861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材质；PVC；口径50*32</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5C7BA459">
            <w:pPr>
              <w:keepNext w:val="0"/>
              <w:keepLines w:val="0"/>
              <w:widowControl/>
              <w:suppressLineNumbers w:val="0"/>
              <w:spacing w:line="360" w:lineRule="auto"/>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雄塑、联塑、五一</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B5864DE">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90B7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w:t>
            </w:r>
          </w:p>
        </w:tc>
      </w:tr>
      <w:tr w14:paraId="6C82A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2F3A74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3CB8CFE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PVC大小头</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0C33147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材质；PVC；口径50*40</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6D00F981">
            <w:pPr>
              <w:keepNext w:val="0"/>
              <w:keepLines w:val="0"/>
              <w:widowControl/>
              <w:suppressLineNumbers w:val="0"/>
              <w:spacing w:line="360" w:lineRule="auto"/>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雄塑、联塑、五一</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E4505B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EBCB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r>
      <w:tr w14:paraId="3C0D6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382F3D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6CABC96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PVC胶水</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3557EE1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容量：500ml；款式：给水水用</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2C7827D6">
            <w:pPr>
              <w:keepNext w:val="0"/>
              <w:keepLines w:val="0"/>
              <w:widowControl/>
              <w:suppressLineNumbers w:val="0"/>
              <w:spacing w:line="360" w:lineRule="auto"/>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雄塑、联塑、五一</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9AC675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瓶</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7C7B6">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w:t>
            </w:r>
          </w:p>
        </w:tc>
      </w:tr>
      <w:tr w14:paraId="387D0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34E60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1BA06A1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PVC线管</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3483092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材质：PC阻燃塑料；规格：Φ32；长度：3米</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30826B1">
            <w:pPr>
              <w:keepNext w:val="0"/>
              <w:keepLines w:val="0"/>
              <w:widowControl/>
              <w:suppressLineNumbers w:val="0"/>
              <w:spacing w:line="360" w:lineRule="auto"/>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雄塑、联塑、五一</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A0CEBD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条</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6E47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3B0B3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6A3AE04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7E281B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安全阀</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509C8183">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材质：黄铜；尺寸：ZSFD-16Z/DN15</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24EA1882">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真巧、洁泉、德力西</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B89F1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1B141">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w:t>
            </w:r>
          </w:p>
        </w:tc>
      </w:tr>
      <w:tr w14:paraId="21B8B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61ED5CF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7770BB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白盖板</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44C0FE0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材质：PC阻燃塑料外壳</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122E598A">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公牛、松本、欧普</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E4868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块</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574BC">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r>
      <w:tr w14:paraId="15265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234C9174">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13</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453330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玻璃门把手</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2B29D52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材质：不锈钢；管径：32mm；总长：800mm；孔距：60cm</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335CDA8B">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kern w:val="0"/>
                <w:sz w:val="18"/>
                <w:szCs w:val="18"/>
                <w:u w:val="none"/>
                <w:lang w:val="en-US" w:eastAsia="zh-CN" w:bidi="ar"/>
              </w:rPr>
              <w:t>意利原子、远宁、玥玛</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C84B4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6105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32</w:t>
            </w:r>
          </w:p>
        </w:tc>
      </w:tr>
      <w:tr w14:paraId="1B33D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5D0CA4F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14</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59AA59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不锈钢插销</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2DB5310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材质：不锈钢；总长：100mm；</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1479117B">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胜东、索里德、金点原子</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68EFC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9C241">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r>
      <w:tr w14:paraId="0C0B5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4AF3175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15</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53897C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不锈钢管卡</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48CB14B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材质：不锈钢；口径20mm</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74DA9652">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雄塑、联塑、金牛</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FC0AF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B2AF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r>
      <w:tr w14:paraId="48E67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1EEE6DB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16</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35A6BE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不锈钢门锁</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4C694FF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材质：不锈钢：规格：ZB50E-25LNS</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3AD7D6F2">
            <w:pPr>
              <w:keepNext w:val="0"/>
              <w:keepLines w:val="0"/>
              <w:widowControl/>
              <w:suppressLineNumbers w:val="0"/>
              <w:spacing w:line="360" w:lineRule="auto"/>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胜东、远宁、金点原子</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D27A6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把</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76954">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80</w:t>
            </w:r>
          </w:p>
        </w:tc>
      </w:tr>
      <w:tr w14:paraId="4A2BA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5D5511A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17</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6373DC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不锈钢双开合页</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1FAC75D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材质：不锈钢：规格：NBF-304/60、70</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0BA65DEA">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胜东、索里德、坚朗</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5FAC5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A6DF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28</w:t>
            </w:r>
          </w:p>
        </w:tc>
      </w:tr>
      <w:tr w14:paraId="65CDF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394FE26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18</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3C5D1E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不锈钢下水口</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4DCB219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材质：不锈钢;A-03Ф25×30CM</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51408CED">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华航、广亚、九牧</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71943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AADE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r>
      <w:tr w14:paraId="68121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613D1FD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19</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519D02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不锈钢衣挂钩</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6D10F6E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材质：不锈钢；长度：55cm；挂钩数量：8个</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630A2402">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华航、广亚、广鸿</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2BBF9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条</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68C34">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28</w:t>
            </w:r>
          </w:p>
        </w:tc>
      </w:tr>
      <w:tr w14:paraId="6C84D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0B88027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20</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0331B7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不锈钢中弯合页</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177BFE7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铰链合页</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06FF952E">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奥泰、坚朗、金贝</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F8B56AF">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副</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0F28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r>
      <w:tr w14:paraId="3EC2F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3FF70D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21</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1534CE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不锈钢钻头</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6A28CDC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材质：不锈钢；尺寸Ф7×100mm；外形：长圆形</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309FB0E6">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飞鹰、习力、方大</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53C69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支</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A0EBD">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2054E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47DF5F4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22</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256051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插座(暗装）</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1FCA029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材质：PC阻燃塑料外壳；额定电压250V；额定电流10A；频率50Hz</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EB10AC2">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公牛、德力西、松本</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812B4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0D38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18</w:t>
            </w:r>
          </w:p>
        </w:tc>
      </w:tr>
      <w:tr w14:paraId="5EE88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0FD956E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23</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5A8D96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插座(暗装）</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33CC920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材质：PC阻燃塑料外壳；额定电压250V；额定电流16A；频率50Hz</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3163253E">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公牛、德力西、松本</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97584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4F41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22</w:t>
            </w:r>
          </w:p>
        </w:tc>
      </w:tr>
      <w:tr w14:paraId="1653D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38AFB4E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24</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5CD2D5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冲水阀（手压式）</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653BE6F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材质：铜；尺寸:Ф25</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6A35DF3C">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广亚、桂花、华航</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A80E2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1833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r>
      <w:tr w14:paraId="48609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23025B8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25</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68D731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冲水阀配件</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29782AE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材质：铜；尺寸:Ф25</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7F13EC7E">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广亚、桂花、华航</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121CE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DF25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r>
      <w:tr w14:paraId="19192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6D5BE38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26</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2B8F47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抽屉轨道</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7A570AD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材质：铁：30*3.5三截伸缩</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38133586">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小博士、远宁、帝高</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71E5EFE">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副</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C3B9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22</w:t>
            </w:r>
          </w:p>
        </w:tc>
      </w:tr>
      <w:tr w14:paraId="0D1FB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4661B194">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27</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20FDE5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抽屉锁</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78DDF0B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材质：铁 规格:No.138-22</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2FD192B1">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小博士、远宁、帝高</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50679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D651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w:t>
            </w:r>
          </w:p>
        </w:tc>
      </w:tr>
      <w:tr w14:paraId="7EE46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530DE66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28</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1CD298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开关</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7E9E7C43">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材质：PC阻燃塑料外壳；额定电压250V；额定电流10A；频率50Hz</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E9120EE">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德力西、松本、公牛</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B8631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B6EDB">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w:t>
            </w:r>
          </w:p>
        </w:tc>
      </w:tr>
      <w:tr w14:paraId="099EA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0F09A6B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29</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547939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地槽线</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3F2866B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1.材质：PVC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2.规格：70*30*长2米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3.颜色：白色</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51B35EC2">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auto"/>
                <w:kern w:val="0"/>
                <w:sz w:val="20"/>
                <w:szCs w:val="20"/>
                <w:u w:val="none"/>
                <w:lang w:val="en-US" w:eastAsia="zh-CN" w:bidi="ar"/>
              </w:rPr>
              <w:t>联塑、雄塑、南兴</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8D803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条</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094AB">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28</w:t>
            </w:r>
          </w:p>
        </w:tc>
      </w:tr>
      <w:tr w14:paraId="59695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D99DBF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30</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6DFF27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地槽线</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5E5AC53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1.材质：PVC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2.规格：35*15*长2米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3.颜色：白色</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7DF1BA0F">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auto"/>
                <w:kern w:val="0"/>
                <w:sz w:val="20"/>
                <w:szCs w:val="20"/>
                <w:u w:val="none"/>
                <w:lang w:val="en-US" w:eastAsia="zh-CN" w:bidi="ar"/>
              </w:rPr>
              <w:t>联塑、雄塑、南兴</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A78F9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条</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031D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17</w:t>
            </w:r>
          </w:p>
        </w:tc>
      </w:tr>
      <w:tr w14:paraId="27067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6ED83A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31</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0327B1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地线槽</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744CCC7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1.材质：PVC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2.规格：50*20*长2米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3.颜色：白色</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777079A">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auto"/>
                <w:kern w:val="0"/>
                <w:sz w:val="20"/>
                <w:szCs w:val="20"/>
                <w:u w:val="none"/>
                <w:lang w:val="en-US" w:eastAsia="zh-CN" w:bidi="ar"/>
              </w:rPr>
              <w:t>联塑、雄塑、南兴</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343BC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条</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C105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r>
      <w:tr w14:paraId="46FE8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5D9EE5F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32</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0C6CDF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灯带</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5E0795B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色温：2500K-6000K；功率：20W</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2E2F50B3">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卡焰、维力、欧司朗</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E8BD2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米</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AEA9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w:t>
            </w:r>
          </w:p>
        </w:tc>
      </w:tr>
      <w:tr w14:paraId="03B98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08B1516D">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33</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66980C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灯带镇流器</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4B2BF20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材质：PC阻燃塑料外壳；额定电压250V；额定电流10A；频率50Hz</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0302F492">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卡焰、维力、欧司朗</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653F4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0237E">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16</w:t>
            </w:r>
          </w:p>
        </w:tc>
      </w:tr>
      <w:tr w14:paraId="78D8B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5097131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34</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107CB5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灯管</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6F1884A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1.型号：T8LED灯管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2.功率：10W</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3.灯管尺寸：60米长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4.光色：白色</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2F901ED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佛山照明、欧普、卡焰</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B4C6B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条</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FC80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w:t>
            </w:r>
          </w:p>
        </w:tc>
      </w:tr>
      <w:tr w14:paraId="24E67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2F9092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35</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326AE4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灯泡</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54A4F26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色温：6500K；灯口：螺口E27；功率：7W；电压220V；频率50Hz</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67EC9BEA">
            <w:pPr>
              <w:keepNext w:val="0"/>
              <w:keepLines w:val="0"/>
              <w:widowControl/>
              <w:suppressLineNumbers w:val="0"/>
              <w:spacing w:line="24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佛山照明、欧普、卡焰</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D98B6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7BF1B">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r>
      <w:tr w14:paraId="7633A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3FB3456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36</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4EDFED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灯泡</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6CADAEF3">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色温：6500K；灯口：螺口E27；功率：28W；电压220V；频率50Hz</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5504C7C0">
            <w:pPr>
              <w:keepNext w:val="0"/>
              <w:keepLines w:val="0"/>
              <w:widowControl/>
              <w:suppressLineNumbers w:val="0"/>
              <w:spacing w:line="24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佛山照明、欧普、卡焰</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41DE5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04D9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r>
      <w:tr w14:paraId="64CA1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3857BED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37</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2F147F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电箱</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3A17C45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材质：PC阻燃塑料5位</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285B6D90">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雷意揽胜、德力西、名田</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62A5B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1662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29</w:t>
            </w:r>
          </w:p>
        </w:tc>
      </w:tr>
      <w:tr w14:paraId="414F2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3560FCE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38</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57278E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定制抽屉锁</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19E42B9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材质：铁 规格:2603</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3538D9BA">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意利原子、远宁、帝高</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34C7C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把</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958D6">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w:t>
            </w:r>
          </w:p>
        </w:tc>
      </w:tr>
      <w:tr w14:paraId="24E50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EA64D14">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39</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45D293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堵帽</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1E2FC7A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材质：PPR热熔硬塑；尺寸:Ф15</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12872EFA">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雄塑、联塑、五一</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C569A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32BA3">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w:t>
            </w:r>
          </w:p>
        </w:tc>
      </w:tr>
      <w:tr w14:paraId="38352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6014AC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40</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703B4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多股铜芯线</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4B89767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规格：ZR-BVR2.5mm²；多股；颜色：红/黄/蓝/绿/双色</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17C845D1">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阳工、桂林、纵览</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4E177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米</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37AF1">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210</w:t>
            </w:r>
          </w:p>
        </w:tc>
      </w:tr>
      <w:tr w14:paraId="4B6DC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659A6DB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41</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549791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二插头</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4336AA8E">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二极插头；型号：GNT-10L1S；电流：10A；电压：250V</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6FD995B0">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公牛、欧普、德力西</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42453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8349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w:t>
            </w:r>
          </w:p>
        </w:tc>
      </w:tr>
      <w:tr w14:paraId="4BC6A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58874D8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42</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490A7F0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防火门通开锁芯</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3216484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材质：铁 规格:423银色通开</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4D74268">
            <w:pPr>
              <w:keepNext w:val="0"/>
              <w:keepLines w:val="0"/>
              <w:widowControl/>
              <w:suppressLineNumbers w:val="0"/>
              <w:spacing w:line="360" w:lineRule="auto"/>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意利原子、远宁、帝高</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5F9CE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6F4A7">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w:t>
            </w:r>
          </w:p>
        </w:tc>
      </w:tr>
      <w:tr w14:paraId="67036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0220202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43</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4D33AC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防火锁（含门把手）</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115774B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通用款</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28BAC630">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意利原子、远宁、帝高</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174ED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把</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A5AA0">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75</w:t>
            </w:r>
          </w:p>
        </w:tc>
      </w:tr>
      <w:tr w14:paraId="002E5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68E8872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44</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28ED1F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浮球液位控制器</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31746BF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材质：不锈钢；线长：3米；尺寸:3M/12V</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7FCE97A2">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洁泉、真巧、广亚</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D3D2F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88B86">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55</w:t>
            </w:r>
          </w:p>
        </w:tc>
      </w:tr>
      <w:tr w14:paraId="387B6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2263D63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45</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1E6276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感应龙头</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6079053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材质：铜铸体、型号：zs236A-6V</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51EAE8A0">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芝士、洁利来、荣沃</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79090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0DFB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298</w:t>
            </w:r>
          </w:p>
        </w:tc>
      </w:tr>
      <w:tr w14:paraId="23CD6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E97834C">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46</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07B495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钢卷尺</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1C8D908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材质：硬塑外壳5m×19mm</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08885DD">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野马、世达、宏洋</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06942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EA400">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16</w:t>
            </w:r>
          </w:p>
        </w:tc>
      </w:tr>
      <w:tr w14:paraId="2DF52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C67328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47</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419A46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高压软管</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3B1800C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材质：不锈钢 、长度：0.8m</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22D2C857">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华航、丽景、邦龙</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F0AFF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条</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9DC5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13</w:t>
            </w:r>
          </w:p>
        </w:tc>
      </w:tr>
      <w:tr w14:paraId="25C52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E6EB90D">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48</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75C787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高压软管</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271ED72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材质：不锈钢 、长度：1m</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34040EC5">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华航、丽景、邦龙</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7DF40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条</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2356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w:t>
            </w:r>
          </w:p>
        </w:tc>
      </w:tr>
      <w:tr w14:paraId="5A046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0387AB4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49</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4EE180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挂锁</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7201B17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材质：铜、规格：（32mm）</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1F92F95A">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鸿雁、梅花、玥玛</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D32D2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把</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ACE54">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r>
      <w:tr w14:paraId="00C16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414C55F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50</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42A5B5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管</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39ED77C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材质：PVC塑料；规格：Φ20；长度：4米</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6D62E484">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雄塑、联塑、五一</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259A8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条</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D5DAD">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46BEB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02892B64">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51</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282D1E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管卡</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1F2CB1A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1.材质：ppr</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2.规格：DN20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3.颜色：灰色</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0CDFE419">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雄塑、联塑、五一</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2AB79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8A8C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1.8</w:t>
            </w:r>
          </w:p>
        </w:tc>
      </w:tr>
      <w:tr w14:paraId="714E8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6D3C539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52</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7E0B5B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管卡PVC</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74ECD9D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1.材质：PVC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2.规格：DN25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3.颜色：白色</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5908DA2A">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雄塑、联塑、五一</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F152F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95FC3">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w:t>
            </w:r>
          </w:p>
        </w:tc>
      </w:tr>
      <w:tr w14:paraId="627F9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E95909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53</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4360FD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光源组</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4F5D9A3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色温：6500K；功率：24W；电压220V；频率50Hz（环形）</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01EF76FB">
            <w:pPr>
              <w:keepNext w:val="0"/>
              <w:keepLines w:val="0"/>
              <w:widowControl/>
              <w:suppressLineNumbers w:val="0"/>
              <w:spacing w:line="24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佛山照明、欧普、卡焰</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96F9F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8A511">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w:t>
            </w:r>
          </w:p>
        </w:tc>
      </w:tr>
      <w:tr w14:paraId="0CC5D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471ED1B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54</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281232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光源组</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23E50A5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色温：6500K；功率：12W；电压220V；频率50Hz（环形）</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39D0D649">
            <w:pPr>
              <w:keepNext w:val="0"/>
              <w:keepLines w:val="0"/>
              <w:widowControl/>
              <w:suppressLineNumbers w:val="0"/>
              <w:spacing w:line="24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佛山照明、欧普、卡焰</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A50E6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885D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16</w:t>
            </w:r>
          </w:p>
        </w:tc>
      </w:tr>
      <w:tr w14:paraId="370F7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2B33066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55</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7C2BC4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光源组</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03C7596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色温：6500K；功率：72W；电压220V；频率50Hz（环形）</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2F4659FB">
            <w:pPr>
              <w:keepNext w:val="0"/>
              <w:keepLines w:val="0"/>
              <w:widowControl/>
              <w:suppressLineNumbers w:val="0"/>
              <w:spacing w:line="24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佛山照明、欧普、卡焰</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60939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F3F5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48</w:t>
            </w:r>
          </w:p>
        </w:tc>
      </w:tr>
      <w:tr w14:paraId="641ED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192E0C1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56</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7D90C2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合页</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6CBC1B2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材质：合金；长度67mm；宽度：63mm；孔距：23mm；方向：右开式</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2B740FB7">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庆兴、胜东、明辉</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4A77E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A883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r>
      <w:tr w14:paraId="0ACDF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4DC8A1B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57</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6EBCFF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花洒软管</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1DBB947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不锈钢编织管；长度：1.5M</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25268712">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银龙、丽景、华航</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68486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条</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04EA3">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17</w:t>
            </w:r>
          </w:p>
        </w:tc>
      </w:tr>
      <w:tr w14:paraId="7879D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D539BB4">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58</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3E0681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花洒头</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04DE8A9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材质：硬塑；Ф15</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26243CB8">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银龙、丽景、华航</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1693E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467C7">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r>
      <w:tr w14:paraId="7D34C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08E039C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59</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6C1A22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花洒座</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2BAB7CF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材质：合金/pvc；款式：平底贴墙可调节款；孔距：5.5cm</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0845A9D">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银龙、丽景、华航</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47CE6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FF057">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r>
      <w:tr w14:paraId="3FEB8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134CF2C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60</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0A7F31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胶粒</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3F50BDC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25粒一扎</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3A6AA1ED">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庆丰、通用、适宇</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C5AE1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扎</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55B4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r>
      <w:tr w14:paraId="3230F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3CBDA82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61</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45269C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脚踩冲水阀</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50D19ED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材质：铜；规格尺寸:Ф25</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FAC1543">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广亚、桂花、华航</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ECD77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E5126">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138</w:t>
            </w:r>
          </w:p>
        </w:tc>
      </w:tr>
      <w:tr w14:paraId="17353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1A6C1C5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62</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782340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脚踩冲水阀</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47C4160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材质：铜；规格尺寸:Ф20</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7FD6BEA9">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广亚、桂花、华航</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4292E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D25C7">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128</w:t>
            </w:r>
          </w:p>
        </w:tc>
      </w:tr>
      <w:tr w14:paraId="625D0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5B8154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63</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74A8F7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节能灯管</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25FB9E5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1.型号：T5LED灯管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2.功率：16W</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3.灯管尺寸：1.2米长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4.光色：白色</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1D1AE01F">
            <w:pPr>
              <w:keepNext w:val="0"/>
              <w:keepLines w:val="0"/>
              <w:widowControl/>
              <w:suppressLineNumbers w:val="0"/>
              <w:spacing w:line="24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佛山照明、欧普、卡焰</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C3717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支</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26F5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w:t>
            </w:r>
          </w:p>
        </w:tc>
      </w:tr>
      <w:tr w14:paraId="65D38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0A872A5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64</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41C4A8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节能灯管</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496C281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1.型号：T8LED灯管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2.功率：30W</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3.灯管尺寸：1.2米长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4.光色：白色</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0F10478B">
            <w:pPr>
              <w:keepNext w:val="0"/>
              <w:keepLines w:val="0"/>
              <w:widowControl/>
              <w:suppressLineNumbers w:val="0"/>
              <w:spacing w:line="24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佛山照明、欧普、卡焰</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5B1F3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支</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F8453">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22</w:t>
            </w:r>
          </w:p>
        </w:tc>
      </w:tr>
      <w:tr w14:paraId="264BA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6695C6C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65</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317379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结构胶</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22E9107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材质：中性硅酮耐候胶KS995A</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5A175371">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三创、三和、科速</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53B57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支</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D136D">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18</w:t>
            </w:r>
          </w:p>
        </w:tc>
      </w:tr>
      <w:tr w14:paraId="2E000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0FBEA13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66</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711385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净化灯</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26E5F05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色温：6500K；功率：40W；电压220V；频率50Hz；尺寸：300*1200mm</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0C09567">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卡焰、雷拓、索科</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9D15F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盏</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C172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125</w:t>
            </w:r>
          </w:p>
        </w:tc>
      </w:tr>
      <w:tr w14:paraId="00296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9B1EBD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67</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5CD4D9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卷尺</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2BA1ABC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材质：硬塑外壳5m×19mm</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277A0E9E">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野马、宏洋、金舰</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2A590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把</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14FC3">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16</w:t>
            </w:r>
          </w:p>
        </w:tc>
      </w:tr>
      <w:tr w14:paraId="57A54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6F5F936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68</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78AC48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绝缘胶布</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4D17000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材质：塑料20码</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2685F1D">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百思达、公牛、德力西</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7D279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卷</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853B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w:t>
            </w:r>
          </w:p>
        </w:tc>
      </w:tr>
      <w:tr w14:paraId="0B3D7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5BC1D2E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69</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542B704B">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开关</w:t>
            </w:r>
            <w:r>
              <w:rPr>
                <w:rFonts w:hint="eastAsia" w:ascii="宋体" w:hAnsi="宋体" w:eastAsia="宋体" w:cs="宋体"/>
                <w:i w:val="0"/>
                <w:iCs w:val="0"/>
                <w:color w:val="000000"/>
                <w:kern w:val="0"/>
                <w:sz w:val="18"/>
                <w:szCs w:val="18"/>
                <w:u w:val="none"/>
                <w:lang w:val="en-US" w:eastAsia="zh-CN" w:bidi="ar"/>
              </w:rPr>
              <w:t>四位</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66F905D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材质：PC阻燃塑料外壳；额定电压250V；额定电流10A；频率50Hz</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EF68813">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公牛、德力西、松本</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8D823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7D46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w:t>
            </w:r>
          </w:p>
        </w:tc>
      </w:tr>
      <w:tr w14:paraId="331C1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59D1E8D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70</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32BA0968">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开关</w:t>
            </w:r>
            <w:r>
              <w:rPr>
                <w:rFonts w:hint="eastAsia" w:ascii="宋体" w:hAnsi="宋体" w:eastAsia="宋体" w:cs="宋体"/>
                <w:i w:val="0"/>
                <w:iCs w:val="0"/>
                <w:color w:val="000000"/>
                <w:kern w:val="0"/>
                <w:sz w:val="18"/>
                <w:szCs w:val="18"/>
                <w:u w:val="none"/>
                <w:lang w:val="en-US" w:eastAsia="zh-CN" w:bidi="ar"/>
              </w:rPr>
              <w:t>一位</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045F024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材质：PC阻燃塑料外壳；额定电压250V；额定电流10A；频率50Hz</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043A1A6F">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公牛、德力西、松本</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72DCE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C1E7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14</w:t>
            </w:r>
          </w:p>
        </w:tc>
      </w:tr>
      <w:tr w14:paraId="323BE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31C804C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71</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56206A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空调排水管</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08DED06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材质；PVC，口径25</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32800057">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岩都池、利都、通用</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176F2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米</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9FFC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r>
      <w:tr w14:paraId="43D49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238FAC6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72</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0E0D1D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空气开关</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4C0813A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1.型号：空气开关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2.额定电流：100A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3.极数：3P</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71F491C">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德力西、正泰、长城</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C9C59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1FD2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60</w:t>
            </w:r>
          </w:p>
        </w:tc>
      </w:tr>
      <w:tr w14:paraId="3B568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19B7E39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73</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703CD1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空气开关</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616FD67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1.型号：空气开关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2.额定电流：40A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3.极数：2P</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1492EA9E">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德力西、正泰、长城</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7018F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E844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w:t>
            </w:r>
          </w:p>
        </w:tc>
      </w:tr>
      <w:tr w14:paraId="50CC0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2BBC0CBD">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74</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7ADF64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空气开关</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40FF1EF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1.型号：空气开关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2.额定电流：100A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3.极数：2P</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2EAC2F15">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德力西、正泰、长城</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FAAFA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58FBD">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w:t>
            </w:r>
          </w:p>
        </w:tc>
      </w:tr>
      <w:tr w14:paraId="532C8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33C21DFD">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75</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346045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空气开关</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5439249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1.型号：空气开关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2.额定电流：32A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3.极数：4P</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6DD81E3F">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德力西、正泰、长城</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1A26E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672B4">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w:t>
            </w:r>
          </w:p>
        </w:tc>
      </w:tr>
      <w:tr w14:paraId="02562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27435F2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76</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6F308E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空气开关</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201E1E4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1.型号：空气开关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2.额定电流：32A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3.极数：1P</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6621173D">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德力西、正泰、长城</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0E443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21B01">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w:t>
            </w:r>
          </w:p>
        </w:tc>
      </w:tr>
      <w:tr w14:paraId="05CB0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6706567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77</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222058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空气开关</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3F4F3E1E">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1.型号：空气开关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2.额定电流：25A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3.极数：4P</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0947666D">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德力西、正泰、长城</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2B103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BC771">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46</w:t>
            </w:r>
          </w:p>
        </w:tc>
      </w:tr>
      <w:tr w14:paraId="6E300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2199B57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78</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34A3D2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空气开关</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3471EFC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1.型号：空气开关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2.额定电流：25A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3.极数：2P</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399D8ED9">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德力西、正泰、长城</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21136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59BE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23</w:t>
            </w:r>
          </w:p>
        </w:tc>
      </w:tr>
      <w:tr w14:paraId="61237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0D50553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79</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3C3650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空气开关</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085790F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1.型号：空气开关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2.额定电流：40A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3.极数：3P</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3F9B06F">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德力西、正泰、长城</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C5882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125EC">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w:t>
            </w:r>
          </w:p>
        </w:tc>
      </w:tr>
      <w:tr w14:paraId="2A374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3EA0BF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80</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01B61E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空气开关</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72F49CE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1.型号：空气开关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2.额定电流：63A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3.极数：4P</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78F6EA1D">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德力西、正泰、长城</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FA7BA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5466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55</w:t>
            </w:r>
          </w:p>
        </w:tc>
      </w:tr>
      <w:tr w14:paraId="57028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1C05E61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81</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1013CD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空气开关</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7BD357E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1.型号：空气开关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2.额定电流：32A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3.极数：2P</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17945590">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德力西、正泰、长城</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E581C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2FAE6">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w:t>
            </w:r>
          </w:p>
        </w:tc>
      </w:tr>
      <w:tr w14:paraId="485C8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235F2E8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82</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1C8F49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空气开关</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3E711FE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1.型号：空气开关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2.额定电流：40A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3.极数：1P</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290710F1">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德力西、正泰、长城</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25BEB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04C5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w:t>
            </w:r>
          </w:p>
        </w:tc>
      </w:tr>
      <w:tr w14:paraId="2B51A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0710251D">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83</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424D3C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冷热淋浴阀</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5E0C4F4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材质：合金 +铜；产品工艺：合金光面；连接口径：DN15；螺牙长度：8cm</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28C4B92D">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广亚、桂花、华航</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9E9F2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2499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180</w:t>
            </w:r>
          </w:p>
        </w:tc>
      </w:tr>
      <w:tr w14:paraId="5C1DE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64FB4BC4">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84</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4105D7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冷热龙头阀芯</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782D0B2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材质：硬塑GT-3540</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CEAD89F">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广亚、桂花、华航</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EAF02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CAAB3">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16</w:t>
            </w:r>
          </w:p>
        </w:tc>
      </w:tr>
      <w:tr w14:paraId="6C1F0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1EA04C3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85</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231272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两位开关</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39DEBC2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材质：PC阻燃塑料外壳；额定电压250V；额定电流10A；频率50Hz</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D220C85">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德力西、正泰、长城</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21039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4021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17</w:t>
            </w:r>
          </w:p>
        </w:tc>
      </w:tr>
      <w:tr w14:paraId="55651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0C51B37C">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86</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6CE24F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漏电开关</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4719B0E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1.型号：漏电开关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2.额定电流：40A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3.极数：1P</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6253B3B1">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德力西、正泰、长城</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72E32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E19C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32</w:t>
            </w:r>
          </w:p>
        </w:tc>
      </w:tr>
      <w:tr w14:paraId="65D20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53557FE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87</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5A07A8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漏电开关</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23210CB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1.型号：漏电开关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2.额定电流：32A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3.极数：1P</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F811BD3">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德力西、正泰、长城</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B8A40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613A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w:t>
            </w:r>
          </w:p>
        </w:tc>
      </w:tr>
      <w:tr w14:paraId="76E85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29475B2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88</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0AE493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漏电开关</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55CE53A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1.型号：漏电开关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2.额定电流：20A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3.极数：2P</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23471D6A">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德力西、正泰、长城</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7D5CD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10A06">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48</w:t>
            </w:r>
          </w:p>
        </w:tc>
      </w:tr>
      <w:tr w14:paraId="2A0A7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14C30DF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89</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47AFDA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麻花钻头</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0F6049C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材质：不锈钢；尺寸Ф2×35mm；外形：长圆形</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776207DA">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 xml:space="preserve">飞鹰、方大、习力 </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249DA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支</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C7B5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w:t>
            </w:r>
          </w:p>
        </w:tc>
      </w:tr>
      <w:tr w14:paraId="3D9B0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191D198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90</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4E84B3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麻花钻头</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2F03265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材质：不锈钢；尺寸Ф6×85mm；外形：长圆形</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D3BCFB5">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飞鹰、方大、习力</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EFD03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支</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700A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5C853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CE5E0F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91</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406752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麻花钻头</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3FF3EBC3">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材质：不锈钢；尺寸Ф4×45mm；外形：长圆形</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00C30360">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飞鹰、方大、习力</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E66EE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支</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9625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r>
      <w:tr w14:paraId="20C40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3829A2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92</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117151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麻花钻头</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52460E4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材质：不锈钢；尺寸Ф3.2×45mm；外形：长圆形</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37837D0F">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飞鹰、方大、习力</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2D950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支</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CAE30">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r>
      <w:tr w14:paraId="5805B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16B32204">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93</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6AF774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门锁</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13A33F0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材质：不锈钢：规格;外装</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18F90E09">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胜东、索里德、玥玛</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0A81C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把</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B3176">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65</w:t>
            </w:r>
          </w:p>
        </w:tc>
      </w:tr>
      <w:tr w14:paraId="4D845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3E706B6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94</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3AEB33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门吸</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00FC012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不锈钢金属磁力门吸</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1424D676">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胜东、索里德、聖代</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BB53C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CDD2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r>
      <w:tr w14:paraId="46E9C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3F85A8DC">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95</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39384B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公牛排插</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36749EB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材质：PVC阻燃；电源线长度：3米；额定电压：250V；额定电流：10A</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64332C3D">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公牛、德力西、欧普</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7D76E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FDCF1">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w:t>
            </w:r>
          </w:p>
        </w:tc>
      </w:tr>
      <w:tr w14:paraId="1B58F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2F43FFF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96</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196640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公牛排插</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69DD5B8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材质：PVC阻燃；电源线长度：1.8米；额定电压：250V；额定电流：10A</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5BF7BCBF">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公牛、德力西、欧普</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30451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DFDF0">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w:t>
            </w:r>
          </w:p>
        </w:tc>
      </w:tr>
      <w:tr w14:paraId="0EC6E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6BCF6CA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97</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6D337B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公牛排插</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563C01B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材质：PVC阻燃；电源线长度：5米；额定电压：250V；额定电流：10A</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7CE867E6">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公牛、德力西、欧普</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856EB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D2396">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68</w:t>
            </w:r>
          </w:p>
        </w:tc>
      </w:tr>
      <w:tr w14:paraId="6B344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319540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98</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02C3A2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排气扇</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2C31F31E">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塑面；尺寸：150mm</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0470349F">
            <w:pPr>
              <w:keepNext w:val="0"/>
              <w:keepLines w:val="0"/>
              <w:widowControl/>
              <w:suppressLineNumbers w:val="0"/>
              <w:spacing w:line="24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顺达红、德力西、金羚</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67090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A53F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75</w:t>
            </w:r>
          </w:p>
        </w:tc>
      </w:tr>
      <w:tr w14:paraId="5B3AD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4B7FDAAC">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99</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620203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平板灯</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626C8AA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1.材质：PMMA高透光率灯罩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2.光源类型：LED</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3.规格尺寸：功率55w，长600*宽600mm</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6173891A">
            <w:pPr>
              <w:keepNext w:val="0"/>
              <w:keepLines w:val="0"/>
              <w:widowControl/>
              <w:suppressLineNumbers w:val="0"/>
              <w:spacing w:line="24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佛山照明、欧普、卡焰</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9B6C2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6AB8B">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105</w:t>
            </w:r>
          </w:p>
        </w:tc>
      </w:tr>
      <w:tr w14:paraId="4900E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04B2A02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100</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15A9B6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平板灯</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06F6BE8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1.材质：PMMA高透光率灯罩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2.光源类型：LED</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3.规格尺寸：功率24w，长300*宽300mm</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3AD4930F">
            <w:pPr>
              <w:keepNext w:val="0"/>
              <w:keepLines w:val="0"/>
              <w:widowControl/>
              <w:suppressLineNumbers w:val="0"/>
              <w:spacing w:line="24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佛山照明、欧普、卡焰</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49BE3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673D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55</w:t>
            </w:r>
          </w:p>
        </w:tc>
      </w:tr>
      <w:tr w14:paraId="07BA9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8D7309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101</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156EF0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球形门锁</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62D69B5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材质：不锈钢；铜芯；带钥匙</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76E08E50">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意利原子、远宁、玥玛</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5D5D1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D6BC3">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w:t>
            </w:r>
          </w:p>
        </w:tc>
      </w:tr>
      <w:tr w14:paraId="48470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335FE26C">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102</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54B986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球形门锁</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7C7134C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材质：不锈钢；铜芯；不带钥匙</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51CD558D">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意利原子、远宁、玥玛</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9C5B8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D8B7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w:t>
            </w:r>
          </w:p>
        </w:tc>
      </w:tr>
      <w:tr w14:paraId="72087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09F0DBF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103</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36ABC8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三插头</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0085A14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三极插头；型号：GNT-10S；电流：10A；电压：250V</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0BE173D">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公牛、德力西、欧普</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39139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5C37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w:t>
            </w:r>
          </w:p>
        </w:tc>
      </w:tr>
      <w:tr w14:paraId="710CA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2ADE67F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104</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76F100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三联龙头</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16B08F5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材质：铜铸体：6236</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B5B41CF">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广亚、桂花、华航</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03D4B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2AE6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28</w:t>
            </w:r>
          </w:p>
        </w:tc>
      </w:tr>
      <w:tr w14:paraId="2F999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0AA8C06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105</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5AC75F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三通</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5488B08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1.材质：ppr</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2.规格：DN15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3.颜色：灰色</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64BB016E">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雄塑、联塑、 五一</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5D706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B843B">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r>
      <w:tr w14:paraId="50A33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24141D9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106</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66BE29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三通</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00869B7E">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1.材质：ppr</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2.规格：DN20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3.颜色：灰色</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170210AC">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雄塑、联塑、 五一</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418D1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5942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w:t>
            </w:r>
          </w:p>
        </w:tc>
      </w:tr>
      <w:tr w14:paraId="0F206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15302F0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107</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08485F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三通（PVC）</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4CDA8C8E">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1.材质：pvc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2.规格：DN32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3.颜色：白色</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212BDD3">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雄塑、联塑、 五一</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4F00B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72AC1">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r>
      <w:tr w14:paraId="37CFC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0A6163C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108</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193D02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三通PVC</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70DBD4F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1.材质：pvc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2.规格：DN25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3.颜色：白色</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3AB95C95">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雄塑、联塑、 五一</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7354F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F110D">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r>
      <w:tr w14:paraId="5E45F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15D2BA2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109</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305F65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三位开关</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54EDF86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面板阻燃PC/锡磷青铜组件</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2ED5D862">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公牛、德力西、卡泰</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2A86B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5E20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w:t>
            </w:r>
          </w:p>
        </w:tc>
      </w:tr>
      <w:tr w14:paraId="6B46E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298BFA5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110</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5B040C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三位开关（暗装）</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7F6CD67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面板阻燃PC/锡磷青铜组件</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0CC0E130">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公牛、德力西、卡泰</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49073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44C7D">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26</w:t>
            </w:r>
          </w:p>
        </w:tc>
      </w:tr>
      <w:tr w14:paraId="169EFA6B">
        <w:tblPrEx>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4006793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111</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09A648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色扣</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3B298F63">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默认规格</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2E6F9F39">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庆兴、索里德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9D65BE8">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副</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FBA7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w:t>
            </w:r>
          </w:p>
        </w:tc>
      </w:tr>
      <w:tr w14:paraId="032DC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08775F4">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112</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2E1B60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生料带</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3CE8981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1.材质：聚乙烯</w:t>
            </w:r>
          </w:p>
          <w:p w14:paraId="06DA181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2.长度20米</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FBA6887">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卫星、精品、名田</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281EF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卷</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A45E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r>
      <w:tr w14:paraId="5E39D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4FDBC8A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113</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6364F4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十五</w:t>
            </w:r>
            <w:r>
              <w:rPr>
                <w:rFonts w:ascii="宋体" w:hAnsi="宋体" w:eastAsia="宋体" w:cs="宋体"/>
                <w:i w:val="0"/>
                <w:iCs w:val="0"/>
                <w:color w:val="000000"/>
                <w:kern w:val="0"/>
                <w:sz w:val="18"/>
                <w:szCs w:val="18"/>
                <w:u w:val="none"/>
                <w:lang w:val="en-US" w:eastAsia="zh-CN" w:bidi="ar"/>
              </w:rPr>
              <w:t>孔插座</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7CA04C8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面板阻燃PC/锡磷青铜组件</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287921E0">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公牛、德力西、卡泰</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76701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369C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w:t>
            </w:r>
          </w:p>
        </w:tc>
      </w:tr>
      <w:tr w14:paraId="23EB7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61E3C8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114</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07C12F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水阀</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2C64443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1.材质：ppr</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2.规格：DN20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3.颜色：灰色</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19BED058">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雄塑、联塑、 五一</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2AEBB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3F40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w:t>
            </w:r>
          </w:p>
        </w:tc>
      </w:tr>
      <w:tr w14:paraId="57C1A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323F81B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115</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293D2E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水阀</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459C0D4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1.材质：ppr</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2.规格：DN25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3.颜色：灰色</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0AF102A2">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雄塑、联塑、 五一</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2F1AB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1F12B">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w:t>
            </w:r>
          </w:p>
        </w:tc>
      </w:tr>
      <w:tr w14:paraId="76475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3380AC1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116</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789A6D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锁舌</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4955B7D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40mm</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1972EFF1">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意利原子、远宁、帝高</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7E95A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8A1F7">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w:t>
            </w:r>
          </w:p>
        </w:tc>
      </w:tr>
      <w:tr w14:paraId="78037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1655D4E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117</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724ED1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锁体</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19B3CDB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小</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7EE5F4C7">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意利原子、远宁、帝高</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DFA6C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61556">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w:t>
            </w:r>
          </w:p>
        </w:tc>
      </w:tr>
      <w:tr w14:paraId="2BC7F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53E81A0C">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118</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12AA99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锁芯</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3467FF6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材质：铜；规格：全铜</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57457B33">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意利原子、远宁、帝高</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801FE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D48E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w:t>
            </w:r>
          </w:p>
        </w:tc>
      </w:tr>
      <w:tr w14:paraId="4A403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294E788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119</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5C6EA2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铜芯线</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35D49B53">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规格：ZR-BV2.5mm²；单股；颜色：红/黄/蓝/绿/双色</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6C33BACB">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阳工、桂林、纵览</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87CDF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米</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E7A7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206</w:t>
            </w:r>
          </w:p>
        </w:tc>
      </w:tr>
      <w:tr w14:paraId="082D7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DDB697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120</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345DF7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筒灯</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4ECEF35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色温：6500K；直径：6寸；功率：20W；电压220V；频率50Hz</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03207463">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卡焰、德力西、阳光</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8E4EC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77C71">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w:t>
            </w:r>
          </w:p>
        </w:tc>
      </w:tr>
      <w:tr w14:paraId="1B6DE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3186ABE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121</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3D2732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筒灯</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0DE83E1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色温：6500K；直径：3寸；功率：7W；电压220V；频率50Hz</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020C942C">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卡焰、德力西、阳光</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547BE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CD7B3">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16</w:t>
            </w:r>
          </w:p>
        </w:tc>
      </w:tr>
      <w:tr w14:paraId="677DF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07C36A9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122</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757673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透明玻璃胶</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064B35E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材质：中性硅酮耐候胶109</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1060458A">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三创、三和、名门</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DBD3A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支</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CDF0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13</w:t>
            </w:r>
          </w:p>
        </w:tc>
      </w:tr>
      <w:tr w14:paraId="518DF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0F5B76F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123</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1A79CE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文件柜锁</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2848D0C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默认规格</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06CBC226">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小卫兵、帝高、中盛</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E7898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把</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A5F5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477DC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EFCB8B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124</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6A507C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洗脸</w:t>
            </w:r>
            <w:r>
              <w:rPr>
                <w:rFonts w:hint="eastAsia" w:ascii="宋体" w:hAnsi="宋体" w:eastAsia="宋体" w:cs="宋体"/>
                <w:i w:val="0"/>
                <w:iCs w:val="0"/>
                <w:color w:val="000000"/>
                <w:kern w:val="0"/>
                <w:sz w:val="18"/>
                <w:szCs w:val="18"/>
                <w:u w:val="none"/>
                <w:lang w:val="en-US" w:eastAsia="zh-CN" w:bidi="ar"/>
              </w:rPr>
              <w:t>盆</w:t>
            </w:r>
            <w:r>
              <w:rPr>
                <w:rFonts w:ascii="宋体" w:hAnsi="宋体" w:eastAsia="宋体" w:cs="宋体"/>
                <w:i w:val="0"/>
                <w:iCs w:val="0"/>
                <w:color w:val="000000"/>
                <w:kern w:val="0"/>
                <w:sz w:val="18"/>
                <w:szCs w:val="18"/>
                <w:u w:val="none"/>
                <w:lang w:val="en-US" w:eastAsia="zh-CN" w:bidi="ar"/>
              </w:rPr>
              <w:t>单冷龙头</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497E876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材质：不锈钢：：瓷芯：尺寸:Ф15</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1D889D2A">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广亚、桂花、华航</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A190C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14804">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38</w:t>
            </w:r>
          </w:p>
        </w:tc>
      </w:tr>
      <w:tr w14:paraId="4A305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1B4D7D4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125</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0C5519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洗脸盆冷热龙头</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5CFEA3D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材质：合金 +铜；产品工艺：合金光面；连接口径：DN15；螺牙长度：8cm</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67665A7F">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广亚、桂花、华航</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E9868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A55C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208</w:t>
            </w:r>
          </w:p>
        </w:tc>
      </w:tr>
      <w:tr w14:paraId="673DC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24B3AE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126</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0D9DFA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洗衣机排水管</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6EBF2BA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材质;PVC；连接口径：32mm</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5FAB6952">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广亚、桂花、华航</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92F5E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条</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087EB">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r>
      <w:tr w14:paraId="7A560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6102DDF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127</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35A14E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线槽</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5D1652F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1.材质：pvc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2.规格：15mm*30mm*长2.8m</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77AEBFA">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雄塑、联塑、 五一</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2AFEF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条</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308EB">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r>
      <w:tr w14:paraId="08C7B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6E44763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128</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0FF025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小便感应阀</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78D1ECA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材质：不锈钢面板；阀体：铜额定电压：AC6V</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7DC47549">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芝士、洁利来、荣沃</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60AC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05B8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320</w:t>
            </w:r>
          </w:p>
        </w:tc>
      </w:tr>
      <w:tr w14:paraId="6BFD0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0434DE74">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129</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708AC7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遥控门铃</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3E164B7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材质：PC阻燃塑料；电压220V；白色</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112ECCC3">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帝高、坚朗、中盛</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6B3D1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660DB">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85</w:t>
            </w:r>
          </w:p>
        </w:tc>
      </w:tr>
      <w:tr w14:paraId="2C089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4F45A58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130</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3DDACF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液压飞机合页</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172361E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材质：不锈钢材料；铰链合页</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40F9D9C3">
            <w:pPr>
              <w:keepNext w:val="0"/>
              <w:keepLines w:val="0"/>
              <w:widowControl/>
              <w:suppressLineNumbers w:val="0"/>
              <w:spacing w:line="360" w:lineRule="auto"/>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帝高、坚朗、中盛</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724CC3F">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副</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1AF2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r>
      <w:tr w14:paraId="02FD1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7DA1054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131</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081E02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一位开关</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61744F5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材质：PC阻燃塑料外壳；额定电压250V；额定电流10A；频率50Hz</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22C0820B">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公牛 、德力西、卡泰</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92772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9548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13</w:t>
            </w:r>
          </w:p>
        </w:tc>
      </w:tr>
      <w:tr w14:paraId="62AD2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6" w:type="dxa"/>
            <w:tcBorders>
              <w:top w:val="single" w:color="000000" w:sz="4" w:space="0"/>
              <w:left w:val="single" w:color="000000" w:sz="4" w:space="0"/>
              <w:bottom w:val="single" w:color="000000" w:sz="4" w:space="0"/>
              <w:right w:val="single" w:color="000000" w:sz="4" w:space="0"/>
            </w:tcBorders>
            <w:noWrap/>
            <w:vAlign w:val="center"/>
          </w:tcPr>
          <w:p w14:paraId="1741F51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132</w:t>
            </w:r>
          </w:p>
        </w:tc>
        <w:tc>
          <w:tcPr>
            <w:tcW w:w="1961" w:type="dxa"/>
            <w:tcBorders>
              <w:top w:val="single" w:color="000000" w:sz="4" w:space="0"/>
              <w:left w:val="single" w:color="000000" w:sz="4" w:space="0"/>
              <w:bottom w:val="single" w:color="000000" w:sz="4" w:space="0"/>
              <w:right w:val="single" w:color="000000" w:sz="4" w:space="0"/>
            </w:tcBorders>
            <w:noWrap w:val="0"/>
            <w:vAlign w:val="center"/>
          </w:tcPr>
          <w:p w14:paraId="17B747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云石胶</w:t>
            </w:r>
          </w:p>
        </w:tc>
        <w:tc>
          <w:tcPr>
            <w:tcW w:w="2700" w:type="dxa"/>
            <w:tcBorders>
              <w:top w:val="single" w:color="000000" w:sz="4" w:space="0"/>
              <w:left w:val="single" w:color="000000" w:sz="4" w:space="0"/>
              <w:bottom w:val="single" w:color="000000" w:sz="4" w:space="0"/>
              <w:right w:val="single" w:color="000000" w:sz="4" w:space="0"/>
            </w:tcBorders>
            <w:noWrap/>
            <w:vAlign w:val="center"/>
          </w:tcPr>
          <w:p w14:paraId="15A184C3">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材质：混合胶水：1斤/装</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1AF25FE2">
            <w:pPr>
              <w:keepNext w:val="0"/>
              <w:keepLines w:val="0"/>
              <w:widowControl/>
              <w:suppressLineNumbers w:val="0"/>
              <w:spacing w:line="360" w:lineRule="auto"/>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大力士、固必牢、爱必达</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4688C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C1B61">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16</w:t>
            </w:r>
          </w:p>
        </w:tc>
      </w:tr>
    </w:tbl>
    <w:p w14:paraId="09187A6B">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32FCF847">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62AE8103">
      <w:pPr>
        <w:pStyle w:val="14"/>
        <w:rPr>
          <w:rFonts w:hint="eastAsia"/>
        </w:rPr>
      </w:pPr>
    </w:p>
    <w:p w14:paraId="4AEA8169">
      <w:pPr>
        <w:pStyle w:val="6"/>
        <w:spacing w:line="500" w:lineRule="exact"/>
        <w:jc w:val="left"/>
        <w:rPr>
          <w:rFonts w:hint="eastAsia" w:ascii="仿宋" w:hAnsi="仿宋" w:eastAsia="仿宋"/>
          <w:color w:val="auto"/>
          <w:sz w:val="30"/>
          <w:szCs w:val="30"/>
        </w:rPr>
      </w:pPr>
    </w:p>
    <w:p w14:paraId="26837621">
      <w:pPr>
        <w:pStyle w:val="6"/>
        <w:spacing w:line="500" w:lineRule="exact"/>
        <w:jc w:val="left"/>
        <w:rPr>
          <w:rFonts w:hint="eastAsia" w:ascii="仿宋" w:hAnsi="仿宋" w:eastAsia="仿宋"/>
          <w:color w:val="auto"/>
          <w:sz w:val="30"/>
          <w:szCs w:val="30"/>
        </w:rPr>
      </w:pPr>
    </w:p>
    <w:p w14:paraId="78B98809">
      <w:pPr>
        <w:pStyle w:val="6"/>
        <w:spacing w:line="500" w:lineRule="exact"/>
        <w:jc w:val="left"/>
        <w:rPr>
          <w:rFonts w:hint="eastAsia" w:ascii="仿宋" w:hAnsi="仿宋" w:eastAsia="仿宋"/>
          <w:color w:val="auto"/>
          <w:sz w:val="30"/>
          <w:szCs w:val="30"/>
        </w:rPr>
      </w:pPr>
    </w:p>
    <w:p w14:paraId="2A35838F">
      <w:pPr>
        <w:pStyle w:val="6"/>
        <w:spacing w:line="500" w:lineRule="exact"/>
        <w:jc w:val="left"/>
        <w:rPr>
          <w:rFonts w:hint="eastAsia" w:ascii="仿宋" w:hAnsi="仿宋" w:eastAsia="仿宋"/>
          <w:color w:val="auto"/>
          <w:sz w:val="30"/>
          <w:szCs w:val="30"/>
        </w:rPr>
      </w:pPr>
    </w:p>
    <w:p w14:paraId="7C10175A">
      <w:pPr>
        <w:pStyle w:val="6"/>
        <w:spacing w:line="500" w:lineRule="exact"/>
        <w:jc w:val="left"/>
        <w:rPr>
          <w:rFonts w:hint="eastAsia" w:ascii="仿宋" w:hAnsi="仿宋" w:eastAsia="仿宋"/>
          <w:color w:val="auto"/>
          <w:sz w:val="30"/>
          <w:szCs w:val="30"/>
        </w:rPr>
      </w:pPr>
    </w:p>
    <w:p w14:paraId="34C7292E">
      <w:pPr>
        <w:pStyle w:val="6"/>
        <w:spacing w:line="500" w:lineRule="exact"/>
        <w:jc w:val="left"/>
        <w:rPr>
          <w:rFonts w:hint="eastAsia" w:ascii="仿宋" w:hAnsi="仿宋" w:eastAsia="仿宋"/>
          <w:color w:val="auto"/>
          <w:sz w:val="30"/>
          <w:szCs w:val="30"/>
          <w:lang w:eastAsia="zh-CN"/>
        </w:rPr>
      </w:pPr>
      <w:r>
        <w:rPr>
          <w:rFonts w:hint="eastAsia" w:ascii="仿宋" w:hAnsi="仿宋" w:eastAsia="仿宋"/>
          <w:color w:val="auto"/>
          <w:sz w:val="30"/>
          <w:szCs w:val="30"/>
        </w:rPr>
        <w:t>附件2</w:t>
      </w:r>
    </w:p>
    <w:p w14:paraId="6CF2A9E5">
      <w:pPr>
        <w:pStyle w:val="6"/>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6"/>
        <w:spacing w:line="360" w:lineRule="auto"/>
        <w:jc w:val="left"/>
        <w:rPr>
          <w:rFonts w:hAnsi="宋体"/>
          <w:bCs/>
          <w:color w:val="auto"/>
          <w:szCs w:val="21"/>
        </w:rPr>
      </w:pPr>
    </w:p>
    <w:p w14:paraId="714DE6D6">
      <w:pPr>
        <w:pStyle w:val="6"/>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南宁中心血站2025年五金材料配送服务</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1A08A1CA">
      <w:pPr>
        <w:snapToGrid w:val="0"/>
        <w:spacing w:before="156" w:beforeLines="50" w:after="50" w:line="400" w:lineRule="exact"/>
        <w:jc w:val="left"/>
        <w:rPr>
          <w:rFonts w:hint="eastAsia" w:ascii="仿宋" w:hAnsi="仿宋" w:eastAsia="仿宋"/>
          <w:color w:val="auto"/>
          <w:sz w:val="30"/>
          <w:szCs w:val="30"/>
        </w:rPr>
      </w:pP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6"/>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6"/>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2F56FAF2">
      <w:pPr>
        <w:rPr>
          <w:rFonts w:hint="eastAsia" w:ascii="仿宋" w:hAnsi="仿宋" w:eastAsia="仿宋"/>
          <w:color w:val="auto"/>
          <w:sz w:val="30"/>
          <w:szCs w:val="30"/>
        </w:rPr>
      </w:pPr>
    </w:p>
    <w:p w14:paraId="1D235F30">
      <w:pPr>
        <w:rPr>
          <w:rFonts w:hint="eastAsia" w:ascii="仿宋" w:hAnsi="仿宋" w:eastAsia="仿宋"/>
          <w:color w:val="auto"/>
          <w:sz w:val="30"/>
          <w:szCs w:val="30"/>
        </w:rPr>
      </w:pPr>
    </w:p>
    <w:p w14:paraId="5424D71E">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2906E27F">
      <w:pPr>
        <w:jc w:val="center"/>
        <w:rPr>
          <w:rFonts w:hint="eastAsia"/>
          <w:color w:val="auto"/>
          <w:sz w:val="32"/>
          <w:szCs w:val="32"/>
        </w:rPr>
      </w:pPr>
      <w:r>
        <w:rPr>
          <w:rFonts w:hint="eastAsia"/>
          <w:color w:val="auto"/>
          <w:sz w:val="32"/>
          <w:szCs w:val="32"/>
        </w:rPr>
        <w:t>报价表</w:t>
      </w:r>
    </w:p>
    <w:tbl>
      <w:tblPr>
        <w:tblStyle w:val="16"/>
        <w:tblW w:w="910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82"/>
        <w:gridCol w:w="2141"/>
        <w:gridCol w:w="1228"/>
        <w:gridCol w:w="2287"/>
        <w:gridCol w:w="2670"/>
      </w:tblGrid>
      <w:tr w14:paraId="5EA60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C44191">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214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E96F8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物资名称</w:t>
            </w:r>
          </w:p>
        </w:tc>
        <w:tc>
          <w:tcPr>
            <w:tcW w:w="12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71365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b/>
                <w:bCs/>
                <w:i w:val="0"/>
                <w:iCs w:val="0"/>
                <w:color w:val="000000"/>
                <w:kern w:val="2"/>
                <w:sz w:val="18"/>
                <w:szCs w:val="18"/>
                <w:u w:val="none"/>
                <w:lang w:val="en-US" w:eastAsia="zh-CN" w:bidi="ar-SA"/>
              </w:rPr>
            </w:pPr>
            <w:r>
              <w:rPr>
                <w:rFonts w:ascii="宋体" w:hAnsi="宋体" w:eastAsia="宋体" w:cs="宋体"/>
                <w:b/>
                <w:bCs/>
                <w:i w:val="0"/>
                <w:iCs w:val="0"/>
                <w:color w:val="000000"/>
                <w:kern w:val="0"/>
                <w:sz w:val="18"/>
                <w:szCs w:val="18"/>
                <w:u w:val="none"/>
                <w:lang w:val="en-US" w:eastAsia="zh-CN" w:bidi="ar"/>
              </w:rPr>
              <w:t>单位</w:t>
            </w:r>
          </w:p>
        </w:tc>
        <w:tc>
          <w:tcPr>
            <w:tcW w:w="22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7E691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品牌型号</w:t>
            </w:r>
          </w:p>
        </w:tc>
        <w:tc>
          <w:tcPr>
            <w:tcW w:w="26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1C76D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b/>
                <w:bCs/>
                <w:i w:val="0"/>
                <w:iCs w:val="0"/>
                <w:color w:val="000000"/>
                <w:sz w:val="18"/>
                <w:szCs w:val="18"/>
                <w:u w:val="none"/>
                <w:lang w:val="en-US" w:eastAsia="zh-CN"/>
              </w:rPr>
            </w:pPr>
            <w:r>
              <w:rPr>
                <w:rFonts w:hint="eastAsia" w:ascii="宋体" w:hAnsi="宋体" w:eastAsia="宋体" w:cs="宋体"/>
                <w:b/>
                <w:bCs/>
                <w:i w:val="0"/>
                <w:iCs w:val="0"/>
                <w:color w:val="000000"/>
                <w:sz w:val="18"/>
                <w:szCs w:val="18"/>
                <w:u w:val="none"/>
                <w:lang w:val="en-US" w:eastAsia="zh-CN"/>
              </w:rPr>
              <w:t>单价（元）</w:t>
            </w:r>
            <w:r>
              <w:rPr>
                <w:rFonts w:hint="eastAsia" w:ascii="宋体" w:hAnsi="宋体" w:eastAsia="宋体" w:cs="宋体"/>
                <w:b/>
                <w:bCs/>
                <w:i w:val="0"/>
                <w:iCs w:val="0"/>
                <w:color w:val="000000"/>
                <w:sz w:val="18"/>
                <w:szCs w:val="18"/>
                <w:u w:val="none"/>
                <w:lang w:val="en-US" w:eastAsia="zh-CN"/>
              </w:rPr>
              <w:br w:type="textWrapping"/>
            </w:r>
            <w:r>
              <w:rPr>
                <w:rFonts w:hint="eastAsia" w:ascii="宋体" w:hAnsi="宋体" w:eastAsia="宋体" w:cs="宋体"/>
                <w:i w:val="0"/>
                <w:iCs w:val="0"/>
                <w:color w:val="000000"/>
                <w:kern w:val="0"/>
                <w:sz w:val="18"/>
                <w:szCs w:val="18"/>
                <w:highlight w:val="yellow"/>
                <w:u w:val="none"/>
                <w:lang w:val="en-US" w:eastAsia="zh-CN" w:bidi="ar"/>
              </w:rPr>
              <w:t>报价保留小数点后两位</w:t>
            </w:r>
          </w:p>
        </w:tc>
      </w:tr>
      <w:tr w14:paraId="577D1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121B343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14:paraId="5C2CA06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20PPR管</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130A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条</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1609F131">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23FDFBE8">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4EC2E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5F91545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14:paraId="22A171C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35地线槽</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F848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条</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4589F36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10EA50CF">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exact"/>
              <w:ind w:left="0" w:leftChars="0" w:firstLine="0" w:firstLineChars="0"/>
              <w:jc w:val="left"/>
              <w:textAlignment w:val="center"/>
              <w:rPr>
                <w:rFonts w:hint="default" w:ascii="宋体" w:hAnsi="宋体" w:eastAsia="宋体" w:cs="宋体"/>
                <w:i w:val="0"/>
                <w:iCs w:val="0"/>
                <w:color w:val="000000"/>
                <w:sz w:val="18"/>
                <w:szCs w:val="18"/>
                <w:u w:val="none"/>
                <w:lang w:val="en-US"/>
              </w:rPr>
            </w:pPr>
          </w:p>
        </w:tc>
      </w:tr>
      <w:tr w14:paraId="1CB02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6D1B413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14:paraId="5C94C26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502胶水</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248E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支</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36FD2C1F">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61A847A4">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kern w:val="0"/>
                <w:sz w:val="18"/>
                <w:szCs w:val="18"/>
                <w:u w:val="none"/>
                <w:lang w:val="en-US" w:eastAsia="zh-CN" w:bidi="ar"/>
              </w:rPr>
            </w:pPr>
          </w:p>
        </w:tc>
      </w:tr>
      <w:tr w14:paraId="6860D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33709B0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14:paraId="6952320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存水弯</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34EE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套</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38A828B2">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0AB67E8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kern w:val="0"/>
                <w:sz w:val="18"/>
                <w:szCs w:val="18"/>
                <w:u w:val="none"/>
                <w:lang w:val="en-US" w:eastAsia="zh-CN" w:bidi="ar"/>
              </w:rPr>
            </w:pPr>
          </w:p>
        </w:tc>
      </w:tr>
      <w:tr w14:paraId="70151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383EC7D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14:paraId="248AB68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AB胶</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CB4F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组</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55B663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2C0E715B">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kern w:val="0"/>
                <w:sz w:val="18"/>
                <w:szCs w:val="18"/>
                <w:u w:val="none"/>
                <w:lang w:val="en-US" w:eastAsia="zh-CN" w:bidi="ar"/>
              </w:rPr>
            </w:pPr>
          </w:p>
        </w:tc>
      </w:tr>
      <w:tr w14:paraId="216FD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4A769BA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14:paraId="70BFF2B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LED驱动</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BDDD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74E39DDC">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02B1D12C">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kern w:val="0"/>
                <w:sz w:val="18"/>
                <w:szCs w:val="18"/>
                <w:u w:val="none"/>
                <w:lang w:val="en-US" w:eastAsia="zh-CN" w:bidi="ar"/>
              </w:rPr>
            </w:pPr>
          </w:p>
        </w:tc>
      </w:tr>
      <w:tr w14:paraId="1362A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2A66EDF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14:paraId="01111D9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PVC大小头</w:t>
            </w:r>
            <w:r>
              <w:rPr>
                <w:rFonts w:hint="eastAsia" w:ascii="宋体" w:hAnsi="宋体" w:eastAsia="宋体" w:cs="宋体"/>
                <w:i w:val="0"/>
                <w:iCs w:val="0"/>
                <w:color w:val="000000"/>
                <w:kern w:val="0"/>
                <w:sz w:val="18"/>
                <w:szCs w:val="18"/>
                <w:u w:val="none"/>
                <w:lang w:val="en-US" w:eastAsia="zh-CN" w:bidi="ar"/>
              </w:rPr>
              <w:t>（口径50*32）</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BD27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44E6EC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2A6E8F3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r>
      <w:tr w14:paraId="3E747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598E07C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14:paraId="651402E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PVC大小头</w:t>
            </w:r>
            <w:r>
              <w:rPr>
                <w:rFonts w:hint="eastAsia" w:ascii="宋体" w:hAnsi="宋体" w:eastAsia="宋体" w:cs="宋体"/>
                <w:i w:val="0"/>
                <w:iCs w:val="0"/>
                <w:color w:val="000000"/>
                <w:kern w:val="0"/>
                <w:sz w:val="18"/>
                <w:szCs w:val="18"/>
                <w:u w:val="none"/>
                <w:lang w:val="en-US" w:eastAsia="zh-CN" w:bidi="ar"/>
              </w:rPr>
              <w:t>（口径50*40）</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DD74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7ABEC398">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59C29B1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r>
      <w:tr w14:paraId="1C27B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2CE2392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14:paraId="2030DD9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PVC胶水</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0C07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瓶</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12C5D8B7">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1D8A1901">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kern w:val="0"/>
                <w:sz w:val="18"/>
                <w:szCs w:val="18"/>
                <w:u w:val="none"/>
                <w:lang w:val="en-US" w:eastAsia="zh-CN" w:bidi="ar"/>
              </w:rPr>
            </w:pPr>
          </w:p>
        </w:tc>
      </w:tr>
      <w:tr w14:paraId="77596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6553FF9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14:paraId="7A2C7C4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PVC线管</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F155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条</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3BB367F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11D4AA91">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r>
      <w:tr w14:paraId="6E29B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66D45C8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14:paraId="17590F9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安全阀</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065B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64A8AA3C">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1D576D92">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44318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3F4AC37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14:paraId="0DD7C7E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白盖板</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F913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块</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48FEAEF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3E6770D6">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0AE93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6FD1533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13</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14:paraId="46478BA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玻璃门把手</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7B2D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56E63661">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31668A0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eastAsia="zh-CN"/>
              </w:rPr>
            </w:pPr>
          </w:p>
        </w:tc>
      </w:tr>
      <w:tr w14:paraId="1A689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35AF080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14</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14:paraId="2702235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不锈钢插销</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CF88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1D978EF6">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5856E15B">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3F554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072537E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15</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14:paraId="46459D1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不锈钢管卡</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8ED8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A570328">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1A1E8E3B">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5D0B7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0317700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16</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14:paraId="17837A2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不锈钢门锁</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D876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把</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D14764B">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7906686C">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kern w:val="2"/>
                <w:sz w:val="18"/>
                <w:szCs w:val="18"/>
                <w:u w:val="none"/>
                <w:lang w:val="en-US" w:eastAsia="zh-CN" w:bidi="ar-SA"/>
              </w:rPr>
            </w:pPr>
          </w:p>
        </w:tc>
      </w:tr>
      <w:tr w14:paraId="20781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0F348FF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17</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14:paraId="4D7D84B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不锈钢双开合页</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728B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套</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6554B2E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50603E9A">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3FB1A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792DF0D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18</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14:paraId="319FB8E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不锈钢下水口</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5733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FE1370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7F33270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10E00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00B1EBC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19</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14:paraId="1057879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不锈钢衣挂钩</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5B84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条</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2C2909DC">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215758FC">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0BA33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14AE0C0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20</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14:paraId="72252E3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不锈钢中弯合页</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1394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2"/>
                <w:sz w:val="18"/>
                <w:szCs w:val="18"/>
                <w:u w:val="none"/>
                <w:lang w:val="en-US" w:eastAsia="zh-CN" w:bidi="ar-SA"/>
              </w:rPr>
              <w:t>副</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7FFB875B">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1B736589">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1654A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352E9FB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21</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14:paraId="13F2247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不锈钢钻头</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1A64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支</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54AF3656">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0724206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52C5B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2BBF01F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22</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14:paraId="1884D6A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插座(暗装）</w:t>
            </w:r>
            <w:r>
              <w:rPr>
                <w:rFonts w:hint="eastAsia" w:ascii="宋体" w:hAnsi="宋体" w:eastAsia="宋体" w:cs="宋体"/>
                <w:i w:val="0"/>
                <w:iCs w:val="0"/>
                <w:color w:val="000000"/>
                <w:kern w:val="0"/>
                <w:sz w:val="18"/>
                <w:szCs w:val="18"/>
                <w:u w:val="none"/>
                <w:lang w:val="en-US" w:eastAsia="zh-CN" w:bidi="ar"/>
              </w:rPr>
              <w:t>10A</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29CF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63D375BA">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49D7B2AC">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5C089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399CE62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23</w:t>
            </w:r>
          </w:p>
        </w:tc>
        <w:tc>
          <w:tcPr>
            <w:tcW w:w="2141" w:type="dxa"/>
            <w:tcBorders>
              <w:top w:val="single" w:color="000000" w:sz="4" w:space="0"/>
              <w:left w:val="single" w:color="000000" w:sz="4" w:space="0"/>
              <w:bottom w:val="single" w:color="000000" w:sz="4" w:space="0"/>
              <w:right w:val="single" w:color="000000" w:sz="4" w:space="0"/>
            </w:tcBorders>
            <w:noWrap w:val="0"/>
            <w:vAlign w:val="center"/>
          </w:tcPr>
          <w:p w14:paraId="5E2E7BE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插座(暗装）</w:t>
            </w:r>
            <w:r>
              <w:rPr>
                <w:rFonts w:hint="eastAsia" w:ascii="宋体" w:hAnsi="宋体" w:eastAsia="宋体" w:cs="宋体"/>
                <w:i w:val="0"/>
                <w:iCs w:val="0"/>
                <w:color w:val="000000"/>
                <w:kern w:val="0"/>
                <w:sz w:val="18"/>
                <w:szCs w:val="18"/>
                <w:u w:val="none"/>
                <w:lang w:val="en-US" w:eastAsia="zh-CN" w:bidi="ar"/>
              </w:rPr>
              <w:t>16A</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39C6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3688FEDF">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18A66E3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02263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27B81FA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24</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A7810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冲水阀（手压式）</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D670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7B87837F">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5146E9DB">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11D4E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650066E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25</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5844F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冲水阀配件</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DE10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套</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215488B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57BBC8E6">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2DD16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27C6343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26</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66F1B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抽屉轨道</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71EB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2"/>
                <w:sz w:val="18"/>
                <w:szCs w:val="18"/>
                <w:u w:val="none"/>
                <w:lang w:val="en-US" w:eastAsia="zh-CN" w:bidi="ar-SA"/>
              </w:rPr>
              <w:t>副</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354A0631">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62DD8FE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55B51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751E0B5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27</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9C017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抽屉锁</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FC7E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193E2208">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723F4E0A">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58895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0C1DDA2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28</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EB030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开关</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5B4E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78BDE8E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745EC71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079FB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686E6F2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29</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AB5C9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地槽线</w:t>
            </w:r>
            <w:r>
              <w:rPr>
                <w:rFonts w:hint="eastAsia" w:ascii="宋体" w:hAnsi="宋体" w:eastAsia="宋体" w:cs="宋体"/>
                <w:i w:val="0"/>
                <w:iCs w:val="0"/>
                <w:color w:val="000000"/>
                <w:kern w:val="0"/>
                <w:sz w:val="18"/>
                <w:szCs w:val="18"/>
                <w:u w:val="none"/>
                <w:lang w:val="en-US" w:eastAsia="zh-CN" w:bidi="ar"/>
              </w:rPr>
              <w:t>（规格：70*30*长2米）</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DCBB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条</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FC7B1D4">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60804FC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4E2A9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5666526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30</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A5E7F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地槽线</w:t>
            </w:r>
            <w:r>
              <w:rPr>
                <w:rFonts w:hint="eastAsia" w:ascii="宋体" w:hAnsi="宋体" w:eastAsia="宋体" w:cs="宋体"/>
                <w:i w:val="0"/>
                <w:iCs w:val="0"/>
                <w:color w:val="000000"/>
                <w:kern w:val="0"/>
                <w:sz w:val="18"/>
                <w:szCs w:val="18"/>
                <w:u w:val="none"/>
                <w:lang w:val="en-US" w:eastAsia="zh-CN" w:bidi="ar"/>
              </w:rPr>
              <w:t>（规格：35*15*长2米）</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B70D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条</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62DB749A">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2DBD1ED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6F92B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3F2246F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31</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C5667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地线槽</w:t>
            </w:r>
            <w:r>
              <w:rPr>
                <w:rFonts w:hint="eastAsia" w:ascii="宋体" w:hAnsi="宋体" w:eastAsia="宋体" w:cs="宋体"/>
                <w:i w:val="0"/>
                <w:iCs w:val="0"/>
                <w:color w:val="000000"/>
                <w:kern w:val="0"/>
                <w:sz w:val="18"/>
                <w:szCs w:val="18"/>
                <w:u w:val="none"/>
                <w:lang w:val="en-US" w:eastAsia="zh-CN" w:bidi="ar"/>
              </w:rPr>
              <w:t>（规格：50*20*长2米）</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8D6B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条</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3B60EA1A">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5C9C0F5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44E8E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0BA4807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32</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9A330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灯带</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4B4B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米</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7ADF25D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1AFEACB3">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6722D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58DACE6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33</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3C082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灯带镇流器</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F73F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63CB631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69A3B91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26608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6E4B221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34</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27BA4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灯管</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1951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条</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2E7F89C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3B60BD3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4A099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3FD6B1F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35</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CF454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灯泡</w:t>
            </w:r>
            <w:r>
              <w:rPr>
                <w:rFonts w:hint="eastAsia" w:ascii="宋体" w:hAnsi="宋体" w:eastAsia="宋体" w:cs="宋体"/>
                <w:i w:val="0"/>
                <w:iCs w:val="0"/>
                <w:color w:val="000000"/>
                <w:kern w:val="0"/>
                <w:sz w:val="18"/>
                <w:szCs w:val="18"/>
                <w:u w:val="none"/>
                <w:lang w:val="en-US" w:eastAsia="zh-CN" w:bidi="ar"/>
              </w:rPr>
              <w:t>7W</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8993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67829F9">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7A0E21E4">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52A76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68F7A6C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36</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F8404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灯泡</w:t>
            </w:r>
            <w:r>
              <w:rPr>
                <w:rFonts w:hint="eastAsia" w:ascii="宋体" w:hAnsi="宋体" w:eastAsia="宋体" w:cs="宋体"/>
                <w:i w:val="0"/>
                <w:iCs w:val="0"/>
                <w:color w:val="000000"/>
                <w:kern w:val="0"/>
                <w:sz w:val="18"/>
                <w:szCs w:val="18"/>
                <w:u w:val="none"/>
                <w:lang w:val="en-US" w:eastAsia="zh-CN" w:bidi="ar"/>
              </w:rPr>
              <w:t>28W</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1332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728859E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58324A47">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6C791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4C54FB7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37</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BF928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电箱</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A720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5074E2EF">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02855A7C">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3065B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72D8526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38</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820ED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定制抽屉锁</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4FEA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把</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52D44D39">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708FE2D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73559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6D85315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39</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89D71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堵帽</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669A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623198C1">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5E48274C">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6E136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49EB9AD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40</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5FD49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多股铜芯线</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144D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米</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4C297574">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452B9E61">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0AEE2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72F4621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41</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78029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二插头</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908D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4CF4DB22">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72C10B2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5C306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5B1C91A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42</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C8A52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防火门通开锁芯</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9977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42BA31C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107CA453">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19919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DB96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sz w:val="22"/>
                <w:szCs w:val="22"/>
                <w:u w:val="none"/>
                <w:lang w:val="en-US" w:eastAsia="zh-CN"/>
              </w:rPr>
              <w:t>43</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5DF6A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防火锁（含门把手）</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4C64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把</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23FCF04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6D12402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48DD2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084E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sz w:val="22"/>
                <w:szCs w:val="22"/>
                <w:u w:val="none"/>
                <w:lang w:val="en-US" w:eastAsia="zh-CN"/>
              </w:rPr>
              <w:t>44</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D1016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浮球液位控制器</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86D9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3D03475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0034A76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0FA77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A813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sz w:val="22"/>
                <w:szCs w:val="22"/>
                <w:u w:val="none"/>
                <w:lang w:val="en-US" w:eastAsia="zh-CN"/>
              </w:rPr>
              <w:t>45</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852BB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感应龙头</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6B2E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3EAF7817">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758B08C6">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r>
      <w:tr w14:paraId="2150E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EF21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sz w:val="22"/>
                <w:szCs w:val="22"/>
                <w:u w:val="none"/>
                <w:lang w:val="en-US" w:eastAsia="zh-CN"/>
              </w:rPr>
              <w:t>46</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A0263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钢卷尺</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D96A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79E099F3">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2843B68F">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76302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3EDE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sz w:val="22"/>
                <w:szCs w:val="22"/>
                <w:u w:val="none"/>
                <w:lang w:val="en-US" w:eastAsia="zh-CN"/>
              </w:rPr>
              <w:t>47</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3711B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高压软管</w:t>
            </w:r>
            <w:r>
              <w:rPr>
                <w:rFonts w:hint="eastAsia" w:ascii="宋体" w:hAnsi="宋体" w:eastAsia="宋体" w:cs="宋体"/>
                <w:i w:val="0"/>
                <w:iCs w:val="0"/>
                <w:color w:val="000000"/>
                <w:kern w:val="0"/>
                <w:sz w:val="18"/>
                <w:szCs w:val="18"/>
                <w:u w:val="none"/>
                <w:lang w:val="en-US" w:eastAsia="zh-CN" w:bidi="ar"/>
              </w:rPr>
              <w:t>0.8m</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7062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条</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93B6346">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38D90A7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09D1E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F124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sz w:val="22"/>
                <w:szCs w:val="22"/>
                <w:u w:val="none"/>
                <w:lang w:val="en-US" w:eastAsia="zh-CN"/>
              </w:rPr>
              <w:t>48</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CD728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高压软管</w:t>
            </w:r>
            <w:r>
              <w:rPr>
                <w:rFonts w:hint="eastAsia" w:ascii="宋体" w:hAnsi="宋体" w:eastAsia="宋体" w:cs="宋体"/>
                <w:i w:val="0"/>
                <w:iCs w:val="0"/>
                <w:color w:val="000000"/>
                <w:kern w:val="0"/>
                <w:sz w:val="18"/>
                <w:szCs w:val="18"/>
                <w:u w:val="none"/>
                <w:lang w:val="en-US" w:eastAsia="zh-CN" w:bidi="ar"/>
              </w:rPr>
              <w:t>1m</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726F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条</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35BBF38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0ED64B3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6BA1F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80CD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sz w:val="22"/>
                <w:szCs w:val="22"/>
                <w:u w:val="none"/>
                <w:lang w:val="en-US" w:eastAsia="zh-CN"/>
              </w:rPr>
              <w:t>49</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FAC8E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挂锁</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8CA3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把</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205E7EF6">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4BE42D91">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570E6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4BCF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sz w:val="22"/>
                <w:szCs w:val="22"/>
                <w:u w:val="none"/>
                <w:lang w:val="en-US" w:eastAsia="zh-CN"/>
              </w:rPr>
              <w:t>50</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DD029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管</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7F29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条</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37C185DC">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40B31C93">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51FA2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9444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sz w:val="22"/>
                <w:szCs w:val="22"/>
                <w:u w:val="none"/>
                <w:lang w:val="en-US" w:eastAsia="zh-CN"/>
              </w:rPr>
              <w:t>51</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264C3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管卡</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C81B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5AA8A73">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0D32BEEB">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59989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28D2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sz w:val="22"/>
                <w:szCs w:val="22"/>
                <w:u w:val="none"/>
                <w:lang w:val="en-US" w:eastAsia="zh-CN"/>
              </w:rPr>
              <w:t>52</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F2D3D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管卡PVC</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336E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37AFF283">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3B212E4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6373D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16FF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sz w:val="22"/>
                <w:szCs w:val="22"/>
                <w:u w:val="none"/>
                <w:lang w:val="en-US" w:eastAsia="zh-CN"/>
              </w:rPr>
              <w:t>53</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9118D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光源组</w:t>
            </w:r>
            <w:r>
              <w:rPr>
                <w:rFonts w:hint="eastAsia" w:ascii="宋体" w:hAnsi="宋体" w:eastAsia="宋体" w:cs="宋体"/>
                <w:i w:val="0"/>
                <w:iCs w:val="0"/>
                <w:color w:val="000000"/>
                <w:kern w:val="0"/>
                <w:sz w:val="18"/>
                <w:szCs w:val="18"/>
                <w:u w:val="none"/>
                <w:lang w:val="en-US" w:eastAsia="zh-CN" w:bidi="ar"/>
              </w:rPr>
              <w:t>24W</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CA70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74ABA06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2FAD189A">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2F17C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B6C3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sz w:val="22"/>
                <w:szCs w:val="22"/>
                <w:u w:val="none"/>
                <w:lang w:val="en-US" w:eastAsia="zh-CN"/>
              </w:rPr>
              <w:t>54</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C87A2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光源组</w:t>
            </w:r>
            <w:r>
              <w:rPr>
                <w:rFonts w:hint="eastAsia" w:ascii="宋体" w:hAnsi="宋体" w:eastAsia="宋体" w:cs="宋体"/>
                <w:i w:val="0"/>
                <w:iCs w:val="0"/>
                <w:color w:val="000000"/>
                <w:kern w:val="0"/>
                <w:sz w:val="18"/>
                <w:szCs w:val="18"/>
                <w:u w:val="none"/>
                <w:lang w:val="en-US" w:eastAsia="zh-CN" w:bidi="ar"/>
              </w:rPr>
              <w:t>12W</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C54F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51626BC2">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1D524F2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19440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143B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sz w:val="22"/>
                <w:szCs w:val="22"/>
                <w:u w:val="none"/>
                <w:lang w:val="en-US" w:eastAsia="zh-CN"/>
              </w:rPr>
              <w:t>55</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4D416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光源组</w:t>
            </w:r>
            <w:r>
              <w:rPr>
                <w:rFonts w:hint="eastAsia" w:ascii="宋体" w:hAnsi="宋体" w:eastAsia="宋体" w:cs="宋体"/>
                <w:i w:val="0"/>
                <w:iCs w:val="0"/>
                <w:color w:val="000000"/>
                <w:kern w:val="0"/>
                <w:sz w:val="18"/>
                <w:szCs w:val="18"/>
                <w:u w:val="none"/>
                <w:lang w:val="en-US" w:eastAsia="zh-CN" w:bidi="ar"/>
              </w:rPr>
              <w:t>72W</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EB92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11846F6A">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166D36E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3C933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AFAA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sz w:val="22"/>
                <w:szCs w:val="22"/>
                <w:u w:val="none"/>
                <w:lang w:val="en-US" w:eastAsia="zh-CN"/>
              </w:rPr>
              <w:t>56</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A3985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合页</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055D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7457070C">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47B96BC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471AA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F55E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sz w:val="22"/>
                <w:szCs w:val="22"/>
                <w:u w:val="none"/>
                <w:lang w:val="en-US" w:eastAsia="zh-CN"/>
              </w:rPr>
              <w:t>57</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C93AC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花洒软管</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B9CD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条</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16D2CC47">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18843611">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63FA3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5DDC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sz w:val="22"/>
                <w:szCs w:val="22"/>
                <w:u w:val="none"/>
                <w:lang w:val="en-US" w:eastAsia="zh-CN"/>
              </w:rPr>
              <w:t>58</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B75DB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花洒头</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EB4D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20A96557">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522ADC87">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2E78F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BE4F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sz w:val="22"/>
                <w:szCs w:val="22"/>
                <w:u w:val="none"/>
                <w:lang w:val="en-US" w:eastAsia="zh-CN"/>
              </w:rPr>
              <w:t>59</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7A7F5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花洒座</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3C1F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51C61FE1">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64597154">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6D23E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74CF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sz w:val="22"/>
                <w:szCs w:val="22"/>
                <w:u w:val="none"/>
                <w:lang w:val="en-US" w:eastAsia="zh-CN"/>
              </w:rPr>
              <w:t>60</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CB16D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胶粒</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6F3C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扎</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1BCCB31A">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36B3A60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6F49C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3DECDC4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61</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37DA6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脚踩冲水阀</w:t>
            </w:r>
            <w:r>
              <w:rPr>
                <w:rFonts w:hint="eastAsia" w:ascii="宋体" w:hAnsi="宋体" w:eastAsia="宋体" w:cs="宋体"/>
                <w:i w:val="0"/>
                <w:iCs w:val="0"/>
                <w:color w:val="000000"/>
                <w:kern w:val="0"/>
                <w:sz w:val="18"/>
                <w:szCs w:val="18"/>
                <w:u w:val="none"/>
                <w:lang w:val="en-US" w:eastAsia="zh-CN" w:bidi="ar"/>
              </w:rPr>
              <w:t>Ф25</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2F8C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73670301">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5BEAF203">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0B120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325B8D8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62</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FC3F6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脚踩冲水阀</w:t>
            </w:r>
            <w:r>
              <w:rPr>
                <w:rFonts w:hint="eastAsia" w:ascii="宋体" w:hAnsi="宋体" w:eastAsia="宋体" w:cs="宋体"/>
                <w:i w:val="0"/>
                <w:iCs w:val="0"/>
                <w:color w:val="000000"/>
                <w:kern w:val="0"/>
                <w:sz w:val="18"/>
                <w:szCs w:val="18"/>
                <w:u w:val="none"/>
                <w:lang w:val="en-US" w:eastAsia="zh-CN" w:bidi="ar"/>
              </w:rPr>
              <w:t>Ф20</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9D54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517106BC">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74E5132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78D7F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3F17DA3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63</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BCADB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节能灯管</w:t>
            </w:r>
            <w:r>
              <w:rPr>
                <w:rFonts w:hint="eastAsia" w:ascii="宋体" w:hAnsi="宋体" w:eastAsia="宋体" w:cs="宋体"/>
                <w:i w:val="0"/>
                <w:iCs w:val="0"/>
                <w:color w:val="000000"/>
                <w:kern w:val="0"/>
                <w:sz w:val="18"/>
                <w:szCs w:val="18"/>
                <w:u w:val="none"/>
                <w:lang w:val="en-US" w:eastAsia="zh-CN" w:bidi="ar"/>
              </w:rPr>
              <w:t>16W</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D2F2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支</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4FA32A26">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718B0A87">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07534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4FF151F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64</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3943E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节能灯管</w:t>
            </w:r>
            <w:r>
              <w:rPr>
                <w:rFonts w:hint="eastAsia" w:ascii="宋体" w:hAnsi="宋体" w:eastAsia="宋体" w:cs="宋体"/>
                <w:i w:val="0"/>
                <w:iCs w:val="0"/>
                <w:color w:val="000000"/>
                <w:kern w:val="0"/>
                <w:sz w:val="18"/>
                <w:szCs w:val="18"/>
                <w:u w:val="none"/>
                <w:lang w:val="en-US" w:eastAsia="zh-CN" w:bidi="ar"/>
              </w:rPr>
              <w:t>30W</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215A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支</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1B2DED8">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30D7C01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09327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38014FB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65</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887CA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结构胶</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7585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支</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73C923F">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40C38E34">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6053E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3B693C8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66</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C4FE3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净化灯</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E811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盏</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4B680BF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1CDC0CD6">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4BC26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0E8846C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67</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06126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卷尺</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DC08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把</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1C0EEA49">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2D7A0CD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4CC2F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41202F8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68</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48C93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绝缘胶布</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C9A7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卷</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22910C2A">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6CDB111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414E4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6B38DAB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69</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AE1CD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开关</w:t>
            </w:r>
            <w:r>
              <w:rPr>
                <w:rFonts w:hint="eastAsia" w:ascii="宋体" w:hAnsi="宋体" w:eastAsia="宋体" w:cs="宋体"/>
                <w:i w:val="0"/>
                <w:iCs w:val="0"/>
                <w:color w:val="000000"/>
                <w:kern w:val="0"/>
                <w:sz w:val="18"/>
                <w:szCs w:val="18"/>
                <w:u w:val="none"/>
                <w:lang w:val="en-US" w:eastAsia="zh-CN" w:bidi="ar"/>
              </w:rPr>
              <w:t>四位</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C067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5DBE239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4FCA552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726FA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1C9B861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70</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93091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开关</w:t>
            </w:r>
            <w:r>
              <w:rPr>
                <w:rFonts w:hint="eastAsia" w:ascii="宋体" w:hAnsi="宋体" w:eastAsia="宋体" w:cs="宋体"/>
                <w:i w:val="0"/>
                <w:iCs w:val="0"/>
                <w:color w:val="000000"/>
                <w:kern w:val="0"/>
                <w:sz w:val="18"/>
                <w:szCs w:val="18"/>
                <w:u w:val="none"/>
                <w:lang w:val="en-US" w:eastAsia="zh-CN" w:bidi="ar"/>
              </w:rPr>
              <w:t>一位</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B9AB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6CEC68F3">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783A6147">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15C46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5D92AF3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71</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0B26C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空调排水管</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73E7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米</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1DD4CC19">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5F239A3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467E8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1EFE5EB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72</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CED78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空气开关</w:t>
            </w:r>
            <w:r>
              <w:rPr>
                <w:rFonts w:hint="eastAsia" w:ascii="宋体" w:hAnsi="宋体" w:eastAsia="宋体" w:cs="宋体"/>
                <w:i w:val="0"/>
                <w:iCs w:val="0"/>
                <w:color w:val="000000"/>
                <w:kern w:val="0"/>
                <w:sz w:val="18"/>
                <w:szCs w:val="18"/>
                <w:u w:val="none"/>
                <w:lang w:val="en-US" w:eastAsia="zh-CN" w:bidi="ar"/>
              </w:rPr>
              <w:t>100A、3p</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EF28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33144DA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0756092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17383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6365FB3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73</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440E9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空气开关</w:t>
            </w:r>
            <w:r>
              <w:rPr>
                <w:rFonts w:hint="eastAsia" w:ascii="宋体" w:hAnsi="宋体" w:eastAsia="宋体" w:cs="宋体"/>
                <w:i w:val="0"/>
                <w:iCs w:val="0"/>
                <w:color w:val="000000"/>
                <w:kern w:val="0"/>
                <w:sz w:val="18"/>
                <w:szCs w:val="18"/>
                <w:u w:val="none"/>
                <w:lang w:val="en-US" w:eastAsia="zh-CN" w:bidi="ar"/>
              </w:rPr>
              <w:t>40A、2p</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854E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974F91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0DEBB529">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1F6CA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058F7AF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74</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EAC3D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空气开关</w:t>
            </w:r>
            <w:r>
              <w:rPr>
                <w:rFonts w:hint="eastAsia" w:ascii="宋体" w:hAnsi="宋体" w:eastAsia="宋体" w:cs="宋体"/>
                <w:i w:val="0"/>
                <w:iCs w:val="0"/>
                <w:color w:val="000000"/>
                <w:kern w:val="0"/>
                <w:sz w:val="18"/>
                <w:szCs w:val="18"/>
                <w:u w:val="none"/>
                <w:lang w:val="en-US" w:eastAsia="zh-CN" w:bidi="ar"/>
              </w:rPr>
              <w:t>100A、2p</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5512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7336FAF9">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7C7D98B9">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3BBD7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742FF28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75</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C6E64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空气开关</w:t>
            </w:r>
            <w:r>
              <w:rPr>
                <w:rFonts w:hint="eastAsia" w:ascii="宋体" w:hAnsi="宋体" w:eastAsia="宋体" w:cs="宋体"/>
                <w:i w:val="0"/>
                <w:iCs w:val="0"/>
                <w:color w:val="000000"/>
                <w:kern w:val="0"/>
                <w:sz w:val="18"/>
                <w:szCs w:val="18"/>
                <w:u w:val="none"/>
                <w:lang w:val="en-US" w:eastAsia="zh-CN" w:bidi="ar"/>
              </w:rPr>
              <w:t>32A、4p</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E350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4370FA4C">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17E11C06">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160D6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399726C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76</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703F5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空气开关</w:t>
            </w:r>
            <w:r>
              <w:rPr>
                <w:rFonts w:hint="eastAsia" w:ascii="宋体" w:hAnsi="宋体" w:eastAsia="宋体" w:cs="宋体"/>
                <w:i w:val="0"/>
                <w:iCs w:val="0"/>
                <w:color w:val="000000"/>
                <w:kern w:val="0"/>
                <w:sz w:val="18"/>
                <w:szCs w:val="18"/>
                <w:u w:val="none"/>
                <w:lang w:val="en-US" w:eastAsia="zh-CN" w:bidi="ar"/>
              </w:rPr>
              <w:t>32A、1p</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E4DB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2"/>
                <w:sz w:val="18"/>
                <w:szCs w:val="18"/>
                <w:u w:val="none"/>
                <w:lang w:val="en-US" w:eastAsia="zh-CN" w:bidi="ar-SA"/>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214007F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7402290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435B5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16E9D66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77</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21888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空气开关</w:t>
            </w:r>
            <w:r>
              <w:rPr>
                <w:rFonts w:hint="eastAsia" w:ascii="宋体" w:hAnsi="宋体" w:eastAsia="宋体" w:cs="宋体"/>
                <w:i w:val="0"/>
                <w:iCs w:val="0"/>
                <w:color w:val="000000"/>
                <w:kern w:val="0"/>
                <w:sz w:val="18"/>
                <w:szCs w:val="18"/>
                <w:u w:val="none"/>
                <w:lang w:val="en-US" w:eastAsia="zh-CN" w:bidi="ar"/>
              </w:rPr>
              <w:t>25A、4p</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8ACD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1ED5E62">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6D643473">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50E69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3738595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78</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F3B3A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空气开关</w:t>
            </w:r>
            <w:r>
              <w:rPr>
                <w:rFonts w:hint="eastAsia" w:ascii="宋体" w:hAnsi="宋体" w:eastAsia="宋体" w:cs="宋体"/>
                <w:i w:val="0"/>
                <w:iCs w:val="0"/>
                <w:color w:val="000000"/>
                <w:kern w:val="0"/>
                <w:sz w:val="18"/>
                <w:szCs w:val="18"/>
                <w:u w:val="none"/>
                <w:lang w:val="en-US" w:eastAsia="zh-CN" w:bidi="ar"/>
              </w:rPr>
              <w:t>25A、2p</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04A9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0161D21">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37F1CADB">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7C227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44FB5C8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79</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F1DBD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空气开关</w:t>
            </w:r>
            <w:r>
              <w:rPr>
                <w:rFonts w:hint="eastAsia" w:ascii="宋体" w:hAnsi="宋体" w:eastAsia="宋体" w:cs="宋体"/>
                <w:i w:val="0"/>
                <w:iCs w:val="0"/>
                <w:color w:val="000000"/>
                <w:kern w:val="0"/>
                <w:sz w:val="18"/>
                <w:szCs w:val="18"/>
                <w:u w:val="none"/>
                <w:lang w:val="en-US" w:eastAsia="zh-CN" w:bidi="ar"/>
              </w:rPr>
              <w:t>40A、3p</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6CFA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195E94CA">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320F14D8">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2108B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171A097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80</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C35E2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空气开关</w:t>
            </w:r>
            <w:r>
              <w:rPr>
                <w:rFonts w:hint="eastAsia" w:ascii="宋体" w:hAnsi="宋体" w:eastAsia="宋体" w:cs="宋体"/>
                <w:i w:val="0"/>
                <w:iCs w:val="0"/>
                <w:color w:val="000000"/>
                <w:kern w:val="0"/>
                <w:sz w:val="18"/>
                <w:szCs w:val="18"/>
                <w:u w:val="none"/>
                <w:lang w:val="en-US" w:eastAsia="zh-CN" w:bidi="ar"/>
              </w:rPr>
              <w:t>63A、4p</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2863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7FA9E87B">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42B2304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130B8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088331A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81</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B9BFE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空气开关</w:t>
            </w:r>
            <w:r>
              <w:rPr>
                <w:rFonts w:hint="eastAsia" w:ascii="宋体" w:hAnsi="宋体" w:eastAsia="宋体" w:cs="宋体"/>
                <w:i w:val="0"/>
                <w:iCs w:val="0"/>
                <w:color w:val="000000"/>
                <w:kern w:val="0"/>
                <w:sz w:val="18"/>
                <w:szCs w:val="18"/>
                <w:u w:val="none"/>
                <w:lang w:val="en-US" w:eastAsia="zh-CN" w:bidi="ar"/>
              </w:rPr>
              <w:t>32A、2p</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4F88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649A5FC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4B6EF97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35B48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1286988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82</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402EB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空气开关</w:t>
            </w:r>
            <w:r>
              <w:rPr>
                <w:rFonts w:hint="eastAsia" w:ascii="宋体" w:hAnsi="宋体" w:eastAsia="宋体" w:cs="宋体"/>
                <w:i w:val="0"/>
                <w:iCs w:val="0"/>
                <w:color w:val="000000"/>
                <w:kern w:val="0"/>
                <w:sz w:val="18"/>
                <w:szCs w:val="18"/>
                <w:u w:val="none"/>
                <w:lang w:val="en-US" w:eastAsia="zh-CN" w:bidi="ar"/>
              </w:rPr>
              <w:t>40A、1p</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CDE6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105E4631">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6AFDFF82">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41AAF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06F8E61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83</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BDA5B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冷热淋浴阀</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9DF4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65869322">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5E52C02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33523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2D7D13F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84</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A9E2B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冷热龙头阀芯</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F175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4C472A58">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26AA0F2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100FA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28ADAD1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85</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C92B9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两位开关</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C9E7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397435F">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1BF14CA2">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12611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5747592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86</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3CBCC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漏电开关</w:t>
            </w:r>
            <w:r>
              <w:rPr>
                <w:rFonts w:hint="eastAsia" w:ascii="宋体" w:hAnsi="宋体" w:eastAsia="宋体" w:cs="宋体"/>
                <w:i w:val="0"/>
                <w:iCs w:val="0"/>
                <w:color w:val="000000"/>
                <w:kern w:val="0"/>
                <w:sz w:val="18"/>
                <w:szCs w:val="18"/>
                <w:u w:val="none"/>
                <w:lang w:val="en-US" w:eastAsia="zh-CN" w:bidi="ar"/>
              </w:rPr>
              <w:t>40A</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63DF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78B895CA">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11B53666">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2BB34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51908D7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87</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91476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漏电开关</w:t>
            </w:r>
            <w:r>
              <w:rPr>
                <w:rFonts w:hint="eastAsia" w:ascii="宋体" w:hAnsi="宋体" w:eastAsia="宋体" w:cs="宋体"/>
                <w:i w:val="0"/>
                <w:iCs w:val="0"/>
                <w:color w:val="000000"/>
                <w:kern w:val="0"/>
                <w:sz w:val="18"/>
                <w:szCs w:val="18"/>
                <w:u w:val="none"/>
                <w:lang w:val="en-US" w:eastAsia="zh-CN" w:bidi="ar"/>
              </w:rPr>
              <w:t>32A</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D5E8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73873C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14D80FFF">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714A1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680554E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88</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E1FB2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漏电开关</w:t>
            </w:r>
            <w:r>
              <w:rPr>
                <w:rFonts w:hint="eastAsia" w:ascii="宋体" w:hAnsi="宋体" w:eastAsia="宋体" w:cs="宋体"/>
                <w:i w:val="0"/>
                <w:iCs w:val="0"/>
                <w:color w:val="000000"/>
                <w:kern w:val="0"/>
                <w:sz w:val="18"/>
                <w:szCs w:val="18"/>
                <w:u w:val="none"/>
                <w:lang w:val="en-US" w:eastAsia="zh-CN" w:bidi="ar"/>
              </w:rPr>
              <w:t>20A</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DDB3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1F64D37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6EDCA06B">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522C9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7753656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89</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48A1D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麻花钻头</w:t>
            </w:r>
            <w:r>
              <w:rPr>
                <w:rFonts w:hint="eastAsia" w:ascii="宋体" w:hAnsi="宋体" w:eastAsia="宋体" w:cs="宋体"/>
                <w:i w:val="0"/>
                <w:iCs w:val="0"/>
                <w:color w:val="000000"/>
                <w:kern w:val="0"/>
                <w:sz w:val="18"/>
                <w:szCs w:val="18"/>
                <w:u w:val="none"/>
                <w:lang w:val="en-US" w:eastAsia="zh-CN" w:bidi="ar"/>
              </w:rPr>
              <w:t>Ф2×35mm</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B10A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支</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72FF15B4">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4C849CFB">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77577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1977FE0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90</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4A02E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麻花钻头</w:t>
            </w:r>
            <w:r>
              <w:rPr>
                <w:rFonts w:hint="eastAsia" w:ascii="宋体" w:hAnsi="宋体" w:eastAsia="宋体" w:cs="宋体"/>
                <w:i w:val="0"/>
                <w:iCs w:val="0"/>
                <w:color w:val="000000"/>
                <w:kern w:val="0"/>
                <w:sz w:val="18"/>
                <w:szCs w:val="18"/>
                <w:u w:val="none"/>
                <w:lang w:val="en-US" w:eastAsia="zh-CN" w:bidi="ar"/>
              </w:rPr>
              <w:t>Ф6×85mm</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7CA9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支</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76434AF7">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4D1E228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66049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08A861E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91</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FCB17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麻花钻头</w:t>
            </w:r>
            <w:r>
              <w:rPr>
                <w:rFonts w:hint="eastAsia" w:ascii="宋体" w:hAnsi="宋体" w:eastAsia="宋体" w:cs="宋体"/>
                <w:i w:val="0"/>
                <w:iCs w:val="0"/>
                <w:color w:val="000000"/>
                <w:kern w:val="0"/>
                <w:sz w:val="18"/>
                <w:szCs w:val="18"/>
                <w:u w:val="none"/>
                <w:lang w:val="en-US" w:eastAsia="zh-CN" w:bidi="ar"/>
              </w:rPr>
              <w:t>Ф4×45mm</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BD31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支</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5E8D54FC">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2DA793C4">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1017E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2C2BD66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92</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9467C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麻花钻头</w:t>
            </w:r>
            <w:r>
              <w:rPr>
                <w:rFonts w:hint="eastAsia" w:ascii="宋体" w:hAnsi="宋体" w:eastAsia="宋体" w:cs="宋体"/>
                <w:i w:val="0"/>
                <w:iCs w:val="0"/>
                <w:color w:val="000000"/>
                <w:kern w:val="0"/>
                <w:sz w:val="18"/>
                <w:szCs w:val="18"/>
                <w:u w:val="none"/>
                <w:lang w:val="en-US" w:eastAsia="zh-CN" w:bidi="ar"/>
              </w:rPr>
              <w:t>Ф3.2×45mm</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08C0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支</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23838007">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0E44FA1C">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6506D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3279E6D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93</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C57A9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门锁</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E9B1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把</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2F2D587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4F2EA23A">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4380A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57B65EE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94</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B81C5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门吸</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A0B8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537790B8">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5AFF7D93">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641DB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5CB3131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95</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48752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公牛排插</w:t>
            </w:r>
            <w:r>
              <w:rPr>
                <w:rFonts w:hint="eastAsia" w:ascii="宋体" w:hAnsi="宋体" w:eastAsia="宋体" w:cs="宋体"/>
                <w:i w:val="0"/>
                <w:iCs w:val="0"/>
                <w:color w:val="000000"/>
                <w:kern w:val="0"/>
                <w:sz w:val="18"/>
                <w:szCs w:val="18"/>
                <w:u w:val="none"/>
                <w:lang w:val="en-US" w:eastAsia="zh-CN" w:bidi="ar"/>
              </w:rPr>
              <w:t>3米</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64C9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3BE4BB96">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601DA0D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77047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6E35D3A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96</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483C6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公牛排插</w:t>
            </w:r>
            <w:r>
              <w:rPr>
                <w:rFonts w:hint="eastAsia" w:ascii="宋体" w:hAnsi="宋体" w:eastAsia="宋体" w:cs="宋体"/>
                <w:i w:val="0"/>
                <w:iCs w:val="0"/>
                <w:color w:val="000000"/>
                <w:kern w:val="0"/>
                <w:sz w:val="18"/>
                <w:szCs w:val="18"/>
                <w:u w:val="none"/>
                <w:lang w:val="en-US" w:eastAsia="zh-CN" w:bidi="ar"/>
              </w:rPr>
              <w:t>1.8米</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80BE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742CD5FC">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5B700794">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04485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79405A9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97</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716E0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公牛排插</w:t>
            </w:r>
            <w:r>
              <w:rPr>
                <w:rFonts w:hint="eastAsia" w:ascii="宋体" w:hAnsi="宋体" w:eastAsia="宋体" w:cs="宋体"/>
                <w:i w:val="0"/>
                <w:iCs w:val="0"/>
                <w:color w:val="000000"/>
                <w:kern w:val="0"/>
                <w:sz w:val="18"/>
                <w:szCs w:val="18"/>
                <w:u w:val="none"/>
                <w:lang w:val="en-US" w:eastAsia="zh-CN" w:bidi="ar"/>
              </w:rPr>
              <w:t>5米</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0707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5135502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3E55ECEA">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1940F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0431F34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98</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F470F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排气扇</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F5BB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6B32F726">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2FD863A4">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6B6D0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414EDD4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99</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48330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平板灯</w:t>
            </w:r>
            <w:r>
              <w:rPr>
                <w:rFonts w:hint="eastAsia" w:ascii="宋体" w:hAnsi="宋体" w:eastAsia="宋体" w:cs="宋体"/>
                <w:i w:val="0"/>
                <w:iCs w:val="0"/>
                <w:color w:val="000000"/>
                <w:kern w:val="0"/>
                <w:sz w:val="18"/>
                <w:szCs w:val="18"/>
                <w:u w:val="none"/>
                <w:lang w:val="en-US" w:eastAsia="zh-CN" w:bidi="ar"/>
              </w:rPr>
              <w:t>55w</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7CE3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5952209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1D93B752">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14596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1800CE0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100</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91261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平板灯</w:t>
            </w:r>
            <w:r>
              <w:rPr>
                <w:rFonts w:hint="eastAsia" w:ascii="宋体" w:hAnsi="宋体" w:eastAsia="宋体" w:cs="宋体"/>
                <w:i w:val="0"/>
                <w:iCs w:val="0"/>
                <w:color w:val="000000"/>
                <w:kern w:val="0"/>
                <w:sz w:val="18"/>
                <w:szCs w:val="18"/>
                <w:u w:val="none"/>
                <w:lang w:val="en-US" w:eastAsia="zh-CN" w:bidi="ar"/>
              </w:rPr>
              <w:t>24w</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6CC1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4F501886">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0E21F8C7">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08AB8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01DF0D2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101</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61AF9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球形门锁</w:t>
            </w:r>
            <w:r>
              <w:rPr>
                <w:rFonts w:hint="eastAsia" w:ascii="宋体" w:hAnsi="宋体" w:eastAsia="宋体" w:cs="宋体"/>
                <w:i w:val="0"/>
                <w:iCs w:val="0"/>
                <w:color w:val="000000"/>
                <w:kern w:val="0"/>
                <w:sz w:val="18"/>
                <w:szCs w:val="18"/>
                <w:u w:val="none"/>
                <w:lang w:val="en-US" w:eastAsia="zh-CN" w:bidi="ar"/>
              </w:rPr>
              <w:t>（带钥匙）</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4ED4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2A25418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5251B337">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3181C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61EFD69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102</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A1B95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球形门锁</w:t>
            </w:r>
            <w:r>
              <w:rPr>
                <w:rFonts w:hint="eastAsia" w:ascii="宋体" w:hAnsi="宋体" w:eastAsia="宋体" w:cs="宋体"/>
                <w:i w:val="0"/>
                <w:iCs w:val="0"/>
                <w:color w:val="000000"/>
                <w:kern w:val="0"/>
                <w:sz w:val="18"/>
                <w:szCs w:val="18"/>
                <w:u w:val="none"/>
                <w:lang w:val="en-US" w:eastAsia="zh-CN" w:bidi="ar"/>
              </w:rPr>
              <w:t>（不带钥匙）</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3A93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174B4643">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5388CDBC">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3372B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23A15D8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103</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AB07A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三插头</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AC24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16302014">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72FC6949">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0A46A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49B2E7A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104</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6440F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三联龙头</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C694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CEE1C5F">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56F8CEE4">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54731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50D80A0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105</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F3D7F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三通</w:t>
            </w:r>
            <w:r>
              <w:rPr>
                <w:rFonts w:hint="eastAsia" w:ascii="宋体" w:hAnsi="宋体" w:eastAsia="宋体" w:cs="宋体"/>
                <w:i w:val="0"/>
                <w:iCs w:val="0"/>
                <w:color w:val="000000"/>
                <w:kern w:val="0"/>
                <w:sz w:val="18"/>
                <w:szCs w:val="18"/>
                <w:u w:val="none"/>
                <w:lang w:val="en-US" w:eastAsia="zh-CN" w:bidi="ar"/>
              </w:rPr>
              <w:t>DN15</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BE6F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4DEE747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6087ED98">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119AA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4CABEA0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106</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04D93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三通</w:t>
            </w:r>
            <w:r>
              <w:rPr>
                <w:rFonts w:hint="eastAsia" w:ascii="宋体" w:hAnsi="宋体" w:eastAsia="宋体" w:cs="宋体"/>
                <w:i w:val="0"/>
                <w:iCs w:val="0"/>
                <w:color w:val="000000"/>
                <w:kern w:val="0"/>
                <w:sz w:val="18"/>
                <w:szCs w:val="18"/>
                <w:u w:val="none"/>
                <w:lang w:val="en-US" w:eastAsia="zh-CN" w:bidi="ar"/>
              </w:rPr>
              <w:t>DN20</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5E4D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696F0B3B">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3714044F">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77649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0E5FF46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107</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82613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三通（PVC）</w:t>
            </w:r>
            <w:r>
              <w:rPr>
                <w:rFonts w:hint="eastAsia" w:ascii="宋体" w:hAnsi="宋体" w:eastAsia="宋体" w:cs="宋体"/>
                <w:i w:val="0"/>
                <w:iCs w:val="0"/>
                <w:color w:val="000000"/>
                <w:kern w:val="0"/>
                <w:sz w:val="18"/>
                <w:szCs w:val="18"/>
                <w:u w:val="none"/>
                <w:lang w:val="en-US" w:eastAsia="zh-CN" w:bidi="ar"/>
              </w:rPr>
              <w:t>DN32</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7D70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1929098">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146F6C7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22E26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06F8996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108</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A6CFF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三通</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PVC</w:t>
            </w:r>
            <w:r>
              <w:rPr>
                <w:rFonts w:hint="eastAsia" w:ascii="宋体" w:hAnsi="宋体" w:eastAsia="宋体" w:cs="宋体"/>
                <w:i w:val="0"/>
                <w:iCs w:val="0"/>
                <w:color w:val="000000"/>
                <w:kern w:val="0"/>
                <w:sz w:val="18"/>
                <w:szCs w:val="18"/>
                <w:u w:val="none"/>
                <w:lang w:val="en-US" w:eastAsia="zh-CN" w:bidi="ar"/>
              </w:rPr>
              <w:t>）DN25</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EC57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7DF7317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1D32B95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2DF81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31C264A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109</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C5EDE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三位开关</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C93B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10490DE3">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570670B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2BD51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49F2D2D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110</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69251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三位开关（暗装）</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C2E8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2B267779">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217E9738">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4233D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2358666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111</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F6CB0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色扣</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22B7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2"/>
                <w:sz w:val="18"/>
                <w:szCs w:val="18"/>
                <w:u w:val="none"/>
                <w:lang w:val="en-US" w:eastAsia="zh-CN" w:bidi="ar-SA"/>
              </w:rPr>
              <w:t>副</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9849ED7">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37E40211">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7A459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32DD7E7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112</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6CC22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生料带</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4BFC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卷</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ECA2407">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53BF330F">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28B4B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6816B67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113</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8254E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十五</w:t>
            </w:r>
            <w:r>
              <w:rPr>
                <w:rFonts w:ascii="宋体" w:hAnsi="宋体" w:eastAsia="宋体" w:cs="宋体"/>
                <w:i w:val="0"/>
                <w:iCs w:val="0"/>
                <w:color w:val="000000"/>
                <w:kern w:val="0"/>
                <w:sz w:val="18"/>
                <w:szCs w:val="18"/>
                <w:u w:val="none"/>
                <w:lang w:val="en-US" w:eastAsia="zh-CN" w:bidi="ar"/>
              </w:rPr>
              <w:t>孔插座</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CD0C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73B8743">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5B32ACD8">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2E432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2FD0D49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114</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24834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水阀</w:t>
            </w:r>
            <w:r>
              <w:rPr>
                <w:rFonts w:hint="eastAsia" w:ascii="宋体" w:hAnsi="宋体" w:eastAsia="宋体" w:cs="宋体"/>
                <w:i w:val="0"/>
                <w:iCs w:val="0"/>
                <w:color w:val="000000"/>
                <w:kern w:val="0"/>
                <w:sz w:val="18"/>
                <w:szCs w:val="18"/>
                <w:u w:val="none"/>
                <w:lang w:val="en-US" w:eastAsia="zh-CN" w:bidi="ar"/>
              </w:rPr>
              <w:t>DN20</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B91D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308FC52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14AA14F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2266C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5BA6764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115</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1B22B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水阀</w:t>
            </w:r>
            <w:r>
              <w:rPr>
                <w:rFonts w:hint="eastAsia" w:ascii="宋体" w:hAnsi="宋体" w:eastAsia="宋体" w:cs="宋体"/>
                <w:i w:val="0"/>
                <w:iCs w:val="0"/>
                <w:color w:val="000000"/>
                <w:kern w:val="0"/>
                <w:sz w:val="18"/>
                <w:szCs w:val="18"/>
                <w:u w:val="none"/>
                <w:lang w:val="en-US" w:eastAsia="zh-CN" w:bidi="ar"/>
              </w:rPr>
              <w:t>DN25</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2AFD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52C97752">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14256C7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17139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5E03EE3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116</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1D50B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锁舌</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465E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2D9E9E7F">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306B245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06980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5EDBCA0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117</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DBA50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锁体</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34C6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6786AF8B">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63A7FE74">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6570F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772E0CF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118</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2BD9A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锁芯</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352B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780DBAE6">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5905B5CF">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615A4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061046E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119</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BC8F7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铜芯线</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39E9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米</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70CE344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3111476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4788A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7A02C45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120</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B134C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筒灯</w:t>
            </w:r>
            <w:r>
              <w:rPr>
                <w:rFonts w:hint="eastAsia" w:ascii="宋体" w:hAnsi="宋体" w:eastAsia="宋体" w:cs="宋体"/>
                <w:i w:val="0"/>
                <w:iCs w:val="0"/>
                <w:color w:val="000000"/>
                <w:kern w:val="0"/>
                <w:sz w:val="18"/>
                <w:szCs w:val="18"/>
                <w:u w:val="none"/>
                <w:lang w:val="en-US" w:eastAsia="zh-CN" w:bidi="ar"/>
              </w:rPr>
              <w:t>6寸</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73C9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F3D026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0C2132B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6C50B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3CB086B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121</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6B943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筒灯</w:t>
            </w:r>
            <w:r>
              <w:rPr>
                <w:rFonts w:hint="eastAsia" w:ascii="宋体" w:hAnsi="宋体" w:eastAsia="宋体" w:cs="宋体"/>
                <w:i w:val="0"/>
                <w:iCs w:val="0"/>
                <w:color w:val="000000"/>
                <w:kern w:val="0"/>
                <w:sz w:val="18"/>
                <w:szCs w:val="18"/>
                <w:u w:val="none"/>
                <w:lang w:val="en-US" w:eastAsia="zh-CN" w:bidi="ar"/>
              </w:rPr>
              <w:t>3寸</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71E0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7FA5AE67">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26DFD40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23133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6A118F2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122</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AE5BA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透明玻璃胶</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0C56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支</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0E075CA">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7C0847B6">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021B8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1DFFBA7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123</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7BEFD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文件柜锁</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3C64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把</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2EC63DB8">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6E520F34">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7ECA6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5917205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124</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9FAB8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洗脸</w:t>
            </w:r>
            <w:r>
              <w:rPr>
                <w:rFonts w:hint="eastAsia" w:ascii="宋体" w:hAnsi="宋体" w:eastAsia="宋体" w:cs="宋体"/>
                <w:i w:val="0"/>
                <w:iCs w:val="0"/>
                <w:color w:val="000000"/>
                <w:kern w:val="0"/>
                <w:sz w:val="18"/>
                <w:szCs w:val="18"/>
                <w:u w:val="none"/>
                <w:lang w:val="en-US" w:eastAsia="zh-CN" w:bidi="ar"/>
              </w:rPr>
              <w:t>盆</w:t>
            </w:r>
            <w:r>
              <w:rPr>
                <w:rFonts w:ascii="宋体" w:hAnsi="宋体" w:eastAsia="宋体" w:cs="宋体"/>
                <w:i w:val="0"/>
                <w:iCs w:val="0"/>
                <w:color w:val="000000"/>
                <w:kern w:val="0"/>
                <w:sz w:val="18"/>
                <w:szCs w:val="18"/>
                <w:u w:val="none"/>
                <w:lang w:val="en-US" w:eastAsia="zh-CN" w:bidi="ar"/>
              </w:rPr>
              <w:t>单冷龙头</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56D6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FC6E608">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26BF56A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51BFC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17A1A05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125</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078DF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洗脸盆冷热龙头</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0DE6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799DCE28">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025A3A5A">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024E7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25D5EB9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126</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FF959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洗衣机排水管</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6533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条</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5295CD9B">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73AD3F96">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p>
        </w:tc>
      </w:tr>
      <w:tr w14:paraId="6AD06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7D11DE5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127</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32526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线槽</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C96F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条</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10347FC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7E31D6A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37864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599BB94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128</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3312B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小便感应阀</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72CF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6C31C253">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2640401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45511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269564A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129</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F14DC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遥控门铃</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EA4E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3BFFCBA8">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7639E259">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4E1BE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484E5F1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130</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922DE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液压飞机合页</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8BC3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2"/>
                <w:sz w:val="18"/>
                <w:szCs w:val="18"/>
                <w:u w:val="none"/>
                <w:lang w:val="en-US" w:eastAsia="zh-CN" w:bidi="ar-SA"/>
              </w:rPr>
              <w:t>副</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6F1E8FD9">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59D3E0C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231C4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51376D8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131</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84728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一位开关</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A9CA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0272B239">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445044EF">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0363C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vAlign w:val="center"/>
          </w:tcPr>
          <w:p w14:paraId="51C48A5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132</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C9553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云石胶</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6CB4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套</w:t>
            </w:r>
          </w:p>
        </w:tc>
        <w:tc>
          <w:tcPr>
            <w:tcW w:w="2287" w:type="dxa"/>
            <w:tcBorders>
              <w:top w:val="single" w:color="000000" w:sz="4" w:space="0"/>
              <w:left w:val="single" w:color="000000" w:sz="4" w:space="0"/>
              <w:bottom w:val="single" w:color="000000" w:sz="4" w:space="0"/>
              <w:right w:val="single" w:color="000000" w:sz="4" w:space="0"/>
            </w:tcBorders>
            <w:noWrap/>
            <w:vAlign w:val="center"/>
          </w:tcPr>
          <w:p w14:paraId="2977A78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kern w:val="0"/>
                <w:sz w:val="18"/>
                <w:szCs w:val="18"/>
                <w:u w:val="none"/>
                <w:lang w:val="en-US" w:eastAsia="zh-CN" w:bidi="ar"/>
              </w:rPr>
            </w:pP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562457EA">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hAnsi="宋体" w:eastAsia="宋体" w:cs="宋体"/>
                <w:i w:val="0"/>
                <w:iCs w:val="0"/>
                <w:color w:val="000000"/>
                <w:sz w:val="18"/>
                <w:szCs w:val="18"/>
                <w:u w:val="none"/>
              </w:rPr>
            </w:pPr>
          </w:p>
        </w:tc>
      </w:tr>
      <w:tr w14:paraId="32216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9108" w:type="dxa"/>
            <w:gridSpan w:val="5"/>
            <w:tcBorders>
              <w:top w:val="single" w:color="000000" w:sz="4" w:space="0"/>
              <w:left w:val="single" w:color="000000" w:sz="4" w:space="0"/>
              <w:bottom w:val="single" w:color="000000" w:sz="4" w:space="0"/>
              <w:right w:val="single" w:color="000000" w:sz="4" w:space="0"/>
            </w:tcBorders>
            <w:noWrap/>
            <w:vAlign w:val="center"/>
          </w:tcPr>
          <w:p w14:paraId="0D0BC230">
            <w:pPr>
              <w:pStyle w:val="6"/>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cstheme="minorEastAsia"/>
                <w:b/>
                <w:color w:val="FF0000"/>
                <w:kern w:val="0"/>
                <w:sz w:val="20"/>
                <w:szCs w:val="21"/>
                <w:lang w:val="en-US" w:eastAsia="zh-CN"/>
              </w:rPr>
              <w:t>1、</w:t>
            </w:r>
            <w:r>
              <w:rPr>
                <w:rFonts w:hint="eastAsia" w:asciiTheme="minorEastAsia" w:hAnsiTheme="minorEastAsia" w:eastAsiaTheme="minorEastAsia"/>
                <w:b/>
                <w:color w:val="FF0000"/>
                <w:sz w:val="21"/>
                <w:szCs w:val="21"/>
                <w:lang w:val="en-US" w:eastAsia="zh-CN"/>
              </w:rPr>
              <w:t>本项目仅做一次报价，请响应供应商一次报出不得更改的价格；</w:t>
            </w:r>
            <w:r>
              <w:rPr>
                <w:rFonts w:hint="eastAsia" w:cs="Times New Roman" w:asciiTheme="minorEastAsia" w:hAnsiTheme="minorEastAsia"/>
                <w:b/>
                <w:bCs w:val="0"/>
                <w:color w:val="FF0000"/>
                <w:kern w:val="2"/>
                <w:sz w:val="21"/>
                <w:szCs w:val="21"/>
                <w:highlight w:val="yellow"/>
                <w:u w:val="none"/>
                <w:lang w:val="en-US" w:eastAsia="zh-CN" w:bidi="ar-SA"/>
              </w:rPr>
              <w:t>报价不应高于当地</w:t>
            </w:r>
            <w:r>
              <w:rPr>
                <w:rFonts w:hint="eastAsia" w:ascii="宋体" w:hAnsi="宋体" w:eastAsia="宋体" w:cs="Times New Roman"/>
                <w:b/>
                <w:bCs w:val="0"/>
                <w:color w:val="FF0000"/>
                <w:szCs w:val="21"/>
                <w:highlight w:val="yellow"/>
                <w:u w:val="none"/>
              </w:rPr>
              <w:t>大型超市</w:t>
            </w:r>
            <w:r>
              <w:rPr>
                <w:rFonts w:hint="eastAsia" w:ascii="宋体" w:hAnsi="宋体" w:eastAsia="宋体" w:cs="Times New Roman"/>
                <w:b/>
                <w:bCs w:val="0"/>
                <w:color w:val="FF0000"/>
                <w:szCs w:val="21"/>
                <w:highlight w:val="yellow"/>
                <w:u w:val="none"/>
                <w:lang w:eastAsia="zh-CN"/>
              </w:rPr>
              <w:t>、</w:t>
            </w:r>
            <w:r>
              <w:rPr>
                <w:rFonts w:hint="eastAsia" w:ascii="宋体" w:hAnsi="宋体" w:eastAsia="宋体" w:cs="Times New Roman"/>
                <w:b/>
                <w:bCs w:val="0"/>
                <w:color w:val="FF0000"/>
                <w:szCs w:val="21"/>
                <w:highlight w:val="yellow"/>
                <w:u w:val="none"/>
                <w:lang w:val="en-US" w:eastAsia="zh-CN"/>
              </w:rPr>
              <w:t>五金店</w:t>
            </w:r>
            <w:r>
              <w:rPr>
                <w:rFonts w:hint="eastAsia" w:ascii="宋体" w:hAnsi="宋体" w:eastAsia="宋体" w:cs="Times New Roman"/>
                <w:b/>
                <w:bCs w:val="0"/>
                <w:color w:val="FF0000"/>
                <w:szCs w:val="21"/>
                <w:highlight w:val="yellow"/>
                <w:u w:val="none"/>
              </w:rPr>
              <w:t>同期同类商品</w:t>
            </w:r>
            <w:r>
              <w:rPr>
                <w:rFonts w:hint="eastAsia" w:ascii="宋体" w:hAnsi="宋体" w:eastAsia="宋体" w:cs="Times New Roman"/>
                <w:b/>
                <w:bCs w:val="0"/>
                <w:color w:val="FF0000"/>
                <w:szCs w:val="21"/>
                <w:highlight w:val="yellow"/>
                <w:u w:val="none"/>
                <w:lang w:val="en-US" w:eastAsia="zh-CN"/>
              </w:rPr>
              <w:t>价格，如经查实存在任意一项单项报价高于当地</w:t>
            </w:r>
            <w:r>
              <w:rPr>
                <w:rFonts w:hint="eastAsia" w:ascii="宋体" w:hAnsi="宋体" w:eastAsia="宋体" w:cs="Times New Roman"/>
                <w:b/>
                <w:bCs w:val="0"/>
                <w:color w:val="FF0000"/>
                <w:szCs w:val="21"/>
                <w:highlight w:val="yellow"/>
                <w:u w:val="none"/>
              </w:rPr>
              <w:t>大型超市</w:t>
            </w:r>
            <w:r>
              <w:rPr>
                <w:rFonts w:hint="eastAsia" w:ascii="宋体" w:hAnsi="宋体" w:eastAsia="宋体" w:cs="Times New Roman"/>
                <w:b/>
                <w:bCs w:val="0"/>
                <w:color w:val="FF0000"/>
                <w:szCs w:val="21"/>
                <w:highlight w:val="yellow"/>
                <w:u w:val="none"/>
                <w:lang w:eastAsia="zh-CN"/>
              </w:rPr>
              <w:t>、</w:t>
            </w:r>
            <w:r>
              <w:rPr>
                <w:rFonts w:hint="eastAsia" w:ascii="宋体" w:hAnsi="宋体" w:eastAsia="宋体" w:cs="Times New Roman"/>
                <w:b/>
                <w:bCs w:val="0"/>
                <w:color w:val="FF0000"/>
                <w:szCs w:val="21"/>
                <w:highlight w:val="yellow"/>
                <w:u w:val="none"/>
                <w:lang w:val="en-US" w:eastAsia="zh-CN"/>
              </w:rPr>
              <w:t>五金店价格10%的，采购人有权解除合同。</w:t>
            </w:r>
          </w:p>
          <w:p w14:paraId="48854136">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i w:val="0"/>
                <w:iCs w:val="0"/>
                <w:color w:val="000000"/>
                <w:sz w:val="18"/>
                <w:szCs w:val="18"/>
                <w:u w:val="none"/>
                <w:lang w:val="en-US"/>
              </w:rPr>
            </w:pPr>
            <w:r>
              <w:rPr>
                <w:rFonts w:hint="eastAsia" w:cs="Times New Roman" w:asciiTheme="minorEastAsia" w:hAnsiTheme="minorEastAsia" w:eastAsiaTheme="minorEastAsia"/>
                <w:b/>
                <w:color w:val="FF0000"/>
                <w:kern w:val="2"/>
                <w:sz w:val="21"/>
                <w:szCs w:val="21"/>
                <w:lang w:val="en-US" w:eastAsia="zh-CN" w:bidi="ar-SA"/>
              </w:rPr>
              <w:t>2、本项目按实际配送结算，即按实际配送数量</w:t>
            </w:r>
            <w:r>
              <w:rPr>
                <w:rFonts w:hint="default" w:cs="Times New Roman" w:asciiTheme="minorEastAsia" w:hAnsiTheme="minorEastAsia" w:eastAsiaTheme="minorEastAsia"/>
                <w:b/>
                <w:color w:val="FF0000"/>
                <w:kern w:val="2"/>
                <w:sz w:val="21"/>
                <w:szCs w:val="21"/>
                <w:lang w:val="en-US" w:eastAsia="zh-CN" w:bidi="ar-SA"/>
              </w:rPr>
              <w:t>×</w:t>
            </w:r>
            <w:r>
              <w:rPr>
                <w:rFonts w:hint="eastAsia" w:cs="Times New Roman" w:asciiTheme="minorEastAsia" w:hAnsiTheme="minorEastAsia" w:eastAsiaTheme="minorEastAsia"/>
                <w:b/>
                <w:color w:val="FF0000"/>
                <w:kern w:val="2"/>
                <w:sz w:val="21"/>
                <w:szCs w:val="21"/>
                <w:lang w:val="en-US" w:eastAsia="zh-CN" w:bidi="ar-SA"/>
              </w:rPr>
              <w:t>单价结算</w:t>
            </w:r>
            <w:r>
              <w:rPr>
                <w:rFonts w:hint="eastAsia" w:cs="Times New Roman" w:asciiTheme="minorEastAsia" w:hAnsiTheme="minorEastAsia"/>
                <w:b/>
                <w:color w:val="FF0000"/>
                <w:kern w:val="2"/>
                <w:sz w:val="21"/>
                <w:szCs w:val="21"/>
                <w:lang w:val="en-US" w:eastAsia="zh-CN" w:bidi="ar-SA"/>
              </w:rPr>
              <w:t>，最终结算金额累计不超过70000.00元（柒万元整）。</w:t>
            </w:r>
          </w:p>
        </w:tc>
      </w:tr>
    </w:tbl>
    <w:p w14:paraId="726E8E77">
      <w:pPr>
        <w:pStyle w:val="6"/>
        <w:spacing w:line="560" w:lineRule="exact"/>
        <w:rPr>
          <w:rFonts w:hint="eastAsia" w:asciiTheme="minorEastAsia" w:hAnsiTheme="minorEastAsia" w:cstheme="minorEastAsia"/>
          <w:color w:val="auto"/>
          <w:szCs w:val="21"/>
        </w:rPr>
      </w:pPr>
    </w:p>
    <w:p w14:paraId="4C070FAE">
      <w:pPr>
        <w:pStyle w:val="6"/>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76F34C1E">
      <w:pPr>
        <w:pStyle w:val="6"/>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6"/>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789DC832">
      <w:pPr>
        <w:rPr>
          <w:rFonts w:hint="eastAsia" w:ascii="仿宋" w:hAnsi="仿宋" w:eastAsia="仿宋"/>
          <w:color w:val="auto"/>
          <w:sz w:val="30"/>
          <w:szCs w:val="30"/>
        </w:rPr>
      </w:pPr>
    </w:p>
    <w:p w14:paraId="64E74B9E">
      <w:pPr>
        <w:rPr>
          <w:rFonts w:hint="eastAsia" w:ascii="仿宋" w:hAnsi="仿宋" w:eastAsia="仿宋"/>
          <w:color w:val="auto"/>
          <w:sz w:val="30"/>
          <w:szCs w:val="30"/>
        </w:rPr>
      </w:pPr>
    </w:p>
    <w:p w14:paraId="7263E952">
      <w:pPr>
        <w:rPr>
          <w:rFonts w:hint="eastAsia" w:ascii="仿宋" w:hAnsi="仿宋" w:eastAsia="仿宋"/>
          <w:color w:val="auto"/>
          <w:sz w:val="30"/>
          <w:szCs w:val="30"/>
        </w:rPr>
      </w:pPr>
    </w:p>
    <w:p w14:paraId="232BC19F">
      <w:pPr>
        <w:rPr>
          <w:rFonts w:hint="eastAsia" w:ascii="仿宋" w:hAnsi="仿宋" w:eastAsia="仿宋"/>
          <w:color w:val="auto"/>
          <w:sz w:val="30"/>
          <w:szCs w:val="30"/>
        </w:rPr>
      </w:pPr>
    </w:p>
    <w:p w14:paraId="4736A127">
      <w:pPr>
        <w:rPr>
          <w:rFonts w:hint="eastAsia" w:ascii="仿宋" w:hAnsi="仿宋" w:eastAsia="仿宋"/>
          <w:color w:val="auto"/>
          <w:sz w:val="30"/>
          <w:szCs w:val="30"/>
        </w:rPr>
      </w:pPr>
    </w:p>
    <w:p w14:paraId="3A098B6D">
      <w:pPr>
        <w:rPr>
          <w:rFonts w:hint="eastAsia" w:ascii="仿宋" w:hAnsi="仿宋" w:eastAsia="仿宋"/>
          <w:color w:val="auto"/>
          <w:sz w:val="30"/>
          <w:szCs w:val="30"/>
        </w:rPr>
      </w:pPr>
    </w:p>
    <w:p w14:paraId="4725B8BC">
      <w:pPr>
        <w:rPr>
          <w:rFonts w:hint="eastAsia" w:ascii="仿宋" w:hAnsi="仿宋" w:eastAsia="仿宋"/>
          <w:color w:val="auto"/>
          <w:sz w:val="30"/>
          <w:szCs w:val="30"/>
        </w:rPr>
      </w:pPr>
    </w:p>
    <w:p w14:paraId="210ED757">
      <w:pPr>
        <w:rPr>
          <w:rFonts w:hint="eastAsia" w:ascii="仿宋" w:hAnsi="仿宋" w:eastAsia="仿宋"/>
          <w:color w:val="auto"/>
          <w:sz w:val="30"/>
          <w:szCs w:val="30"/>
        </w:rPr>
      </w:pPr>
    </w:p>
    <w:p w14:paraId="3A27C3DA">
      <w:pPr>
        <w:rPr>
          <w:rFonts w:hint="eastAsia" w:ascii="仿宋" w:hAnsi="仿宋" w:eastAsia="仿宋"/>
          <w:color w:val="auto"/>
          <w:sz w:val="30"/>
          <w:szCs w:val="30"/>
        </w:rPr>
      </w:pPr>
    </w:p>
    <w:p w14:paraId="59EE6B44">
      <w:pPr>
        <w:rPr>
          <w:rFonts w:hint="eastAsia" w:ascii="仿宋" w:hAnsi="仿宋" w:eastAsia="仿宋"/>
          <w:color w:val="auto"/>
          <w:sz w:val="30"/>
          <w:szCs w:val="30"/>
        </w:rPr>
      </w:pPr>
    </w:p>
    <w:p w14:paraId="6926B15F">
      <w:pPr>
        <w:rPr>
          <w:rFonts w:hint="eastAsia" w:ascii="仿宋" w:hAnsi="仿宋" w:eastAsia="仿宋"/>
          <w:color w:val="auto"/>
          <w:sz w:val="30"/>
          <w:szCs w:val="30"/>
        </w:rPr>
      </w:pPr>
    </w:p>
    <w:p w14:paraId="6D8C9F6F">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6"/>
        <w:spacing w:line="500" w:lineRule="exact"/>
        <w:jc w:val="center"/>
        <w:rPr>
          <w:rFonts w:hAnsi="宋体"/>
          <w:b/>
          <w:bCs/>
          <w:color w:val="auto"/>
          <w:sz w:val="30"/>
          <w:szCs w:val="30"/>
        </w:rPr>
      </w:pPr>
      <w:r>
        <w:rPr>
          <w:rFonts w:hint="eastAsia" w:hAnsi="宋体"/>
          <w:b/>
          <w:bCs/>
          <w:color w:val="auto"/>
          <w:sz w:val="30"/>
          <w:szCs w:val="30"/>
        </w:rPr>
        <w:t>响应技术资料表</w:t>
      </w:r>
    </w:p>
    <w:p w14:paraId="0D1ADF2E">
      <w:pPr>
        <w:pStyle w:val="6"/>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157"/>
        <w:gridCol w:w="912"/>
        <w:gridCol w:w="2671"/>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6"/>
              <w:jc w:val="center"/>
              <w:rPr>
                <w:rFonts w:hAnsi="宋体"/>
                <w:color w:val="auto"/>
                <w:spacing w:val="-20"/>
                <w:szCs w:val="21"/>
              </w:rPr>
            </w:pPr>
            <w:r>
              <w:rPr>
                <w:rFonts w:hint="eastAsia" w:hAnsi="宋体"/>
                <w:color w:val="auto"/>
                <w:spacing w:val="-20"/>
                <w:szCs w:val="21"/>
              </w:rPr>
              <w:t>序号</w:t>
            </w:r>
          </w:p>
        </w:tc>
        <w:tc>
          <w:tcPr>
            <w:tcW w:w="4111"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583"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6"/>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157" w:type="dxa"/>
            <w:vAlign w:val="center"/>
          </w:tcPr>
          <w:p w14:paraId="34BC4A96">
            <w:pPr>
              <w:jc w:val="center"/>
              <w:rPr>
                <w:rFonts w:ascii="宋体"/>
                <w:b/>
                <w:bCs/>
                <w:color w:val="auto"/>
                <w:szCs w:val="21"/>
              </w:rPr>
            </w:pPr>
            <w:r>
              <w:rPr>
                <w:rFonts w:hint="eastAsia" w:ascii="宋体"/>
                <w:b/>
                <w:bCs/>
                <w:color w:val="auto"/>
                <w:szCs w:val="21"/>
              </w:rPr>
              <w:t>技术参数</w:t>
            </w:r>
          </w:p>
        </w:tc>
        <w:tc>
          <w:tcPr>
            <w:tcW w:w="912"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671"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6"/>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szCs w:val="24"/>
                <w:highlight w:val="none"/>
                <w:lang w:val="zh-TW" w:eastAsia="zh-TW"/>
              </w:rPr>
              <w:t>南宁中心血站2025年五金材料配送服务</w:t>
            </w:r>
          </w:p>
        </w:tc>
        <w:tc>
          <w:tcPr>
            <w:tcW w:w="3157" w:type="dxa"/>
            <w:vAlign w:val="center"/>
          </w:tcPr>
          <w:p w14:paraId="38E91501">
            <w:pPr>
              <w:pStyle w:val="14"/>
              <w:ind w:left="0" w:leftChars="0" w:firstLine="0" w:firstLineChars="0"/>
              <w:rPr>
                <w:rFonts w:hint="eastAsia"/>
                <w:lang w:val="en-US" w:eastAsia="zh-CN"/>
              </w:rPr>
            </w:pPr>
            <w:r>
              <w:rPr>
                <w:rFonts w:hint="eastAsia"/>
                <w:lang w:val="en-US" w:eastAsia="zh-CN"/>
              </w:rPr>
              <w:t>1.验收标准：配送货物包装完好、品牌型号与响应文件一致；现场抽验相关产品的操作功能正常。涉及强电产品交货时须提供CCC认证证书。要求提供的货物及其所有零部件、配件、耗材必须是符合国家有关质量和安全强制要求和标准的产品。</w:t>
            </w:r>
          </w:p>
          <w:p w14:paraId="6A505E9C">
            <w:pPr>
              <w:pStyle w:val="14"/>
              <w:ind w:left="0" w:leftChars="0" w:firstLine="0" w:firstLineChars="0"/>
              <w:rPr>
                <w:rFonts w:hint="eastAsia"/>
                <w:lang w:val="en-US" w:eastAsia="zh-CN"/>
              </w:rPr>
            </w:pPr>
            <w:r>
              <w:rPr>
                <w:rFonts w:hint="eastAsia"/>
                <w:lang w:val="en-US" w:eastAsia="zh-CN"/>
              </w:rPr>
              <w:t>2.接到采购人订单1个工作日内响应，3个工作日内送货，遇到紧急采购应配合采购人完成紧急采购任务，若特殊情况无法按时交货应与采购人提前沟通，另行确定供货日期。</w:t>
            </w:r>
          </w:p>
          <w:p w14:paraId="56477FF9">
            <w:pPr>
              <w:pStyle w:val="14"/>
              <w:ind w:left="0" w:leftChars="0" w:firstLine="0" w:firstLineChars="0"/>
              <w:rPr>
                <w:rFonts w:hint="eastAsia"/>
                <w:lang w:val="en-US" w:eastAsia="zh-CN"/>
              </w:rPr>
            </w:pPr>
            <w:r>
              <w:rPr>
                <w:rFonts w:hint="eastAsia"/>
                <w:lang w:val="en-US" w:eastAsia="zh-CN"/>
              </w:rPr>
              <w:t>3.采购人无法确定每批次需求物品种类及数量，且有不定期紧急供货需求，成交供应商保证及时足量供货，不得因批次供货需求数量及金额原因拒绝或延迟供货。成交供应商不得要求最低起送量或最低产品起订量，做到1件起送。</w:t>
            </w:r>
          </w:p>
          <w:p w14:paraId="32A2F59B">
            <w:pPr>
              <w:pStyle w:val="14"/>
              <w:ind w:left="0" w:leftChars="0" w:firstLine="0" w:firstLineChars="0"/>
              <w:rPr>
                <w:rFonts w:hint="eastAsia"/>
                <w:lang w:val="en-US" w:eastAsia="zh-CN"/>
              </w:rPr>
            </w:pPr>
            <w:r>
              <w:rPr>
                <w:rFonts w:hint="eastAsia"/>
                <w:lang w:val="en-US" w:eastAsia="zh-CN"/>
              </w:rPr>
              <w:t>4.具体配送产品材质及规格要求详见附件：《配送需求清单》。</w:t>
            </w:r>
          </w:p>
          <w:p w14:paraId="7EE2FEC5">
            <w:pPr>
              <w:pStyle w:val="14"/>
              <w:ind w:left="0" w:leftChars="0" w:firstLine="0" w:firstLineChars="0"/>
              <w:rPr>
                <w:rFonts w:hint="eastAsia"/>
                <w:lang w:val="en-US" w:eastAsia="zh-CN"/>
              </w:rPr>
            </w:pPr>
            <w:r>
              <w:rPr>
                <w:rFonts w:hint="eastAsia"/>
                <w:lang w:val="en-US" w:eastAsia="zh-CN"/>
              </w:rPr>
              <w:t>5.因产品停产或适配性，成交供应商根据采购人需求及标准提供同期同类商品目录，经采购人组织市场调研后确定新增商品，成交供应商确保所供应的商品价格不高于当地社会同期同类商品平均销售价格（选取当地大型超市、五金店同期同类商品）。</w:t>
            </w:r>
          </w:p>
        </w:tc>
        <w:tc>
          <w:tcPr>
            <w:tcW w:w="912"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szCs w:val="24"/>
                <w:highlight w:val="none"/>
                <w:lang w:val="zh-TW" w:eastAsia="zh-TW"/>
              </w:rPr>
              <w:t>南宁中心血站2025年五金材料配送服务</w:t>
            </w:r>
          </w:p>
        </w:tc>
        <w:tc>
          <w:tcPr>
            <w:tcW w:w="2671" w:type="dxa"/>
            <w:shd w:val="clear" w:color="auto" w:fill="auto"/>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shd w:val="clear" w:color="auto" w:fill="auto"/>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53CED2C4">
      <w:pPr>
        <w:pStyle w:val="6"/>
        <w:rPr>
          <w:rFonts w:hAnsi="宋体"/>
          <w:color w:val="auto"/>
          <w:sz w:val="16"/>
          <w:szCs w:val="16"/>
        </w:rPr>
      </w:pPr>
    </w:p>
    <w:p w14:paraId="7604BA80">
      <w:pPr>
        <w:pStyle w:val="6"/>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6"/>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6"/>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2"/>
        <w:numPr>
          <w:ilvl w:val="3"/>
          <w:numId w:val="0"/>
        </w:numPr>
        <w:ind w:left="1077"/>
        <w:rPr>
          <w:color w:val="auto"/>
          <w:sz w:val="18"/>
          <w:szCs w:val="18"/>
        </w:rPr>
      </w:pPr>
    </w:p>
    <w:p w14:paraId="63CC2721">
      <w:pPr>
        <w:pStyle w:val="6"/>
        <w:spacing w:line="400" w:lineRule="exact"/>
        <w:rPr>
          <w:rFonts w:hint="default" w:eastAsia="宋体"/>
          <w:color w:val="auto"/>
          <w:u w:val="single"/>
          <w:lang w:val="en-US" w:eastAsia="zh-CN"/>
        </w:rPr>
      </w:pPr>
      <w:bookmarkStart w:id="0" w:name="_Toc521096352"/>
      <w:bookmarkStart w:id="1" w:name="_Toc460253713"/>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1E930D5A">
      <w:pPr>
        <w:rPr>
          <w:rFonts w:hint="eastAsia" w:ascii="仿宋" w:hAnsi="仿宋" w:eastAsia="仿宋"/>
          <w:color w:val="auto"/>
          <w:sz w:val="30"/>
          <w:szCs w:val="30"/>
        </w:rPr>
      </w:pPr>
    </w:p>
    <w:p w14:paraId="037E6CD7">
      <w:pPr>
        <w:rPr>
          <w:rFonts w:hint="eastAsia" w:ascii="仿宋" w:hAnsi="仿宋" w:eastAsia="仿宋"/>
          <w:color w:val="auto"/>
          <w:sz w:val="30"/>
          <w:szCs w:val="30"/>
        </w:rPr>
      </w:pPr>
    </w:p>
    <w:p w14:paraId="3049CBB5">
      <w:pPr>
        <w:rPr>
          <w:rFonts w:hint="eastAsia" w:ascii="仿宋" w:hAnsi="仿宋" w:eastAsia="仿宋"/>
          <w:color w:val="auto"/>
          <w:sz w:val="30"/>
          <w:szCs w:val="30"/>
        </w:rPr>
      </w:pPr>
      <w:r>
        <w:rPr>
          <w:rFonts w:hint="eastAsia" w:ascii="仿宋" w:hAnsi="仿宋" w:eastAsia="仿宋"/>
          <w:color w:val="auto"/>
          <w:sz w:val="30"/>
          <w:szCs w:val="30"/>
        </w:rPr>
        <w:br w:type="page"/>
      </w:r>
    </w:p>
    <w:p w14:paraId="299059AB">
      <w:pPr>
        <w:rPr>
          <w:rFonts w:hint="default"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6"/>
        <w:rPr>
          <w:rFonts w:hAnsi="宋体" w:cs="宋体"/>
          <w:color w:val="auto"/>
        </w:rPr>
      </w:pPr>
    </w:p>
    <w:p w14:paraId="60DA9548">
      <w:pPr>
        <w:pStyle w:val="6"/>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3D633131">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p w14:paraId="5049E55F">
      <w:pPr>
        <w:bidi w:val="0"/>
        <w:rPr>
          <w:rFonts w:hint="default" w:eastAsiaTheme="minorEastAsia"/>
          <w:lang w:val="en-US" w:eastAsia="zh-CN"/>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2" w:name="_Toc529"/>
            <w:bookmarkStart w:id="3" w:name="_Toc18211"/>
            <w:r>
              <w:rPr>
                <w:rFonts w:hint="eastAsia" w:ascii="宋体" w:hAnsi="宋体"/>
                <w:b/>
                <w:bCs/>
                <w:color w:val="auto"/>
                <w:szCs w:val="21"/>
              </w:rPr>
              <w:t>序号</w:t>
            </w:r>
            <w:bookmarkEnd w:id="2"/>
            <w:bookmarkEnd w:id="3"/>
          </w:p>
        </w:tc>
        <w:tc>
          <w:tcPr>
            <w:tcW w:w="3494" w:type="dxa"/>
            <w:vAlign w:val="center"/>
          </w:tcPr>
          <w:p w14:paraId="30244A43">
            <w:pPr>
              <w:adjustRightInd w:val="0"/>
              <w:snapToGrid w:val="0"/>
              <w:spacing w:line="400" w:lineRule="exact"/>
              <w:jc w:val="center"/>
              <w:outlineLvl w:val="0"/>
              <w:rPr>
                <w:rFonts w:ascii="宋体" w:hAnsi="宋体"/>
                <w:b/>
                <w:bCs/>
                <w:color w:val="auto"/>
                <w:szCs w:val="21"/>
              </w:rPr>
            </w:pPr>
            <w:bookmarkStart w:id="4" w:name="_Toc11223"/>
            <w:bookmarkStart w:id="5" w:name="_Toc113"/>
            <w:r>
              <w:rPr>
                <w:rFonts w:hint="eastAsia" w:ascii="宋体" w:hAnsi="宋体"/>
                <w:b/>
                <w:bCs/>
                <w:color w:val="auto"/>
                <w:szCs w:val="21"/>
              </w:rPr>
              <w:t>采购文件的商务</w:t>
            </w:r>
            <w:bookmarkEnd w:id="4"/>
            <w:bookmarkEnd w:id="5"/>
            <w:r>
              <w:rPr>
                <w:rFonts w:hint="eastAsia" w:ascii="宋体" w:hAnsi="宋体"/>
                <w:b/>
                <w:bCs/>
                <w:color w:val="auto"/>
                <w:szCs w:val="21"/>
              </w:rPr>
              <w:t>条款</w:t>
            </w:r>
          </w:p>
        </w:tc>
        <w:tc>
          <w:tcPr>
            <w:tcW w:w="3225" w:type="dxa"/>
            <w:vAlign w:val="center"/>
          </w:tcPr>
          <w:p w14:paraId="54079DDF">
            <w:pPr>
              <w:adjustRightInd w:val="0"/>
              <w:snapToGrid w:val="0"/>
              <w:spacing w:line="400" w:lineRule="exact"/>
              <w:jc w:val="center"/>
              <w:outlineLvl w:val="0"/>
              <w:rPr>
                <w:rFonts w:ascii="宋体" w:hAnsi="宋体"/>
                <w:b/>
                <w:bCs/>
                <w:color w:val="auto"/>
                <w:szCs w:val="21"/>
              </w:rPr>
            </w:pPr>
            <w:bookmarkStart w:id="6" w:name="_Toc3147"/>
            <w:bookmarkStart w:id="7" w:name="_Toc22733"/>
            <w:r>
              <w:rPr>
                <w:rFonts w:hint="eastAsia" w:ascii="宋体" w:hAnsi="宋体"/>
                <w:b/>
                <w:bCs/>
                <w:color w:val="auto"/>
                <w:szCs w:val="21"/>
              </w:rPr>
              <w:t>响应文件具体响应</w:t>
            </w:r>
            <w:bookmarkEnd w:id="6"/>
            <w:bookmarkEnd w:id="7"/>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8" w:name="_Toc16246"/>
            <w:bookmarkStart w:id="9" w:name="_Toc20348"/>
            <w:r>
              <w:rPr>
                <w:rFonts w:hint="eastAsia" w:asciiTheme="minorEastAsia" w:hAnsiTheme="minorEastAsia" w:eastAsiaTheme="minorEastAsia" w:cstheme="minorEastAsia"/>
                <w:color w:val="auto"/>
                <w:kern w:val="2"/>
                <w:sz w:val="21"/>
                <w:szCs w:val="21"/>
                <w:lang w:val="en-US" w:eastAsia="zh-CN" w:bidi="ar-SA"/>
              </w:rPr>
              <w:t>1</w:t>
            </w:r>
            <w:bookmarkEnd w:id="8"/>
            <w:bookmarkEnd w:id="9"/>
          </w:p>
        </w:tc>
        <w:tc>
          <w:tcPr>
            <w:tcW w:w="3494" w:type="dxa"/>
            <w:vAlign w:val="center"/>
          </w:tcPr>
          <w:p w14:paraId="7724E2D4">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b/>
                <w:bCs/>
              </w:rPr>
              <w:t>合同签订期：</w:t>
            </w:r>
            <w:r>
              <w:rPr>
                <w:rFonts w:hint="eastAsia" w:asciiTheme="minorEastAsia" w:hAnsiTheme="minorEastAsia" w:eastAsiaTheme="minorEastAsia" w:cstheme="minorEastAsia"/>
              </w:rPr>
              <w:t>自</w:t>
            </w:r>
            <w:r>
              <w:rPr>
                <w:rFonts w:hint="eastAsia" w:asciiTheme="minorEastAsia" w:hAnsiTheme="minorEastAsia" w:cstheme="minorEastAsia"/>
                <w:lang w:val="en-US" w:eastAsia="zh-CN"/>
              </w:rPr>
              <w:t>采购结果公告结束</w:t>
            </w:r>
            <w:r>
              <w:rPr>
                <w:rFonts w:hint="eastAsia" w:asciiTheme="minorEastAsia" w:hAnsiTheme="minorEastAsia" w:eastAsiaTheme="minorEastAsia" w:cstheme="minorEastAsia"/>
              </w:rPr>
              <w:t>之日起</w:t>
            </w:r>
            <w:r>
              <w:rPr>
                <w:rFonts w:hint="eastAsia" w:asciiTheme="minorEastAsia" w:hAnsiTheme="minorEastAsia" w:cstheme="minorEastAsia"/>
                <w:lang w:val="en-US" w:eastAsia="zh-CN"/>
              </w:rPr>
              <w:t>10</w:t>
            </w:r>
            <w:r>
              <w:rPr>
                <w:rFonts w:hint="eastAsia" w:asciiTheme="minorEastAsia" w:hAnsiTheme="minorEastAsia" w:eastAsiaTheme="minorEastAsia" w:cstheme="minorEastAsia"/>
              </w:rPr>
              <w:t>个工作日内。</w:t>
            </w:r>
          </w:p>
        </w:tc>
        <w:tc>
          <w:tcPr>
            <w:tcW w:w="3225" w:type="dxa"/>
            <w:shd w:val="clear" w:color="auto" w:fill="auto"/>
            <w:vAlign w:val="center"/>
          </w:tcPr>
          <w:p w14:paraId="11A577B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5BABEC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0" w:name="_Toc29108"/>
            <w:bookmarkStart w:id="11" w:name="_Toc14139"/>
            <w:r>
              <w:rPr>
                <w:rFonts w:hint="eastAsia" w:asciiTheme="minorEastAsia" w:hAnsiTheme="minorEastAsia" w:eastAsiaTheme="minorEastAsia" w:cstheme="minorEastAsia"/>
                <w:color w:val="auto"/>
                <w:kern w:val="2"/>
                <w:sz w:val="21"/>
                <w:szCs w:val="21"/>
                <w:lang w:val="en-US" w:eastAsia="zh-CN" w:bidi="ar-SA"/>
              </w:rPr>
              <w:t>2</w:t>
            </w:r>
            <w:bookmarkEnd w:id="10"/>
            <w:bookmarkEnd w:id="11"/>
          </w:p>
        </w:tc>
        <w:tc>
          <w:tcPr>
            <w:tcW w:w="3494" w:type="dxa"/>
            <w:vAlign w:val="center"/>
          </w:tcPr>
          <w:p w14:paraId="250DBA8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服务期限</w:t>
            </w:r>
            <w:r>
              <w:rPr>
                <w:rFonts w:hint="eastAsia" w:asciiTheme="minorEastAsia" w:hAnsiTheme="minorEastAsia" w:cstheme="minorEastAsia"/>
                <w:b/>
                <w:bCs/>
                <w:lang w:val="en-US" w:eastAsia="zh-CN"/>
              </w:rPr>
              <w:t>：</w:t>
            </w:r>
          </w:p>
          <w:p w14:paraId="74751A5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val="0"/>
                <w:color w:val="000000" w:themeColor="text1"/>
                <w:u w:val="none"/>
                <w:lang w:eastAsia="zh-CN"/>
                <w14:textFill>
                  <w14:solidFill>
                    <w14:schemeClr w14:val="tx1"/>
                  </w14:solidFill>
                </w14:textFill>
              </w:rPr>
            </w:pPr>
            <w:r>
              <w:rPr>
                <w:rFonts w:hint="eastAsia" w:asciiTheme="minorEastAsia" w:hAnsiTheme="minorEastAsia" w:eastAsiaTheme="minorEastAsia" w:cstheme="minorEastAsia"/>
                <w:b w:val="0"/>
                <w:bCs w:val="0"/>
                <w:lang w:val="en-US" w:eastAsia="zh-CN"/>
              </w:rPr>
              <w:t>1.服务期：自签订合同之日起</w:t>
            </w:r>
            <w:r>
              <w:rPr>
                <w:rFonts w:hint="eastAsia" w:asciiTheme="minorEastAsia" w:hAnsiTheme="minorEastAsia" w:eastAsiaTheme="minorEastAsia" w:cstheme="minorEastAsia"/>
                <w:b w:val="0"/>
                <w:bCs w:val="0"/>
                <w:u w:val="none"/>
                <w:lang w:val="en-US" w:eastAsia="zh-CN"/>
              </w:rPr>
              <w:t>一年或者</w:t>
            </w:r>
            <w:r>
              <w:rPr>
                <w:rFonts w:hint="eastAsia" w:asciiTheme="minorEastAsia" w:hAnsiTheme="minorEastAsia" w:eastAsiaTheme="minorEastAsia" w:cstheme="minorEastAsia"/>
                <w:b w:val="0"/>
                <w:bCs w:val="0"/>
                <w:color w:val="auto"/>
                <w:szCs w:val="21"/>
                <w:u w:val="none"/>
                <w:lang w:val="en-US" w:eastAsia="zh-CN"/>
              </w:rPr>
              <w:t>合同期内采购金额累计达到合同金额，以先到为准，本年度周期合同自然终止</w:t>
            </w:r>
            <w:r>
              <w:rPr>
                <w:rFonts w:hint="eastAsia" w:asciiTheme="minorEastAsia" w:hAnsiTheme="minorEastAsia" w:eastAsiaTheme="minorEastAsia" w:cstheme="minorEastAsia"/>
                <w:b w:val="0"/>
                <w:bCs w:val="0"/>
                <w:color w:val="000000" w:themeColor="text1"/>
                <w:u w:val="none"/>
                <w:lang w:eastAsia="zh-CN"/>
                <w14:textFill>
                  <w14:solidFill>
                    <w14:schemeClr w14:val="tx1"/>
                  </w14:solidFill>
                </w14:textFill>
              </w:rPr>
              <w:t>。</w:t>
            </w:r>
          </w:p>
          <w:p w14:paraId="75A4EFA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b w:val="0"/>
                <w:bCs w:val="0"/>
                <w:color w:val="000000" w:themeColor="text1"/>
                <w:u w:val="none"/>
                <w:lang w:val="en-US" w:eastAsia="zh-CN"/>
                <w14:textFill>
                  <w14:solidFill>
                    <w14:schemeClr w14:val="tx1"/>
                  </w14:solidFill>
                </w14:textFill>
              </w:rPr>
              <w:t>2.</w:t>
            </w:r>
            <w:r>
              <w:rPr>
                <w:rFonts w:hint="eastAsia" w:ascii="宋体" w:hAnsi="宋体" w:eastAsia="宋体" w:cs="宋体"/>
                <w:color w:val="000000"/>
                <w:szCs w:val="21"/>
              </w:rPr>
              <w:t>合同延续年限、条件和方式</w:t>
            </w:r>
            <w:r>
              <w:rPr>
                <w:rFonts w:hint="eastAsia" w:asciiTheme="minorEastAsia" w:hAnsiTheme="minorEastAsia" w:eastAsiaTheme="minorEastAsia" w:cstheme="minorEastAsia"/>
                <w:b w:val="0"/>
                <w:bCs w:val="0"/>
                <w:color w:val="000000" w:themeColor="text1"/>
                <w:u w:val="none"/>
                <w:lang w:val="en-US" w:eastAsia="zh-CN"/>
                <w14:textFill>
                  <w14:solidFill>
                    <w14:schemeClr w14:val="tx1"/>
                  </w14:solidFill>
                </w14:textFill>
              </w:rPr>
              <w:t>：</w:t>
            </w:r>
            <w:r>
              <w:rPr>
                <w:rFonts w:hint="eastAsia" w:ascii="宋体" w:hAnsi="宋体" w:eastAsia="宋体" w:cs="宋体"/>
                <w:color w:val="000000"/>
                <w:szCs w:val="21"/>
              </w:rPr>
              <w:t>本项目</w:t>
            </w:r>
            <w:r>
              <w:rPr>
                <w:rFonts w:hint="eastAsia" w:ascii="宋体" w:hAnsi="宋体" w:eastAsia="宋体" w:cs="宋体"/>
                <w:color w:val="000000"/>
                <w:szCs w:val="21"/>
                <w:lang w:val="en-US" w:eastAsia="zh-CN"/>
              </w:rPr>
              <w:t>年度</w:t>
            </w:r>
            <w:r>
              <w:rPr>
                <w:rFonts w:hint="eastAsia" w:ascii="宋体" w:hAnsi="宋体" w:eastAsia="宋体" w:cs="宋体"/>
                <w:color w:val="000000"/>
                <w:szCs w:val="21"/>
              </w:rPr>
              <w:t>合同到期后，采购人依据本项目的服务履约评价情况及实际需求，在年度预算保障的前提下，</w:t>
            </w:r>
            <w:r>
              <w:rPr>
                <w:rFonts w:hint="eastAsia" w:ascii="宋体" w:hAnsi="宋体" w:eastAsia="宋体" w:cs="宋体"/>
                <w:color w:val="000000"/>
                <w:szCs w:val="21"/>
                <w:lang w:val="en-US" w:eastAsia="zh-CN"/>
              </w:rPr>
              <w:t>且采购</w:t>
            </w:r>
            <w:r>
              <w:rPr>
                <w:rFonts w:hint="eastAsia" w:ascii="宋体" w:hAnsi="宋体" w:eastAsia="宋体" w:cs="宋体"/>
                <w:color w:val="000000"/>
                <w:szCs w:val="21"/>
              </w:rPr>
              <w:t>内容（采购需求）相对固定、连续（延续）性强、经费来源稳定、价格变化幅度小的</w:t>
            </w:r>
            <w:r>
              <w:rPr>
                <w:rFonts w:hint="eastAsia" w:ascii="宋体" w:hAnsi="宋体" w:eastAsia="宋体" w:cs="宋体"/>
                <w:color w:val="000000"/>
                <w:szCs w:val="21"/>
                <w:lang w:val="en-US" w:eastAsia="zh-CN"/>
              </w:rPr>
              <w:t>情况下</w:t>
            </w:r>
            <w:r>
              <w:rPr>
                <w:rFonts w:hint="eastAsia" w:ascii="宋体" w:hAnsi="宋体" w:eastAsia="宋体" w:cs="宋体"/>
                <w:color w:val="000000"/>
                <w:szCs w:val="21"/>
              </w:rPr>
              <w:t>，可以通过一年一签</w:t>
            </w:r>
            <w:r>
              <w:rPr>
                <w:rFonts w:hint="eastAsia" w:ascii="宋体" w:hAnsi="宋体" w:eastAsia="宋体" w:cs="宋体"/>
                <w:color w:val="000000"/>
                <w:szCs w:val="21"/>
                <w:lang w:eastAsia="zh-CN"/>
              </w:rPr>
              <w:t>的</w:t>
            </w:r>
            <w:r>
              <w:rPr>
                <w:rFonts w:hint="eastAsia" w:ascii="宋体" w:hAnsi="宋体" w:eastAsia="宋体" w:cs="宋体"/>
                <w:color w:val="000000"/>
                <w:szCs w:val="21"/>
              </w:rPr>
              <w:t>方式</w:t>
            </w:r>
            <w:r>
              <w:rPr>
                <w:rFonts w:hint="eastAsia" w:ascii="宋体" w:hAnsi="宋体" w:eastAsia="宋体" w:cs="宋体"/>
                <w:color w:val="000000"/>
                <w:szCs w:val="21"/>
                <w:lang w:val="en-US" w:eastAsia="zh-CN"/>
              </w:rPr>
              <w:t>延续</w:t>
            </w:r>
            <w:r>
              <w:rPr>
                <w:rFonts w:hint="eastAsia" w:ascii="宋体" w:hAnsi="宋体" w:eastAsia="宋体" w:cs="宋体"/>
                <w:color w:val="000000"/>
                <w:szCs w:val="21"/>
              </w:rPr>
              <w:t>合同，</w:t>
            </w:r>
            <w:r>
              <w:rPr>
                <w:rFonts w:hint="eastAsia" w:ascii="宋体" w:hAnsi="宋体" w:eastAsia="宋体" w:cs="宋体"/>
                <w:color w:val="000000"/>
                <w:szCs w:val="21"/>
                <w:lang w:val="en-US" w:eastAsia="zh-CN"/>
              </w:rPr>
              <w:t>最终总</w:t>
            </w:r>
            <w:r>
              <w:rPr>
                <w:rFonts w:hint="eastAsia" w:ascii="宋体" w:hAnsi="宋体" w:eastAsia="宋体" w:cs="宋体"/>
                <w:color w:val="000000"/>
                <w:szCs w:val="21"/>
              </w:rPr>
              <w:t>期限不得超过三年。</w:t>
            </w:r>
          </w:p>
        </w:tc>
        <w:tc>
          <w:tcPr>
            <w:tcW w:w="3225" w:type="dxa"/>
            <w:shd w:val="clear" w:color="auto" w:fill="auto"/>
            <w:vAlign w:val="center"/>
          </w:tcPr>
          <w:p w14:paraId="08703AC7">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A72D636">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2" w:name="_Toc5989"/>
            <w:bookmarkStart w:id="13" w:name="_Toc25531"/>
            <w:r>
              <w:rPr>
                <w:rFonts w:hint="eastAsia" w:asciiTheme="minorEastAsia" w:hAnsiTheme="minorEastAsia" w:eastAsiaTheme="minorEastAsia" w:cstheme="minorEastAsia"/>
                <w:color w:val="auto"/>
                <w:kern w:val="2"/>
                <w:sz w:val="21"/>
                <w:szCs w:val="21"/>
                <w:lang w:val="en-US" w:eastAsia="zh-CN" w:bidi="ar-SA"/>
              </w:rPr>
              <w:t>3</w:t>
            </w:r>
            <w:bookmarkEnd w:id="12"/>
            <w:bookmarkEnd w:id="13"/>
          </w:p>
        </w:tc>
        <w:tc>
          <w:tcPr>
            <w:tcW w:w="3494" w:type="dxa"/>
            <w:vAlign w:val="center"/>
          </w:tcPr>
          <w:p w14:paraId="0A471A39">
            <w:pPr>
              <w:bidi w:val="0"/>
              <w:rPr>
                <w:rFonts w:hint="eastAsia" w:asciiTheme="minorEastAsia" w:hAnsiTheme="minorEastAsia" w:eastAsiaTheme="minorEastAsia" w:cstheme="minorEastAsia"/>
                <w:color w:val="auto"/>
                <w:kern w:val="2"/>
                <w:szCs w:val="21"/>
                <w:lang w:val="en-US" w:eastAsia="zh-CN" w:bidi="ar-SA"/>
              </w:rPr>
            </w:pPr>
            <w:r>
              <w:rPr>
                <w:rFonts w:hint="eastAsia" w:asciiTheme="minorEastAsia" w:hAnsiTheme="minorEastAsia" w:eastAsiaTheme="minorEastAsia" w:cstheme="minorEastAsia"/>
                <w:b/>
                <w:bCs/>
                <w:color w:val="000000" w:themeColor="text1"/>
                <w:lang w:val="en-US" w:eastAsia="zh-CN"/>
                <w14:textFill>
                  <w14:solidFill>
                    <w14:schemeClr w14:val="tx1"/>
                  </w14:solidFill>
                </w14:textFill>
              </w:rPr>
              <w:t>服务地点</w:t>
            </w:r>
            <w:r>
              <w:rPr>
                <w:rFonts w:hint="eastAsia" w:asciiTheme="minorEastAsia" w:hAnsiTheme="minorEastAsia" w:eastAsiaTheme="minorEastAsia" w:cstheme="minorEastAsia"/>
                <w:color w:val="000000" w:themeColor="text1"/>
                <w14:textFill>
                  <w14:solidFill>
                    <w14:schemeClr w14:val="tx1"/>
                  </w14:solidFill>
                </w14:textFill>
              </w:rPr>
              <w:t>：</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采购人指定地点</w:t>
            </w:r>
            <w:r>
              <w:rPr>
                <w:rFonts w:hint="eastAsia" w:asciiTheme="minorEastAsia" w:hAnsiTheme="minorEastAsia" w:eastAsiaTheme="minorEastAsia" w:cstheme="minorEastAsia"/>
                <w:color w:val="000000" w:themeColor="text1"/>
                <w14:textFill>
                  <w14:solidFill>
                    <w14:schemeClr w14:val="tx1"/>
                  </w14:solidFill>
                </w14:textFill>
              </w:rPr>
              <w:t xml:space="preserve">。 </w:t>
            </w:r>
          </w:p>
        </w:tc>
        <w:tc>
          <w:tcPr>
            <w:tcW w:w="3225" w:type="dxa"/>
            <w:shd w:val="clear" w:color="auto" w:fill="auto"/>
            <w:vAlign w:val="center"/>
          </w:tcPr>
          <w:p w14:paraId="6571417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F1AA073">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4" w:name="_Toc24579"/>
            <w:bookmarkStart w:id="15" w:name="_Toc29620"/>
            <w:r>
              <w:rPr>
                <w:rFonts w:hint="eastAsia" w:asciiTheme="minorEastAsia" w:hAnsiTheme="minorEastAsia" w:eastAsiaTheme="minorEastAsia" w:cstheme="minorEastAsia"/>
                <w:color w:val="auto"/>
                <w:kern w:val="2"/>
                <w:sz w:val="21"/>
                <w:szCs w:val="21"/>
                <w:lang w:val="en-US" w:eastAsia="zh-CN" w:bidi="ar-SA"/>
              </w:rPr>
              <w:t>4</w:t>
            </w:r>
            <w:bookmarkEnd w:id="14"/>
            <w:bookmarkEnd w:id="15"/>
          </w:p>
        </w:tc>
        <w:tc>
          <w:tcPr>
            <w:tcW w:w="3494" w:type="dxa"/>
            <w:vAlign w:val="center"/>
          </w:tcPr>
          <w:p w14:paraId="2929104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bCs/>
                <w:color w:val="000000" w:themeColor="text1"/>
                <w14:textFill>
                  <w14:solidFill>
                    <w14:schemeClr w14:val="tx1"/>
                  </w14:solidFill>
                </w14:textFill>
              </w:rPr>
            </w:pPr>
            <w:r>
              <w:rPr>
                <w:rFonts w:hint="eastAsia" w:asciiTheme="minorEastAsia" w:hAnsiTheme="minorEastAsia" w:eastAsiaTheme="minorEastAsia" w:cstheme="minorEastAsia"/>
                <w:b/>
                <w:bCs/>
                <w:color w:val="000000" w:themeColor="text1"/>
                <w:lang w:val="en-US" w:eastAsia="zh-CN"/>
                <w14:textFill>
                  <w14:solidFill>
                    <w14:schemeClr w14:val="tx1"/>
                  </w14:solidFill>
                </w14:textFill>
              </w:rPr>
              <w:t>售后</w:t>
            </w:r>
            <w:r>
              <w:rPr>
                <w:rFonts w:hint="eastAsia" w:asciiTheme="minorEastAsia" w:hAnsiTheme="minorEastAsia" w:eastAsiaTheme="minorEastAsia" w:cstheme="minorEastAsia"/>
                <w:b/>
                <w:bCs/>
                <w:color w:val="000000" w:themeColor="text1"/>
                <w14:textFill>
                  <w14:solidFill>
                    <w14:schemeClr w14:val="tx1"/>
                  </w14:solidFill>
                </w14:textFill>
              </w:rPr>
              <w:t>服务要求：</w:t>
            </w:r>
          </w:p>
          <w:p w14:paraId="37B3FFD2">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1.按照国家“三包”规定执行。每批货物包装破损、品牌与</w:t>
            </w:r>
            <w:r>
              <w:rPr>
                <w:rFonts w:hint="eastAsia" w:asciiTheme="minorEastAsia" w:hAnsiTheme="minorEastAsia" w:cstheme="minorEastAsia"/>
                <w:color w:val="auto"/>
                <w:sz w:val="21"/>
                <w:szCs w:val="21"/>
                <w:highlight w:val="none"/>
                <w:lang w:val="en-US" w:eastAsia="zh-CN"/>
              </w:rPr>
              <w:t>响应</w:t>
            </w:r>
            <w:r>
              <w:rPr>
                <w:rFonts w:hint="eastAsia" w:asciiTheme="minorEastAsia" w:hAnsiTheme="minorEastAsia" w:eastAsiaTheme="minorEastAsia" w:cstheme="minorEastAsia"/>
                <w:color w:val="auto"/>
                <w:sz w:val="21"/>
                <w:szCs w:val="21"/>
                <w:highlight w:val="none"/>
                <w:lang w:val="en-US" w:eastAsia="zh-CN"/>
              </w:rPr>
              <w:t>文件不一致或其他质量问题，</w:t>
            </w:r>
            <w:r>
              <w:rPr>
                <w:rFonts w:hint="eastAsia" w:asciiTheme="minorEastAsia" w:hAnsi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lang w:val="en-US" w:eastAsia="zh-CN"/>
              </w:rPr>
              <w:t>供应商须立即响应，并在3个工作日内解决</w:t>
            </w:r>
            <w:r>
              <w:rPr>
                <w:rFonts w:hint="eastAsia" w:asciiTheme="minorEastAsia" w:hAnsiTheme="minorEastAsia" w:cstheme="minorEastAsia"/>
                <w:color w:val="auto"/>
                <w:sz w:val="21"/>
                <w:szCs w:val="21"/>
                <w:highlight w:val="none"/>
                <w:lang w:val="en-US" w:eastAsia="zh-CN"/>
              </w:rPr>
              <w:t>，</w:t>
            </w:r>
            <w:r>
              <w:rPr>
                <w:rFonts w:hint="eastAsia" w:asciiTheme="minorEastAsia" w:hAnsiTheme="minorEastAsia" w:eastAsiaTheme="minorEastAsia" w:cstheme="minorEastAsia"/>
                <w:color w:val="auto"/>
                <w:sz w:val="21"/>
                <w:szCs w:val="21"/>
                <w:highlight w:val="none"/>
                <w:lang w:val="en-US" w:eastAsia="zh-CN"/>
              </w:rPr>
              <w:t>未按时解决按退货处理</w:t>
            </w:r>
            <w:r>
              <w:rPr>
                <w:rFonts w:hint="eastAsia" w:asciiTheme="minorEastAsia" w:hAnsiTheme="minorEastAsia" w:cstheme="minorEastAsia"/>
                <w:color w:val="auto"/>
                <w:sz w:val="21"/>
                <w:szCs w:val="21"/>
                <w:highlight w:val="none"/>
                <w:lang w:val="en-US" w:eastAsia="zh-CN"/>
              </w:rPr>
              <w:t>；</w:t>
            </w:r>
            <w:r>
              <w:rPr>
                <w:rFonts w:hint="eastAsia" w:asciiTheme="minorEastAsia" w:hAnsiTheme="minorEastAsia" w:eastAsiaTheme="minorEastAsia" w:cstheme="minorEastAsia"/>
                <w:color w:val="auto"/>
                <w:sz w:val="21"/>
                <w:szCs w:val="21"/>
                <w:highlight w:val="none"/>
                <w:lang w:val="en-US" w:eastAsia="zh-CN"/>
              </w:rPr>
              <w:t>若因质量问题给采购人</w:t>
            </w:r>
            <w:r>
              <w:rPr>
                <w:rFonts w:hint="eastAsia" w:asciiTheme="minorEastAsia" w:hAnsiTheme="minorEastAsia" w:cstheme="minorEastAsia"/>
                <w:color w:val="auto"/>
                <w:sz w:val="21"/>
                <w:szCs w:val="21"/>
                <w:highlight w:val="none"/>
                <w:lang w:val="en-US" w:eastAsia="zh-CN"/>
              </w:rPr>
              <w:t>造成损失的，由成交供应商承担该部分损失，同时采购人有权追究相关法律责任。</w:t>
            </w:r>
          </w:p>
          <w:p w14:paraId="26F8F8E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2</w:t>
            </w:r>
            <w:r>
              <w:rPr>
                <w:rFonts w:hint="eastAsia" w:asciiTheme="minorEastAsia" w:hAnsi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lang w:val="en-US" w:eastAsia="zh-CN"/>
              </w:rPr>
              <w:t>供应商保证产品到采购人处质保期不少于3个月，对临近有效期或有效期在3个月内的产品无条件退货或免费更换最新生产日期的产品。</w:t>
            </w:r>
          </w:p>
          <w:p w14:paraId="0AD46EF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3.</w:t>
            </w:r>
            <w:r>
              <w:rPr>
                <w:rFonts w:hint="eastAsia" w:asciiTheme="minorEastAsia" w:hAnsi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lang w:val="en-US" w:eastAsia="zh-CN"/>
              </w:rPr>
              <w:t>供应商应建立2小时应急响应通道，储备应急库存并承诺接单后2小时内送达。</w:t>
            </w:r>
            <w:r>
              <w:rPr>
                <w:rFonts w:hint="eastAsia" w:asciiTheme="minorEastAsia" w:hAnsi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lang w:val="en-US" w:eastAsia="zh-CN"/>
              </w:rPr>
              <w:t>供应商必须制订安全、有效的特殊情况(如交通受阻、停电、机器设备故障等)应急预案，确保供给及时，并在响应文件中列明。</w:t>
            </w:r>
          </w:p>
          <w:p w14:paraId="15D101E9">
            <w:pPr>
              <w:pStyle w:val="40"/>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eastAsia="宋体" w:cs="宋体"/>
                <w:color w:val="auto"/>
                <w:sz w:val="21"/>
                <w:szCs w:val="21"/>
                <w:highlight w:val="none"/>
                <w:lang w:val="en-US" w:eastAsia="zh-CN"/>
              </w:rPr>
              <w:t>4.响应人人须具备独立配送能力，及时响应采购人需求，并能满足应急送货上门的要求。</w:t>
            </w:r>
          </w:p>
        </w:tc>
        <w:tc>
          <w:tcPr>
            <w:tcW w:w="3225" w:type="dxa"/>
            <w:shd w:val="clear" w:color="auto" w:fill="auto"/>
            <w:vAlign w:val="center"/>
          </w:tcPr>
          <w:p w14:paraId="481061CF">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6E78B52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3A6A8FE7">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6" w:name="_Toc24401"/>
            <w:bookmarkStart w:id="17" w:name="_Toc28228"/>
            <w:r>
              <w:rPr>
                <w:rFonts w:hint="eastAsia" w:asciiTheme="minorEastAsia" w:hAnsiTheme="minorEastAsia" w:eastAsiaTheme="minorEastAsia" w:cstheme="minorEastAsia"/>
                <w:color w:val="auto"/>
                <w:kern w:val="2"/>
                <w:sz w:val="21"/>
                <w:szCs w:val="21"/>
                <w:lang w:val="en-US" w:eastAsia="zh-CN" w:bidi="ar-SA"/>
              </w:rPr>
              <w:t>5</w:t>
            </w:r>
            <w:bookmarkEnd w:id="16"/>
            <w:bookmarkEnd w:id="17"/>
          </w:p>
        </w:tc>
        <w:tc>
          <w:tcPr>
            <w:tcW w:w="3494" w:type="dxa"/>
            <w:vAlign w:val="center"/>
          </w:tcPr>
          <w:p w14:paraId="740A2AB6">
            <w:pPr>
              <w:keepNext w:val="0"/>
              <w:keepLines w:val="0"/>
              <w:pageBreakBefore w:val="0"/>
              <w:widowControl w:val="0"/>
              <w:shd w:val="clear" w:color="auto" w:fill="auto"/>
              <w:kinsoku/>
              <w:wordWrap/>
              <w:overflowPunct/>
              <w:topLinePunct w:val="0"/>
              <w:autoSpaceDE/>
              <w:autoSpaceDN/>
              <w:bidi w:val="0"/>
              <w:adjustRightInd/>
              <w:snapToGrid/>
              <w:spacing w:line="400" w:lineRule="exact"/>
              <w:jc w:val="both"/>
              <w:textAlignment w:val="auto"/>
              <w:rPr>
                <w:rFonts w:hint="eastAsia" w:asciiTheme="minorEastAsia" w:hAnsiTheme="minorEastAsia" w:eastAsiaTheme="minorEastAsia" w:cstheme="minorEastAsia"/>
                <w:b/>
                <w:bCs/>
                <w:color w:val="000000" w:themeColor="text1"/>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lang w:val="en-US" w:eastAsia="zh-CN"/>
                <w14:textFill>
                  <w14:solidFill>
                    <w14:schemeClr w14:val="tx1"/>
                  </w14:solidFill>
                </w14:textFill>
              </w:rPr>
              <w:t>付款要求</w:t>
            </w:r>
            <w:r>
              <w:rPr>
                <w:rFonts w:hint="eastAsia" w:asciiTheme="minorEastAsia" w:hAnsiTheme="minorEastAsia" w:cstheme="minorEastAsia"/>
                <w:b/>
                <w:bCs/>
                <w:color w:val="000000" w:themeColor="text1"/>
                <w:lang w:val="en-US" w:eastAsia="zh-CN"/>
                <w14:textFill>
                  <w14:solidFill>
                    <w14:schemeClr w14:val="tx1"/>
                  </w14:solidFill>
                </w14:textFill>
              </w:rPr>
              <w:t>：</w:t>
            </w:r>
          </w:p>
          <w:p w14:paraId="7439D0D5">
            <w:pPr>
              <w:bidi w:val="0"/>
              <w:rPr>
                <w:rFonts w:hint="eastAsia" w:asciiTheme="minorEastAsia" w:hAnsi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cstheme="minorEastAsia"/>
                <w:color w:val="000000" w:themeColor="text1"/>
                <w14:textFill>
                  <w14:solidFill>
                    <w14:schemeClr w14:val="tx1"/>
                  </w14:solidFill>
                </w14:textFill>
              </w:rPr>
              <w:t>报价必须含以下部分，包括：</w:t>
            </w:r>
          </w:p>
          <w:p w14:paraId="5A9CF728">
            <w:pPr>
              <w:bidi w:val="0"/>
              <w:rPr>
                <w:rFonts w:hint="eastAsia" w:asciiTheme="minorEastAsia" w:hAnsiTheme="minorEastAsia" w:cstheme="minorEastAsia"/>
              </w:rPr>
            </w:pPr>
            <w:r>
              <w:rPr>
                <w:rFonts w:hint="eastAsia" w:asciiTheme="minorEastAsia" w:hAnsiTheme="minorEastAsia" w:cstheme="minorEastAsia"/>
              </w:rPr>
              <w:t>（1）</w:t>
            </w:r>
            <w:r>
              <w:rPr>
                <w:rFonts w:hint="eastAsia" w:asciiTheme="minorEastAsia" w:hAnsiTheme="minorEastAsia" w:cstheme="minorEastAsia"/>
                <w:lang w:val="en-US" w:eastAsia="zh-CN"/>
              </w:rPr>
              <w:t>五金材料及配送</w:t>
            </w:r>
            <w:r>
              <w:rPr>
                <w:rFonts w:hint="eastAsia" w:asciiTheme="minorEastAsia" w:hAnsiTheme="minorEastAsia" w:cstheme="minorEastAsia"/>
              </w:rPr>
              <w:t>服务的价格；</w:t>
            </w:r>
          </w:p>
          <w:p w14:paraId="05BE12BD">
            <w:pPr>
              <w:bidi w:val="0"/>
              <w:rPr>
                <w:rFonts w:hint="eastAsia" w:asciiTheme="minorEastAsia" w:hAnsiTheme="minorEastAsia" w:cstheme="minorEastAsia"/>
              </w:rPr>
            </w:pPr>
            <w:r>
              <w:rPr>
                <w:rFonts w:hint="eastAsia" w:asciiTheme="minorEastAsia" w:hAnsiTheme="minorEastAsia" w:cstheme="minorEastAsia"/>
              </w:rPr>
              <w:t>（2）</w:t>
            </w:r>
            <w:r>
              <w:rPr>
                <w:rFonts w:hint="eastAsia" w:asciiTheme="minorEastAsia" w:hAnsiTheme="minorEastAsia" w:cstheme="minorEastAsia"/>
                <w:lang w:val="en-US" w:eastAsia="zh-CN"/>
              </w:rPr>
              <w:t>必要的保险费用和各项税金</w:t>
            </w:r>
            <w:r>
              <w:rPr>
                <w:rFonts w:hint="eastAsia" w:asciiTheme="minorEastAsia" w:hAnsiTheme="minorEastAsia" w:cstheme="minorEastAsia"/>
              </w:rPr>
              <w:t>；</w:t>
            </w:r>
          </w:p>
          <w:p w14:paraId="0B784D28">
            <w:pPr>
              <w:keepNext w:val="0"/>
              <w:keepLines w:val="0"/>
              <w:pageBreakBefore w:val="0"/>
              <w:widowControl/>
              <w:shd w:val="clear"/>
              <w:kinsoku/>
              <w:wordWrap/>
              <w:overflowPunct/>
              <w:topLinePunct w:val="0"/>
              <w:autoSpaceDE/>
              <w:autoSpaceDN/>
              <w:bidi w:val="0"/>
              <w:adjustRightInd/>
              <w:snapToGrid/>
              <w:spacing w:line="240" w:lineRule="auto"/>
              <w:jc w:val="left"/>
              <w:textAlignment w:val="auto"/>
              <w:rPr>
                <w:rFonts w:hint="eastAsia" w:asciiTheme="minorEastAsia" w:hAnsiTheme="minorEastAsia" w:cstheme="minorEastAsia"/>
                <w:lang w:val="en-US" w:eastAsia="zh-CN"/>
              </w:rPr>
            </w:pPr>
            <w:r>
              <w:rPr>
                <w:rFonts w:hint="eastAsia" w:asciiTheme="minorEastAsia" w:hAnsiTheme="minorEastAsia" w:cstheme="minorEastAsia"/>
              </w:rPr>
              <w:t>（3）包括但不限于</w:t>
            </w:r>
            <w:r>
              <w:rPr>
                <w:rFonts w:hint="eastAsia" w:asciiTheme="minorEastAsia" w:hAnsiTheme="minorEastAsia" w:cstheme="minorEastAsia"/>
                <w:lang w:val="en-US" w:eastAsia="zh-CN"/>
              </w:rPr>
              <w:t>五金材料</w:t>
            </w:r>
            <w:r>
              <w:rPr>
                <w:rFonts w:hint="eastAsia" w:asciiTheme="minorEastAsia" w:hAnsiTheme="minorEastAsia" w:cstheme="minorEastAsia"/>
              </w:rPr>
              <w:t>配送费、</w:t>
            </w:r>
            <w:r>
              <w:rPr>
                <w:rFonts w:hint="eastAsia" w:asciiTheme="minorEastAsia" w:hAnsiTheme="minorEastAsia" w:cstheme="minorEastAsia"/>
                <w:lang w:val="en-US" w:eastAsia="zh-CN"/>
              </w:rPr>
              <w:t>换货费、</w:t>
            </w:r>
            <w:r>
              <w:rPr>
                <w:rFonts w:hint="eastAsia" w:asciiTheme="minorEastAsia" w:hAnsiTheme="minorEastAsia" w:cstheme="minorEastAsia"/>
              </w:rPr>
              <w:t>人员费用、差旅费</w:t>
            </w:r>
            <w:r>
              <w:rPr>
                <w:rFonts w:hint="eastAsia" w:asciiTheme="minorEastAsia" w:hAnsiTheme="minorEastAsia" w:cstheme="minorEastAsia"/>
                <w:lang w:val="en-US" w:eastAsia="zh-CN"/>
              </w:rPr>
              <w:t>及售后服务</w:t>
            </w:r>
            <w:r>
              <w:rPr>
                <w:rFonts w:hint="eastAsia" w:asciiTheme="minorEastAsia" w:hAnsiTheme="minorEastAsia" w:cstheme="minorEastAsia"/>
              </w:rPr>
              <w:t>等与本服务相关的各种费用。</w:t>
            </w:r>
          </w:p>
          <w:p w14:paraId="096F0EBE">
            <w:pPr>
              <w:keepNext w:val="0"/>
              <w:keepLines w:val="0"/>
              <w:pageBreakBefore w:val="0"/>
              <w:widowControl w:val="0"/>
              <w:shd w:val="clear" w:color="auto" w:fill="auto"/>
              <w:kinsoku/>
              <w:wordWrap/>
              <w:overflowPunct/>
              <w:topLinePunct w:val="0"/>
              <w:autoSpaceDE/>
              <w:autoSpaceDN/>
              <w:bidi w:val="0"/>
              <w:adjustRightInd/>
              <w:snapToGrid/>
              <w:spacing w:line="400" w:lineRule="exact"/>
              <w:jc w:val="both"/>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2.付款方式：</w:t>
            </w:r>
            <w:r>
              <w:rPr>
                <w:rFonts w:hint="eastAsia" w:asciiTheme="minorEastAsia" w:hAnsiTheme="minorEastAsia" w:eastAsiaTheme="minorEastAsia" w:cstheme="minorEastAsia"/>
                <w:color w:val="auto"/>
                <w:sz w:val="21"/>
                <w:szCs w:val="21"/>
                <w:highlight w:val="none"/>
                <w:lang w:val="en-US" w:eastAsia="zh-CN"/>
              </w:rPr>
              <w:t>根据验收合格的</w:t>
            </w:r>
            <w:r>
              <w:rPr>
                <w:rFonts w:hint="eastAsia" w:asciiTheme="minorEastAsia" w:hAnsiTheme="minorEastAsia" w:eastAsiaTheme="minorEastAsia" w:cstheme="minorEastAsia"/>
                <w:color w:val="auto"/>
                <w:sz w:val="21"/>
                <w:szCs w:val="21"/>
                <w:highlight w:val="none"/>
                <w:u w:val="single"/>
                <w:lang w:val="en-US" w:eastAsia="zh-CN"/>
              </w:rPr>
              <w:t>月度供货数量×单项货物报价</w:t>
            </w:r>
            <w:r>
              <w:rPr>
                <w:rFonts w:hint="eastAsia" w:asciiTheme="minorEastAsia" w:hAnsiTheme="minorEastAsia" w:eastAsiaTheme="minorEastAsia" w:cstheme="minorEastAsia"/>
                <w:color w:val="auto"/>
                <w:sz w:val="21"/>
                <w:szCs w:val="21"/>
                <w:highlight w:val="none"/>
                <w:lang w:val="en-US" w:eastAsia="zh-CN"/>
              </w:rPr>
              <w:t>结算，按月支付。采购人收到</w:t>
            </w:r>
            <w:r>
              <w:rPr>
                <w:rFonts w:hint="eastAsia" w:asciiTheme="minorEastAsia" w:hAnsi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lang w:val="en-US" w:eastAsia="zh-CN"/>
              </w:rPr>
              <w:t>供应商发票</w:t>
            </w:r>
            <w:r>
              <w:rPr>
                <w:rFonts w:hint="eastAsia" w:asciiTheme="minorEastAsia" w:hAnsiTheme="minorEastAsia" w:cstheme="minorEastAsia"/>
                <w:color w:val="auto"/>
                <w:sz w:val="21"/>
                <w:szCs w:val="21"/>
                <w:highlight w:val="none"/>
                <w:lang w:val="en-US" w:eastAsia="zh-CN"/>
              </w:rPr>
              <w:t>15</w:t>
            </w:r>
            <w:r>
              <w:rPr>
                <w:rFonts w:hint="eastAsia" w:asciiTheme="minorEastAsia" w:hAnsiTheme="minorEastAsia" w:eastAsiaTheme="minorEastAsia" w:cstheme="minorEastAsia"/>
                <w:color w:val="auto"/>
                <w:sz w:val="21"/>
                <w:szCs w:val="21"/>
                <w:highlight w:val="none"/>
                <w:lang w:val="en-US" w:eastAsia="zh-CN"/>
              </w:rPr>
              <w:t>个工作日内支付结算批次货款</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b w:val="0"/>
                <w:bCs w:val="0"/>
                <w:color w:val="000000" w:themeColor="text1"/>
                <w:szCs w:val="21"/>
                <w:lang w:val="en-US" w:eastAsia="zh-CN"/>
                <w14:textFill>
                  <w14:solidFill>
                    <w14:schemeClr w14:val="tx1"/>
                  </w14:solidFill>
                </w14:textFill>
              </w:rPr>
              <w:t>付款前成交供应商须开具等额合规的增值税普通发票</w:t>
            </w:r>
            <w:r>
              <w:rPr>
                <w:rFonts w:hint="eastAsia" w:asciiTheme="minorEastAsia" w:hAnsiTheme="minorEastAsia" w:cstheme="minorEastAsia"/>
                <w:b w:val="0"/>
                <w:bCs w:val="0"/>
                <w:color w:val="000000" w:themeColor="text1"/>
                <w:szCs w:val="21"/>
                <w:lang w:val="en-US" w:eastAsia="zh-CN"/>
                <w14:textFill>
                  <w14:solidFill>
                    <w14:schemeClr w14:val="tx1"/>
                  </w14:solidFill>
                </w14:textFill>
              </w:rPr>
              <w:t>给采购人</w:t>
            </w:r>
            <w:r>
              <w:rPr>
                <w:rFonts w:hint="eastAsia" w:asciiTheme="minorEastAsia" w:hAnsiTheme="minorEastAsia" w:eastAsiaTheme="minorEastAsia" w:cstheme="minorEastAsia"/>
                <w:b w:val="0"/>
                <w:bCs w:val="0"/>
                <w:color w:val="000000" w:themeColor="text1"/>
                <w:szCs w:val="21"/>
                <w:lang w:val="en-US" w:eastAsia="zh-CN"/>
                <w14:textFill>
                  <w14:solidFill>
                    <w14:schemeClr w14:val="tx1"/>
                  </w14:solidFill>
                </w14:textFill>
              </w:rPr>
              <w:t>）</w:t>
            </w:r>
            <w:r>
              <w:rPr>
                <w:rFonts w:hint="eastAsia" w:asciiTheme="minorEastAsia" w:hAnsiTheme="minorEastAsia" w:cstheme="minorEastAsia"/>
                <w:b w:val="0"/>
                <w:bCs w:val="0"/>
                <w:color w:val="000000" w:themeColor="text1"/>
                <w:szCs w:val="21"/>
                <w:lang w:val="en-US" w:eastAsia="zh-CN"/>
                <w14:textFill>
                  <w14:solidFill>
                    <w14:schemeClr w14:val="tx1"/>
                  </w14:solidFill>
                </w14:textFill>
              </w:rPr>
              <w:t>。</w:t>
            </w:r>
          </w:p>
          <w:p w14:paraId="331B864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sz w:val="21"/>
                <w:szCs w:val="21"/>
                <w:highlight w:val="none"/>
                <w:lang w:val="en-US" w:eastAsia="zh-CN"/>
              </w:rPr>
              <w:t>3.成交</w:t>
            </w:r>
            <w:r>
              <w:rPr>
                <w:rFonts w:hint="eastAsia" w:asciiTheme="minorEastAsia" w:hAnsiTheme="minorEastAsia" w:eastAsiaTheme="minorEastAsia" w:cstheme="minorEastAsia"/>
                <w:color w:val="auto"/>
                <w:sz w:val="21"/>
                <w:szCs w:val="21"/>
                <w:highlight w:val="none"/>
                <w:lang w:val="en-US" w:eastAsia="zh-CN"/>
              </w:rPr>
              <w:t>供应商</w:t>
            </w:r>
            <w:r>
              <w:rPr>
                <w:rFonts w:hint="eastAsia" w:asciiTheme="minorEastAsia" w:hAnsiTheme="minorEastAsia" w:cstheme="minorEastAsia"/>
                <w:color w:val="auto"/>
                <w:sz w:val="21"/>
                <w:szCs w:val="21"/>
                <w:highlight w:val="none"/>
                <w:lang w:val="en-US" w:eastAsia="zh-CN"/>
              </w:rPr>
              <w:t>须</w:t>
            </w:r>
            <w:r>
              <w:rPr>
                <w:rFonts w:hint="eastAsia" w:asciiTheme="minorEastAsia" w:hAnsiTheme="minorEastAsia" w:eastAsiaTheme="minorEastAsia" w:cstheme="minorEastAsia"/>
                <w:color w:val="auto"/>
                <w:sz w:val="21"/>
                <w:szCs w:val="21"/>
                <w:highlight w:val="none"/>
                <w:lang w:val="en-US" w:eastAsia="zh-CN"/>
              </w:rPr>
              <w:t>及时提交</w:t>
            </w:r>
            <w:r>
              <w:rPr>
                <w:rFonts w:hint="eastAsia" w:asciiTheme="minorEastAsia" w:hAnsiTheme="minorEastAsia" w:cstheme="minorEastAsia"/>
                <w:color w:val="auto"/>
                <w:sz w:val="21"/>
                <w:szCs w:val="21"/>
                <w:highlight w:val="none"/>
                <w:lang w:val="en-US" w:eastAsia="zh-CN"/>
              </w:rPr>
              <w:t>盖章版的</w:t>
            </w:r>
            <w:r>
              <w:rPr>
                <w:rFonts w:hint="eastAsia" w:asciiTheme="minorEastAsia" w:hAnsiTheme="minorEastAsia" w:eastAsiaTheme="minorEastAsia" w:cstheme="minorEastAsia"/>
                <w:color w:val="auto"/>
                <w:sz w:val="21"/>
                <w:szCs w:val="21"/>
                <w:highlight w:val="none"/>
                <w:lang w:val="en-US" w:eastAsia="zh-CN"/>
              </w:rPr>
              <w:t>供货清单给采购人相关科室工作人员，因递交</w:t>
            </w:r>
            <w:r>
              <w:rPr>
                <w:rFonts w:hint="eastAsia" w:asciiTheme="minorEastAsia" w:hAnsiTheme="minorEastAsia" w:cstheme="minorEastAsia"/>
                <w:color w:val="auto"/>
                <w:sz w:val="21"/>
                <w:szCs w:val="21"/>
                <w:highlight w:val="none"/>
                <w:lang w:val="en-US" w:eastAsia="zh-CN"/>
              </w:rPr>
              <w:t>相关</w:t>
            </w:r>
            <w:r>
              <w:rPr>
                <w:rFonts w:hint="default" w:asciiTheme="minorEastAsia" w:hAnsiTheme="minorEastAsia" w:eastAsiaTheme="minorEastAsia" w:cstheme="minorEastAsia"/>
                <w:color w:val="auto"/>
                <w:sz w:val="21"/>
                <w:szCs w:val="21"/>
                <w:highlight w:val="none"/>
                <w:lang w:val="en-US" w:eastAsia="zh-CN"/>
              </w:rPr>
              <w:t>结算</w:t>
            </w:r>
            <w:r>
              <w:rPr>
                <w:rFonts w:hint="eastAsia" w:asciiTheme="minorEastAsia" w:hAnsiTheme="minorEastAsia" w:eastAsiaTheme="minorEastAsia" w:cstheme="minorEastAsia"/>
                <w:color w:val="auto"/>
                <w:sz w:val="21"/>
                <w:szCs w:val="21"/>
                <w:highlight w:val="none"/>
                <w:lang w:val="en-US" w:eastAsia="zh-CN"/>
              </w:rPr>
              <w:t>单据不及时、不完整或遗漏而产生的报账延迟或漏报，</w:t>
            </w:r>
            <w:r>
              <w:rPr>
                <w:rFonts w:hint="eastAsia" w:asciiTheme="minorEastAsia" w:hAnsi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lang w:val="en-US" w:eastAsia="zh-CN"/>
              </w:rPr>
              <w:t>供应商需出具说明函，经采购人审核后再予以结算。</w:t>
            </w:r>
          </w:p>
        </w:tc>
        <w:tc>
          <w:tcPr>
            <w:tcW w:w="3225" w:type="dxa"/>
            <w:shd w:val="clear" w:color="auto" w:fill="auto"/>
            <w:vAlign w:val="center"/>
          </w:tcPr>
          <w:p w14:paraId="41B62AB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E944E10">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FD3315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2C61B245">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6</w:t>
            </w:r>
          </w:p>
        </w:tc>
        <w:tc>
          <w:tcPr>
            <w:tcW w:w="3494" w:type="dxa"/>
            <w:vAlign w:val="center"/>
          </w:tcPr>
          <w:p w14:paraId="024FC39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bCs/>
                <w:color w:val="auto"/>
                <w:sz w:val="21"/>
                <w:szCs w:val="21"/>
                <w:highlight w:val="none"/>
                <w:lang w:val="en-US" w:eastAsia="zh-CN"/>
              </w:rPr>
            </w:pPr>
            <w:r>
              <w:rPr>
                <w:rFonts w:hint="eastAsia" w:asciiTheme="minorEastAsia" w:hAnsiTheme="minorEastAsia" w:eastAsiaTheme="minorEastAsia" w:cstheme="minorEastAsia"/>
                <w:b/>
                <w:bCs/>
                <w:color w:val="auto"/>
                <w:sz w:val="21"/>
                <w:szCs w:val="21"/>
                <w:highlight w:val="none"/>
                <w:lang w:val="en-US" w:eastAsia="zh-CN"/>
              </w:rPr>
              <w:t>验收要求</w:t>
            </w:r>
            <w:r>
              <w:rPr>
                <w:rFonts w:hint="eastAsia" w:asciiTheme="minorEastAsia" w:hAnsiTheme="minorEastAsia" w:cstheme="minorEastAsia"/>
                <w:b/>
                <w:bCs/>
                <w:color w:val="auto"/>
                <w:sz w:val="21"/>
                <w:szCs w:val="21"/>
                <w:highlight w:val="none"/>
                <w:lang w:val="en-US" w:eastAsia="zh-CN"/>
              </w:rPr>
              <w:t>：</w:t>
            </w:r>
          </w:p>
          <w:p w14:paraId="4A77C0A7">
            <w:pPr>
              <w:keepNext w:val="0"/>
              <w:keepLines w:val="0"/>
              <w:pageBreakBefore w:val="0"/>
              <w:widowControl w:val="0"/>
              <w:shd w:val="clear" w:color="auto" w:fill="auto"/>
              <w:kinsoku/>
              <w:wordWrap/>
              <w:overflowPunct/>
              <w:topLinePunct w:val="0"/>
              <w:autoSpaceDE/>
              <w:autoSpaceDN/>
              <w:bidi w:val="0"/>
              <w:adjustRightInd/>
              <w:snapToGrid/>
              <w:spacing w:line="400" w:lineRule="exact"/>
              <w:jc w:val="both"/>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1.如果货物运输和交付过程中因事故造成货物短缺、损坏，</w:t>
            </w:r>
            <w:r>
              <w:rPr>
                <w:rFonts w:hint="eastAsia" w:asciiTheme="minorEastAsia" w:hAnsi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lang w:val="en-US" w:eastAsia="zh-CN"/>
              </w:rPr>
              <w:t>供应商</w:t>
            </w:r>
            <w:r>
              <w:rPr>
                <w:rFonts w:hint="eastAsia" w:asciiTheme="minorEastAsia" w:hAnsiTheme="minorEastAsia" w:cstheme="minorEastAsia"/>
                <w:color w:val="auto"/>
                <w:sz w:val="21"/>
                <w:szCs w:val="21"/>
                <w:highlight w:val="none"/>
                <w:lang w:val="en-US" w:eastAsia="zh-CN"/>
              </w:rPr>
              <w:t>须</w:t>
            </w:r>
            <w:r>
              <w:rPr>
                <w:rFonts w:hint="eastAsia" w:asciiTheme="minorEastAsia" w:hAnsiTheme="minorEastAsia" w:eastAsiaTheme="minorEastAsia" w:cstheme="minorEastAsia"/>
                <w:color w:val="auto"/>
                <w:sz w:val="21"/>
                <w:szCs w:val="21"/>
                <w:highlight w:val="none"/>
                <w:lang w:val="en-US" w:eastAsia="zh-CN"/>
              </w:rPr>
              <w:t>及时安排补货、换货，补换货的相关费用由</w:t>
            </w:r>
            <w:r>
              <w:rPr>
                <w:rFonts w:hint="eastAsia" w:asciiTheme="minorEastAsia" w:hAnsi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lang w:val="en-US" w:eastAsia="zh-CN"/>
              </w:rPr>
              <w:t>供应商承担。</w:t>
            </w:r>
          </w:p>
          <w:p w14:paraId="240326C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2.</w:t>
            </w:r>
            <w:r>
              <w:rPr>
                <w:rFonts w:hint="eastAsia" w:asciiTheme="minorEastAsia" w:hAnsi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lang w:val="en-US" w:eastAsia="zh-CN"/>
              </w:rPr>
              <w:t>供应商须按照采购人通知的时间、数量、</w:t>
            </w:r>
            <w:r>
              <w:rPr>
                <w:rFonts w:hint="eastAsia" w:asciiTheme="minorEastAsia" w:hAnsiTheme="minorEastAsia" w:cstheme="minorEastAsia"/>
                <w:color w:val="auto"/>
                <w:sz w:val="21"/>
                <w:szCs w:val="21"/>
                <w:highlight w:val="none"/>
                <w:lang w:val="en-US" w:eastAsia="zh-CN"/>
              </w:rPr>
              <w:t>品牌、</w:t>
            </w:r>
            <w:r>
              <w:rPr>
                <w:rFonts w:hint="eastAsia" w:asciiTheme="minorEastAsia" w:hAnsiTheme="minorEastAsia" w:eastAsiaTheme="minorEastAsia" w:cstheme="minorEastAsia"/>
                <w:color w:val="auto"/>
                <w:sz w:val="21"/>
                <w:szCs w:val="21"/>
                <w:highlight w:val="none"/>
                <w:lang w:val="en-US" w:eastAsia="zh-CN"/>
              </w:rPr>
              <w:t>品种、品质要求准时送货，经</w:t>
            </w:r>
            <w:r>
              <w:rPr>
                <w:rFonts w:hint="eastAsia" w:asciiTheme="minorEastAsia" w:hAnsiTheme="minorEastAsia" w:cstheme="minorEastAsia"/>
                <w:color w:val="auto"/>
                <w:sz w:val="21"/>
                <w:szCs w:val="21"/>
                <w:highlight w:val="none"/>
                <w:lang w:val="en-US" w:eastAsia="zh-CN"/>
              </w:rPr>
              <w:t>采购人</w:t>
            </w:r>
            <w:r>
              <w:rPr>
                <w:rFonts w:hint="eastAsia" w:asciiTheme="minorEastAsia" w:hAnsiTheme="minorEastAsia" w:eastAsiaTheme="minorEastAsia" w:cstheme="minorEastAsia"/>
                <w:color w:val="auto"/>
                <w:sz w:val="21"/>
                <w:szCs w:val="21"/>
                <w:highlight w:val="none"/>
                <w:lang w:val="en-US" w:eastAsia="zh-CN"/>
              </w:rPr>
              <w:t>验收合格后签字确认，不能以任何理由推脱，并积极配合解决。</w:t>
            </w:r>
          </w:p>
        </w:tc>
        <w:tc>
          <w:tcPr>
            <w:tcW w:w="3225" w:type="dxa"/>
            <w:shd w:val="clear" w:color="auto" w:fill="auto"/>
            <w:vAlign w:val="center"/>
          </w:tcPr>
          <w:p w14:paraId="1207D5E2">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FBB7929">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37FA87F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69A532FE">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7</w:t>
            </w:r>
          </w:p>
        </w:tc>
        <w:tc>
          <w:tcPr>
            <w:tcW w:w="3494" w:type="dxa"/>
            <w:vAlign w:val="center"/>
          </w:tcPr>
          <w:p w14:paraId="31D8A83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b/>
                <w:bCs/>
                <w:color w:val="000000" w:themeColor="text1"/>
                <w14:textFill>
                  <w14:solidFill>
                    <w14:schemeClr w14:val="tx1"/>
                  </w14:solidFill>
                </w14:textFill>
              </w:rPr>
              <w:t>其他要求：</w:t>
            </w:r>
            <w:r>
              <w:rPr>
                <w:rFonts w:hint="eastAsia" w:asciiTheme="minorEastAsia" w:hAnsiTheme="minorEastAsia" w:eastAsiaTheme="minorEastAsia" w:cstheme="minorEastAsia"/>
                <w:color w:val="000000" w:themeColor="text1"/>
                <w14:textFill>
                  <w14:solidFill>
                    <w14:schemeClr w14:val="tx1"/>
                  </w14:solidFill>
                </w14:textFill>
              </w:rPr>
              <w:t xml:space="preserve">                                                                                            </w:t>
            </w:r>
          </w:p>
          <w:p w14:paraId="4E36FB5E">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lang w:val="en-US" w:eastAsia="zh-CN"/>
              </w:rPr>
              <w:t>1</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color w:val="auto"/>
                <w:sz w:val="21"/>
                <w:szCs w:val="21"/>
                <w:highlight w:val="none"/>
                <w:lang w:val="en-US" w:eastAsia="zh-CN"/>
              </w:rPr>
              <w:t>本项目服务期内价格不予调整，</w:t>
            </w:r>
            <w:r>
              <w:rPr>
                <w:rFonts w:hint="eastAsia" w:asciiTheme="minorEastAsia" w:hAnsi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lang w:val="en-US" w:eastAsia="zh-CN"/>
              </w:rPr>
              <w:t>供应商应充分考虑完成本项目所可能面临的价格波动风险。</w:t>
            </w:r>
          </w:p>
          <w:p w14:paraId="41EBDC16">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2</w:t>
            </w:r>
            <w:r>
              <w:rPr>
                <w:rFonts w:hint="eastAsia" w:asciiTheme="minorEastAsia" w:hAnsiTheme="minorEastAsia" w:eastAsiaTheme="minorEastAsia" w:cstheme="minorEastAsia"/>
                <w:color w:val="auto"/>
                <w:sz w:val="21"/>
                <w:szCs w:val="21"/>
                <w:highlight w:val="none"/>
                <w:lang w:val="en-US" w:eastAsia="zh-CN"/>
              </w:rPr>
              <w:t>.</w:t>
            </w:r>
            <w:r>
              <w:rPr>
                <w:rFonts w:hint="eastAsia" w:asciiTheme="minorEastAsia" w:hAnsi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lang w:val="en-US" w:eastAsia="zh-CN"/>
              </w:rPr>
              <w:t>供应商</w:t>
            </w:r>
            <w:r>
              <w:rPr>
                <w:rFonts w:hint="eastAsia" w:asciiTheme="minorEastAsia" w:hAnsiTheme="minorEastAsia" w:cstheme="minorEastAsia"/>
                <w:color w:val="auto"/>
                <w:sz w:val="21"/>
                <w:szCs w:val="21"/>
                <w:highlight w:val="none"/>
                <w:lang w:val="en-US" w:eastAsia="zh-CN"/>
              </w:rPr>
              <w:t>须</w:t>
            </w:r>
            <w:r>
              <w:rPr>
                <w:rFonts w:hint="eastAsia" w:asciiTheme="minorEastAsia" w:hAnsiTheme="minorEastAsia" w:eastAsiaTheme="minorEastAsia" w:cstheme="minorEastAsia"/>
                <w:color w:val="auto"/>
                <w:sz w:val="21"/>
                <w:szCs w:val="21"/>
                <w:highlight w:val="none"/>
                <w:lang w:val="en-US" w:eastAsia="zh-CN"/>
              </w:rPr>
              <w:t>充分考虑本项目的服务期限及为及时提供货物而产生的备货成本。</w:t>
            </w:r>
          </w:p>
          <w:p w14:paraId="381E130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lang w:val="en-US" w:eastAsia="zh-CN"/>
              </w:rPr>
              <w:t>.</w:t>
            </w:r>
            <w:r>
              <w:rPr>
                <w:rFonts w:hint="eastAsia" w:asciiTheme="minorEastAsia" w:hAnsiTheme="minorEastAsia" w:cstheme="minorEastAsia"/>
                <w:color w:val="auto"/>
                <w:kern w:val="0"/>
                <w:szCs w:val="21"/>
                <w:highlight w:val="none"/>
                <w:lang w:val="en-US" w:eastAsia="zh-CN" w:bidi="ar"/>
              </w:rPr>
              <w:t>响应</w:t>
            </w:r>
            <w:r>
              <w:rPr>
                <w:rFonts w:hint="eastAsia" w:asciiTheme="minorEastAsia" w:hAnsiTheme="minorEastAsia" w:eastAsiaTheme="minorEastAsia" w:cstheme="minorEastAsia"/>
                <w:color w:val="auto"/>
                <w:kern w:val="0"/>
                <w:szCs w:val="21"/>
                <w:highlight w:val="none"/>
                <w:lang w:bidi="ar"/>
              </w:rPr>
              <w:t>人结合自身能力及本项目采购需求提供以下内容</w:t>
            </w:r>
            <w:r>
              <w:rPr>
                <w:rFonts w:hint="eastAsia" w:asciiTheme="minorEastAsia" w:hAnsiTheme="minorEastAsia" w:eastAsiaTheme="minorEastAsia" w:cstheme="minorEastAsia"/>
                <w:color w:val="auto"/>
                <w:kern w:val="0"/>
                <w:szCs w:val="21"/>
                <w:highlight w:val="none"/>
                <w:lang w:eastAsia="zh-CN" w:bidi="ar"/>
              </w:rPr>
              <w:t>：</w:t>
            </w:r>
            <w:r>
              <w:rPr>
                <w:rFonts w:hint="eastAsia" w:asciiTheme="minorEastAsia" w:hAnsiTheme="minorEastAsia" w:eastAsiaTheme="minorEastAsia" w:cstheme="minorEastAsia"/>
                <w:bCs/>
                <w:color w:val="auto"/>
                <w:kern w:val="0"/>
                <w:highlight w:val="none"/>
              </w:rPr>
              <w:t>项目实施方案</w:t>
            </w:r>
            <w:r>
              <w:rPr>
                <w:rFonts w:hint="eastAsia" w:asciiTheme="minorEastAsia" w:hAnsiTheme="minorEastAsia" w:eastAsiaTheme="minorEastAsia" w:cstheme="minorEastAsia"/>
                <w:bCs/>
                <w:color w:val="auto"/>
                <w:kern w:val="0"/>
                <w:highlight w:val="none"/>
                <w:lang w:eastAsia="zh-CN"/>
              </w:rPr>
              <w:t>、</w:t>
            </w:r>
            <w:r>
              <w:rPr>
                <w:rFonts w:hint="eastAsia" w:asciiTheme="minorEastAsia" w:hAnsiTheme="minorEastAsia" w:eastAsiaTheme="minorEastAsia" w:cstheme="minorEastAsia"/>
                <w:bCs/>
                <w:color w:val="auto"/>
                <w:highlight w:val="none"/>
                <w:lang w:eastAsia="zh-CN"/>
              </w:rPr>
              <w:t>应急预案及仓储能力、售后服务方案</w:t>
            </w:r>
            <w:r>
              <w:rPr>
                <w:rFonts w:hint="eastAsia" w:asciiTheme="minorEastAsia" w:hAnsiTheme="minorEastAsia" w:eastAsiaTheme="minorEastAsia" w:cstheme="minorEastAsia"/>
                <w:color w:val="auto"/>
                <w:kern w:val="0"/>
                <w:szCs w:val="21"/>
                <w:highlight w:val="none"/>
                <w:lang w:val="en-US" w:eastAsia="zh-CN" w:bidi="ar"/>
              </w:rPr>
              <w:t>等材料</w:t>
            </w:r>
            <w:r>
              <w:rPr>
                <w:rFonts w:hint="eastAsia" w:asciiTheme="minorEastAsia" w:hAnsiTheme="minorEastAsia" w:eastAsiaTheme="minorEastAsia" w:cstheme="minorEastAsia"/>
                <w:color w:val="auto"/>
                <w:kern w:val="0"/>
                <w:szCs w:val="21"/>
                <w:highlight w:val="none"/>
                <w:lang w:bidi="ar"/>
              </w:rPr>
              <w:t>。</w:t>
            </w:r>
          </w:p>
        </w:tc>
        <w:tc>
          <w:tcPr>
            <w:tcW w:w="3225" w:type="dxa"/>
            <w:shd w:val="clear" w:color="auto" w:fill="auto"/>
            <w:vAlign w:val="center"/>
          </w:tcPr>
          <w:p w14:paraId="795FC8C2">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1B23400">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9"/>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76A0E463">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1D151D6B">
      <w:pPr>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6"/>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南宁中心血站2025年</w:t>
      </w:r>
      <w:r>
        <w:rPr>
          <w:rFonts w:hint="eastAsia" w:ascii="仿宋_GB2312" w:eastAsia="仿宋_GB2312"/>
          <w:color w:val="000000"/>
          <w:sz w:val="28"/>
          <w:szCs w:val="28"/>
          <w:u w:val="single"/>
          <w:lang w:val="en-US" w:eastAsia="zh-CN"/>
        </w:rPr>
        <w:t>五金材料</w:t>
      </w:r>
      <w:r>
        <w:rPr>
          <w:rFonts w:hint="eastAsia" w:ascii="仿宋_GB2312" w:eastAsia="仿宋_GB2312"/>
          <w:color w:val="000000"/>
          <w:sz w:val="28"/>
          <w:szCs w:val="28"/>
          <w:u w:val="single"/>
        </w:rPr>
        <w:t>配送服务</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6"/>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4"/>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6"/>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4"/>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6"/>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w:t>
      </w:r>
      <w:r>
        <w:rPr>
          <w:rFonts w:hint="eastAsia" w:ascii="宋体" w:hAnsi="宋体" w:cs="宋体"/>
          <w:b/>
          <w:bCs/>
          <w:sz w:val="24"/>
          <w:szCs w:val="20"/>
          <w:lang w:val="en-US" w:eastAsia="zh-CN"/>
        </w:rPr>
        <w:t>其他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6"/>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9"/>
        <w:rPr>
          <w:rFonts w:hint="eastAsia" w:hAnsi="宋体"/>
        </w:rPr>
      </w:pPr>
    </w:p>
    <w:p w14:paraId="1B89841F">
      <w:pPr>
        <w:pStyle w:val="6"/>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9"/>
        <w:rPr>
          <w:rFonts w:hint="eastAsia" w:ascii="宋体" w:hAnsi="宋体" w:cs="宋体"/>
          <w:color w:val="auto"/>
          <w:szCs w:val="20"/>
          <w:u w:val="single"/>
          <w:lang w:val="en-US" w:eastAsia="zh-CN"/>
        </w:rPr>
      </w:pPr>
    </w:p>
    <w:p w14:paraId="2C6CE44A">
      <w:pPr>
        <w:pStyle w:val="9"/>
        <w:rPr>
          <w:rFonts w:hint="eastAsia" w:ascii="宋体" w:hAnsi="宋体" w:cs="宋体"/>
          <w:color w:val="auto"/>
          <w:szCs w:val="20"/>
          <w:u w:val="single"/>
          <w:lang w:val="en-US" w:eastAsia="zh-CN"/>
        </w:rPr>
      </w:pPr>
    </w:p>
    <w:p w14:paraId="237EF53B">
      <w:pPr>
        <w:pStyle w:val="9"/>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3FCB094C">
      <w:pPr>
        <w:spacing w:line="360" w:lineRule="auto"/>
        <w:rPr>
          <w:rFonts w:hint="eastAsia" w:ascii="宋体" w:hAnsi="宋体" w:cs="宋体"/>
          <w:szCs w:val="20"/>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E00B8F5-A50D-41C5-A1DD-3FD74817F0F7}"/>
  </w:font>
  <w:font w:name="Courier New">
    <w:panose1 w:val="02070309020205020404"/>
    <w:charset w:val="01"/>
    <w:family w:val="modern"/>
    <w:pitch w:val="default"/>
    <w:sig w:usb0="E0002EFF" w:usb1="C0007843" w:usb2="00000009" w:usb3="00000000" w:csb0="400001FF" w:csb1="FFFF0000"/>
    <w:embedRegular r:id="rId2" w:fontKey="{73A21438-EDEA-4503-8528-A128DBE80652}"/>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9AFD33F4-C9E1-4195-94FB-6D117235EE5A}"/>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A332004A-2F6A-409C-9F1F-23D2722268C0}"/>
  </w:font>
  <w:font w:name="仿宋_GB2312">
    <w:panose1 w:val="02010609030101010101"/>
    <w:charset w:val="86"/>
    <w:family w:val="modern"/>
    <w:pitch w:val="default"/>
    <w:sig w:usb0="00000001" w:usb1="080E0000" w:usb2="00000000" w:usb3="00000000" w:csb0="00040000" w:csb1="00000000"/>
    <w:embedRegular r:id="rId5" w:fontKey="{165676C0-7188-414B-A2EC-DC960DBEED74}"/>
  </w:font>
  <w:font w:name="Lucida Sans Unicode">
    <w:panose1 w:val="020B0602030504020204"/>
    <w:charset w:val="00"/>
    <w:family w:val="swiss"/>
    <w:pitch w:val="default"/>
    <w:sig w:usb0="80001AFF" w:usb1="0000396B" w:usb2="00000000" w:usb3="00000000" w:csb0="200000BF" w:csb1="D7F70000"/>
  </w:font>
  <w:font w:name="方正楷体_GB2312">
    <w:panose1 w:val="02000000000000000000"/>
    <w:charset w:val="86"/>
    <w:family w:val="auto"/>
    <w:pitch w:val="default"/>
    <w:sig w:usb0="A00002BF" w:usb1="184F6CFA" w:usb2="00000012" w:usb3="00000000" w:csb0="00040001" w:csb1="00000000"/>
    <w:embedRegular r:id="rId6" w:fontKey="{F6F87000-7F23-4A88-9494-0F0C33D497F2}"/>
  </w:font>
  <w:font w:name="仿宋">
    <w:panose1 w:val="02010609060101010101"/>
    <w:charset w:val="86"/>
    <w:family w:val="modern"/>
    <w:pitch w:val="default"/>
    <w:sig w:usb0="800002BF" w:usb1="38CF7CFA" w:usb2="00000016" w:usb3="00000000" w:csb0="00040001" w:csb1="00000000"/>
    <w:embedRegular r:id="rId7" w:fontKey="{22F1D837-7817-4F0A-8998-31670DA993C9}"/>
  </w:font>
  <w:font w:name="Wingdings 2">
    <w:panose1 w:val="05020102010507070707"/>
    <w:charset w:val="02"/>
    <w:family w:val="roman"/>
    <w:pitch w:val="default"/>
    <w:sig w:usb0="00000000" w:usb1="00000000" w:usb2="00000000" w:usb3="00000000" w:csb0="80000000" w:csb1="00000000"/>
    <w:embedRegular r:id="rId8" w:fontKey="{566612C2-9A6F-4BB1-B23E-97A3EC23C9F0}"/>
  </w:font>
  <w:font w:name="方正公文小标宋">
    <w:panose1 w:val="02000500000000000000"/>
    <w:charset w:val="86"/>
    <w:family w:val="auto"/>
    <w:pitch w:val="default"/>
    <w:sig w:usb0="A00002BF" w:usb1="38CF7CFA" w:usb2="00000016" w:usb3="00000000" w:csb0="00040001" w:csb1="00000000"/>
    <w:embedRegular r:id="rId9" w:fontKey="{27DB11CD-781F-4453-9598-F1F09CC51E1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782"/>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1BE7"/>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372215"/>
    <w:rsid w:val="01D470D9"/>
    <w:rsid w:val="01F51D32"/>
    <w:rsid w:val="020E2058"/>
    <w:rsid w:val="026B1259"/>
    <w:rsid w:val="02A974D3"/>
    <w:rsid w:val="02D74B40"/>
    <w:rsid w:val="02DE5ECF"/>
    <w:rsid w:val="02E806FA"/>
    <w:rsid w:val="02F15A46"/>
    <w:rsid w:val="031B2C7F"/>
    <w:rsid w:val="03246B1E"/>
    <w:rsid w:val="0350496E"/>
    <w:rsid w:val="03670C57"/>
    <w:rsid w:val="03937D91"/>
    <w:rsid w:val="041A76C5"/>
    <w:rsid w:val="04581029"/>
    <w:rsid w:val="046C750A"/>
    <w:rsid w:val="047A748A"/>
    <w:rsid w:val="04CB5FDF"/>
    <w:rsid w:val="04DC0CC3"/>
    <w:rsid w:val="04E92909"/>
    <w:rsid w:val="05040F0B"/>
    <w:rsid w:val="05154836"/>
    <w:rsid w:val="05244B6E"/>
    <w:rsid w:val="06A16DBF"/>
    <w:rsid w:val="06F046AA"/>
    <w:rsid w:val="079D6B68"/>
    <w:rsid w:val="07D85F5F"/>
    <w:rsid w:val="08517143"/>
    <w:rsid w:val="087A48E9"/>
    <w:rsid w:val="088F7924"/>
    <w:rsid w:val="0969578F"/>
    <w:rsid w:val="09E76B80"/>
    <w:rsid w:val="09FF6A5C"/>
    <w:rsid w:val="0ADD32F7"/>
    <w:rsid w:val="0B656E1E"/>
    <w:rsid w:val="0BC81D9A"/>
    <w:rsid w:val="0C0A5403"/>
    <w:rsid w:val="0C145497"/>
    <w:rsid w:val="0D005685"/>
    <w:rsid w:val="0D814026"/>
    <w:rsid w:val="0D8E229F"/>
    <w:rsid w:val="0D941D88"/>
    <w:rsid w:val="0DBF3613"/>
    <w:rsid w:val="0DC81C4F"/>
    <w:rsid w:val="0E9E654C"/>
    <w:rsid w:val="0EA24D69"/>
    <w:rsid w:val="0F2E5AE8"/>
    <w:rsid w:val="0FF451BB"/>
    <w:rsid w:val="104B2BA1"/>
    <w:rsid w:val="10D74B39"/>
    <w:rsid w:val="10DF458E"/>
    <w:rsid w:val="10E8616A"/>
    <w:rsid w:val="115630D4"/>
    <w:rsid w:val="1187380C"/>
    <w:rsid w:val="1194486F"/>
    <w:rsid w:val="11972D06"/>
    <w:rsid w:val="11BD2408"/>
    <w:rsid w:val="11CB1987"/>
    <w:rsid w:val="12114284"/>
    <w:rsid w:val="123E43E9"/>
    <w:rsid w:val="12C67FE1"/>
    <w:rsid w:val="12DE7825"/>
    <w:rsid w:val="13347F43"/>
    <w:rsid w:val="13543637"/>
    <w:rsid w:val="13741F37"/>
    <w:rsid w:val="139850E7"/>
    <w:rsid w:val="13A33E9F"/>
    <w:rsid w:val="14102564"/>
    <w:rsid w:val="146B7026"/>
    <w:rsid w:val="14BA45BB"/>
    <w:rsid w:val="14DC1B42"/>
    <w:rsid w:val="151745AB"/>
    <w:rsid w:val="15BD2B90"/>
    <w:rsid w:val="15C70948"/>
    <w:rsid w:val="15D77522"/>
    <w:rsid w:val="15FF01DE"/>
    <w:rsid w:val="16022C53"/>
    <w:rsid w:val="161D23BF"/>
    <w:rsid w:val="16921052"/>
    <w:rsid w:val="16F969DB"/>
    <w:rsid w:val="177D28D5"/>
    <w:rsid w:val="1788408B"/>
    <w:rsid w:val="18504D21"/>
    <w:rsid w:val="18A92683"/>
    <w:rsid w:val="18ED07C2"/>
    <w:rsid w:val="191044B0"/>
    <w:rsid w:val="196579A2"/>
    <w:rsid w:val="19A5109C"/>
    <w:rsid w:val="1A6D6D72"/>
    <w:rsid w:val="1A73374A"/>
    <w:rsid w:val="1AC403B5"/>
    <w:rsid w:val="1B1F4E7E"/>
    <w:rsid w:val="1B2F36F2"/>
    <w:rsid w:val="1B4C386F"/>
    <w:rsid w:val="1B5C39DD"/>
    <w:rsid w:val="1B9C027D"/>
    <w:rsid w:val="1C1D13BE"/>
    <w:rsid w:val="1C38291A"/>
    <w:rsid w:val="1C542780"/>
    <w:rsid w:val="1C890801"/>
    <w:rsid w:val="1C9D2311"/>
    <w:rsid w:val="1CFD0F69"/>
    <w:rsid w:val="1D0C3E45"/>
    <w:rsid w:val="1D1B7434"/>
    <w:rsid w:val="1DC26C8C"/>
    <w:rsid w:val="1DC675CC"/>
    <w:rsid w:val="1E0740D4"/>
    <w:rsid w:val="1E4569AA"/>
    <w:rsid w:val="1E4824ED"/>
    <w:rsid w:val="1E6848B0"/>
    <w:rsid w:val="1EC97AD9"/>
    <w:rsid w:val="1F5E41C7"/>
    <w:rsid w:val="1F666BD8"/>
    <w:rsid w:val="1FF231B2"/>
    <w:rsid w:val="1FF631C1"/>
    <w:rsid w:val="20152C0F"/>
    <w:rsid w:val="20EC5803"/>
    <w:rsid w:val="213F1C3D"/>
    <w:rsid w:val="21DC7625"/>
    <w:rsid w:val="21E1316F"/>
    <w:rsid w:val="22794E74"/>
    <w:rsid w:val="22B42A6A"/>
    <w:rsid w:val="22DC5488"/>
    <w:rsid w:val="2311742A"/>
    <w:rsid w:val="23251A24"/>
    <w:rsid w:val="238E7993"/>
    <w:rsid w:val="23DF7159"/>
    <w:rsid w:val="24645B79"/>
    <w:rsid w:val="24880C9A"/>
    <w:rsid w:val="24C95406"/>
    <w:rsid w:val="24EE7D9B"/>
    <w:rsid w:val="24FA0878"/>
    <w:rsid w:val="24FF6C02"/>
    <w:rsid w:val="25030284"/>
    <w:rsid w:val="256D244F"/>
    <w:rsid w:val="25CD5AD7"/>
    <w:rsid w:val="26494DC5"/>
    <w:rsid w:val="266D6866"/>
    <w:rsid w:val="26881050"/>
    <w:rsid w:val="26AA04BC"/>
    <w:rsid w:val="26BA5D64"/>
    <w:rsid w:val="271355A6"/>
    <w:rsid w:val="272922EB"/>
    <w:rsid w:val="27392E24"/>
    <w:rsid w:val="27400126"/>
    <w:rsid w:val="27464BE9"/>
    <w:rsid w:val="2758774E"/>
    <w:rsid w:val="27D77D5F"/>
    <w:rsid w:val="2860321B"/>
    <w:rsid w:val="289077B9"/>
    <w:rsid w:val="28B6263A"/>
    <w:rsid w:val="293A3A09"/>
    <w:rsid w:val="29415831"/>
    <w:rsid w:val="294361DC"/>
    <w:rsid w:val="296800D0"/>
    <w:rsid w:val="29693E94"/>
    <w:rsid w:val="29D8769C"/>
    <w:rsid w:val="2A3A75DF"/>
    <w:rsid w:val="2A6C4441"/>
    <w:rsid w:val="2A9B5BE2"/>
    <w:rsid w:val="2AB663E9"/>
    <w:rsid w:val="2B253DEB"/>
    <w:rsid w:val="2B852ADC"/>
    <w:rsid w:val="2BAB4636"/>
    <w:rsid w:val="2BEE5268"/>
    <w:rsid w:val="2BF57C61"/>
    <w:rsid w:val="2C5E66B5"/>
    <w:rsid w:val="2C752B50"/>
    <w:rsid w:val="2C78619D"/>
    <w:rsid w:val="2CA30E6B"/>
    <w:rsid w:val="2CBF5B79"/>
    <w:rsid w:val="2CED0939"/>
    <w:rsid w:val="2D29300D"/>
    <w:rsid w:val="2D7E5110"/>
    <w:rsid w:val="2DAC4EEC"/>
    <w:rsid w:val="2E162111"/>
    <w:rsid w:val="2E620CC5"/>
    <w:rsid w:val="2E8E24A9"/>
    <w:rsid w:val="2E921785"/>
    <w:rsid w:val="2EB76AF9"/>
    <w:rsid w:val="2F4A332F"/>
    <w:rsid w:val="2F5729E1"/>
    <w:rsid w:val="2F995907"/>
    <w:rsid w:val="2FC917E4"/>
    <w:rsid w:val="306A5B0E"/>
    <w:rsid w:val="30BC19C5"/>
    <w:rsid w:val="30E12A45"/>
    <w:rsid w:val="311A5A74"/>
    <w:rsid w:val="311F752F"/>
    <w:rsid w:val="31DE6E0A"/>
    <w:rsid w:val="32A86C88"/>
    <w:rsid w:val="33686B58"/>
    <w:rsid w:val="33F86541"/>
    <w:rsid w:val="340D0E15"/>
    <w:rsid w:val="34266DEB"/>
    <w:rsid w:val="34711E4F"/>
    <w:rsid w:val="34806536"/>
    <w:rsid w:val="348A3F25"/>
    <w:rsid w:val="34B9486E"/>
    <w:rsid w:val="34E026DF"/>
    <w:rsid w:val="35111533"/>
    <w:rsid w:val="35234768"/>
    <w:rsid w:val="35577297"/>
    <w:rsid w:val="35935DF5"/>
    <w:rsid w:val="35AD02FE"/>
    <w:rsid w:val="35B23444"/>
    <w:rsid w:val="35C3060D"/>
    <w:rsid w:val="35C40737"/>
    <w:rsid w:val="35CA2F0A"/>
    <w:rsid w:val="36323860"/>
    <w:rsid w:val="37645C9B"/>
    <w:rsid w:val="380D6333"/>
    <w:rsid w:val="38545D10"/>
    <w:rsid w:val="38575800"/>
    <w:rsid w:val="388C54AA"/>
    <w:rsid w:val="389E09C9"/>
    <w:rsid w:val="38B26D9C"/>
    <w:rsid w:val="38C869B0"/>
    <w:rsid w:val="38DD5D05"/>
    <w:rsid w:val="38E946AA"/>
    <w:rsid w:val="3905525C"/>
    <w:rsid w:val="390B7A49"/>
    <w:rsid w:val="39254A49"/>
    <w:rsid w:val="398B39B3"/>
    <w:rsid w:val="39F2111A"/>
    <w:rsid w:val="39F66A32"/>
    <w:rsid w:val="3A155D47"/>
    <w:rsid w:val="3A2C2CB0"/>
    <w:rsid w:val="3A387C06"/>
    <w:rsid w:val="3A43428E"/>
    <w:rsid w:val="3AB72586"/>
    <w:rsid w:val="3AC75726"/>
    <w:rsid w:val="3BF55114"/>
    <w:rsid w:val="3C2F0C5E"/>
    <w:rsid w:val="3C333B48"/>
    <w:rsid w:val="3C8D3860"/>
    <w:rsid w:val="3D04058B"/>
    <w:rsid w:val="3D670293"/>
    <w:rsid w:val="3DC96590"/>
    <w:rsid w:val="3E03620E"/>
    <w:rsid w:val="3E4C2C27"/>
    <w:rsid w:val="3E6F5651"/>
    <w:rsid w:val="3E8B02D7"/>
    <w:rsid w:val="3EC14DCA"/>
    <w:rsid w:val="3ED41958"/>
    <w:rsid w:val="3EDF7B5A"/>
    <w:rsid w:val="3EF757D7"/>
    <w:rsid w:val="3F2D1E50"/>
    <w:rsid w:val="3F440652"/>
    <w:rsid w:val="3F794BDA"/>
    <w:rsid w:val="3F7A4F0B"/>
    <w:rsid w:val="3FC0099F"/>
    <w:rsid w:val="405E2277"/>
    <w:rsid w:val="41431D95"/>
    <w:rsid w:val="41455C40"/>
    <w:rsid w:val="41663E6F"/>
    <w:rsid w:val="416C5E78"/>
    <w:rsid w:val="417116E0"/>
    <w:rsid w:val="41717D14"/>
    <w:rsid w:val="41727207"/>
    <w:rsid w:val="41F15C61"/>
    <w:rsid w:val="42660F50"/>
    <w:rsid w:val="42C615B8"/>
    <w:rsid w:val="437E1E93"/>
    <w:rsid w:val="43EF4389"/>
    <w:rsid w:val="43F43B7B"/>
    <w:rsid w:val="44147E9F"/>
    <w:rsid w:val="44297AA0"/>
    <w:rsid w:val="44373865"/>
    <w:rsid w:val="444D69AF"/>
    <w:rsid w:val="44942BEF"/>
    <w:rsid w:val="449C6A74"/>
    <w:rsid w:val="44B03FAB"/>
    <w:rsid w:val="452B1BA6"/>
    <w:rsid w:val="454C2B49"/>
    <w:rsid w:val="45520F19"/>
    <w:rsid w:val="455677C8"/>
    <w:rsid w:val="456B4699"/>
    <w:rsid w:val="457E261E"/>
    <w:rsid w:val="45D636A5"/>
    <w:rsid w:val="45E5444B"/>
    <w:rsid w:val="45EF323D"/>
    <w:rsid w:val="46BB51AC"/>
    <w:rsid w:val="47CF0F0F"/>
    <w:rsid w:val="48883FAF"/>
    <w:rsid w:val="48945CC6"/>
    <w:rsid w:val="48A76385"/>
    <w:rsid w:val="48E7672C"/>
    <w:rsid w:val="49575660"/>
    <w:rsid w:val="495E2059"/>
    <w:rsid w:val="49CF5B75"/>
    <w:rsid w:val="49DE5B2D"/>
    <w:rsid w:val="4A2E27D8"/>
    <w:rsid w:val="4A7E40B9"/>
    <w:rsid w:val="4AEA7D65"/>
    <w:rsid w:val="4B49241A"/>
    <w:rsid w:val="4B6319EC"/>
    <w:rsid w:val="4B7122DD"/>
    <w:rsid w:val="4BBE19C6"/>
    <w:rsid w:val="4BE930B0"/>
    <w:rsid w:val="4BEB6533"/>
    <w:rsid w:val="4BF47196"/>
    <w:rsid w:val="4C2D1481"/>
    <w:rsid w:val="4C3B7B90"/>
    <w:rsid w:val="4CBF59F6"/>
    <w:rsid w:val="4D0072CE"/>
    <w:rsid w:val="4D5D520F"/>
    <w:rsid w:val="4D730311"/>
    <w:rsid w:val="4DAE7A67"/>
    <w:rsid w:val="4DD12584"/>
    <w:rsid w:val="4DF267BC"/>
    <w:rsid w:val="4E451EC7"/>
    <w:rsid w:val="4F0B33B8"/>
    <w:rsid w:val="4F226EFA"/>
    <w:rsid w:val="4FC41575"/>
    <w:rsid w:val="4FEE5FA1"/>
    <w:rsid w:val="508825A3"/>
    <w:rsid w:val="50901C87"/>
    <w:rsid w:val="5099641F"/>
    <w:rsid w:val="511030CC"/>
    <w:rsid w:val="513B7615"/>
    <w:rsid w:val="51491D32"/>
    <w:rsid w:val="52163191"/>
    <w:rsid w:val="52291CD0"/>
    <w:rsid w:val="526F3A1A"/>
    <w:rsid w:val="539011C5"/>
    <w:rsid w:val="53DA23BC"/>
    <w:rsid w:val="53E126F6"/>
    <w:rsid w:val="53E47AF0"/>
    <w:rsid w:val="54077FBB"/>
    <w:rsid w:val="541C5F97"/>
    <w:rsid w:val="54714A29"/>
    <w:rsid w:val="547C2BFD"/>
    <w:rsid w:val="54D45FAA"/>
    <w:rsid w:val="54DA4BDE"/>
    <w:rsid w:val="5522237F"/>
    <w:rsid w:val="55401A79"/>
    <w:rsid w:val="55731FB9"/>
    <w:rsid w:val="557F387D"/>
    <w:rsid w:val="55D56177"/>
    <w:rsid w:val="55D87E1A"/>
    <w:rsid w:val="56113965"/>
    <w:rsid w:val="56A428C2"/>
    <w:rsid w:val="56B440F1"/>
    <w:rsid w:val="5708799A"/>
    <w:rsid w:val="5745560C"/>
    <w:rsid w:val="57671164"/>
    <w:rsid w:val="57835872"/>
    <w:rsid w:val="57BB14B0"/>
    <w:rsid w:val="57C4203E"/>
    <w:rsid w:val="57FA41E6"/>
    <w:rsid w:val="587A07F0"/>
    <w:rsid w:val="58B629CB"/>
    <w:rsid w:val="58EA047D"/>
    <w:rsid w:val="59401951"/>
    <w:rsid w:val="59DB7BE7"/>
    <w:rsid w:val="5A8F4244"/>
    <w:rsid w:val="5AF7029F"/>
    <w:rsid w:val="5B2D3245"/>
    <w:rsid w:val="5B71396D"/>
    <w:rsid w:val="5C7900C1"/>
    <w:rsid w:val="5C81097C"/>
    <w:rsid w:val="5CF31EC3"/>
    <w:rsid w:val="5D3F5F0C"/>
    <w:rsid w:val="5DFB7A90"/>
    <w:rsid w:val="5E2F405E"/>
    <w:rsid w:val="5EF977BF"/>
    <w:rsid w:val="5F2F64F9"/>
    <w:rsid w:val="5F364BDB"/>
    <w:rsid w:val="5F443AD7"/>
    <w:rsid w:val="60474DFD"/>
    <w:rsid w:val="60536776"/>
    <w:rsid w:val="60884935"/>
    <w:rsid w:val="60DD4F0B"/>
    <w:rsid w:val="60F25ABA"/>
    <w:rsid w:val="61F52ED8"/>
    <w:rsid w:val="6213192F"/>
    <w:rsid w:val="625C2438"/>
    <w:rsid w:val="62A15DCF"/>
    <w:rsid w:val="63267838"/>
    <w:rsid w:val="63957059"/>
    <w:rsid w:val="643F0D73"/>
    <w:rsid w:val="64C33752"/>
    <w:rsid w:val="64C61FC9"/>
    <w:rsid w:val="652345F2"/>
    <w:rsid w:val="652F2B95"/>
    <w:rsid w:val="65301DE2"/>
    <w:rsid w:val="65577601"/>
    <w:rsid w:val="65F07FB2"/>
    <w:rsid w:val="6603185C"/>
    <w:rsid w:val="667523D3"/>
    <w:rsid w:val="66F31915"/>
    <w:rsid w:val="670A59BA"/>
    <w:rsid w:val="67303132"/>
    <w:rsid w:val="67335085"/>
    <w:rsid w:val="674A2C89"/>
    <w:rsid w:val="676D4252"/>
    <w:rsid w:val="68304FEE"/>
    <w:rsid w:val="68BA4E6C"/>
    <w:rsid w:val="6901784A"/>
    <w:rsid w:val="690507DD"/>
    <w:rsid w:val="69AB56A9"/>
    <w:rsid w:val="69C60B52"/>
    <w:rsid w:val="69F37718"/>
    <w:rsid w:val="6A0A3D2C"/>
    <w:rsid w:val="6A2D62D3"/>
    <w:rsid w:val="6A7A6FA8"/>
    <w:rsid w:val="6ABA5991"/>
    <w:rsid w:val="6AC63F9C"/>
    <w:rsid w:val="6B126460"/>
    <w:rsid w:val="6B2C59DC"/>
    <w:rsid w:val="6B311A3F"/>
    <w:rsid w:val="6B4F21E3"/>
    <w:rsid w:val="6BCE135A"/>
    <w:rsid w:val="6BE16838"/>
    <w:rsid w:val="6C1903D8"/>
    <w:rsid w:val="6CBC34EB"/>
    <w:rsid w:val="6DBC48D5"/>
    <w:rsid w:val="6DF31972"/>
    <w:rsid w:val="6E8B3D8C"/>
    <w:rsid w:val="6F002F61"/>
    <w:rsid w:val="6F15104E"/>
    <w:rsid w:val="6F2240AE"/>
    <w:rsid w:val="6F781DDD"/>
    <w:rsid w:val="6FD04699"/>
    <w:rsid w:val="7030084F"/>
    <w:rsid w:val="703B4AE4"/>
    <w:rsid w:val="70422316"/>
    <w:rsid w:val="713F23B2"/>
    <w:rsid w:val="71596F70"/>
    <w:rsid w:val="716E0241"/>
    <w:rsid w:val="718A5132"/>
    <w:rsid w:val="71931439"/>
    <w:rsid w:val="71A92322"/>
    <w:rsid w:val="71BD7A27"/>
    <w:rsid w:val="71C86016"/>
    <w:rsid w:val="71CD28BF"/>
    <w:rsid w:val="71E01592"/>
    <w:rsid w:val="726C367A"/>
    <w:rsid w:val="7280413D"/>
    <w:rsid w:val="732B5B1E"/>
    <w:rsid w:val="732C6966"/>
    <w:rsid w:val="733358DA"/>
    <w:rsid w:val="742C1037"/>
    <w:rsid w:val="745C607B"/>
    <w:rsid w:val="74602789"/>
    <w:rsid w:val="746C5BB4"/>
    <w:rsid w:val="74974BA2"/>
    <w:rsid w:val="75CC2D87"/>
    <w:rsid w:val="75DF65E3"/>
    <w:rsid w:val="770248CF"/>
    <w:rsid w:val="77F64F8C"/>
    <w:rsid w:val="784309DA"/>
    <w:rsid w:val="7877401B"/>
    <w:rsid w:val="78BD69DE"/>
    <w:rsid w:val="78CC1807"/>
    <w:rsid w:val="792579EC"/>
    <w:rsid w:val="793B3B86"/>
    <w:rsid w:val="799139C7"/>
    <w:rsid w:val="7A19098A"/>
    <w:rsid w:val="7AA33F4E"/>
    <w:rsid w:val="7AAD6DF1"/>
    <w:rsid w:val="7AEB24C7"/>
    <w:rsid w:val="7B1F73F5"/>
    <w:rsid w:val="7B430CF1"/>
    <w:rsid w:val="7B580C40"/>
    <w:rsid w:val="7B5E6224"/>
    <w:rsid w:val="7BAA2038"/>
    <w:rsid w:val="7C1867F4"/>
    <w:rsid w:val="7C4223E5"/>
    <w:rsid w:val="7C812D3F"/>
    <w:rsid w:val="7CB41EA6"/>
    <w:rsid w:val="7CB73744"/>
    <w:rsid w:val="7D1A5C1D"/>
    <w:rsid w:val="7D3C10E7"/>
    <w:rsid w:val="7D4E5E48"/>
    <w:rsid w:val="7D9D65DA"/>
    <w:rsid w:val="7DA21751"/>
    <w:rsid w:val="7DBF4FA6"/>
    <w:rsid w:val="7E413C0D"/>
    <w:rsid w:val="7E916D01"/>
    <w:rsid w:val="7E93587C"/>
    <w:rsid w:val="7EBE0089"/>
    <w:rsid w:val="7EE36A72"/>
    <w:rsid w:val="7EFF5D5B"/>
    <w:rsid w:val="7F340F47"/>
    <w:rsid w:val="7F4219EB"/>
    <w:rsid w:val="7F54171E"/>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6"/>
    <w:qFormat/>
    <w:uiPriority w:val="0"/>
    <w:pPr>
      <w:jc w:val="left"/>
    </w:pPr>
    <w:rPr>
      <w:rFonts w:ascii="Calibri" w:hAnsi="Calibri" w:eastAsia="宋体" w:cs="Times New Roman"/>
    </w:rPr>
  </w:style>
  <w:style w:type="paragraph" w:styleId="4">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link w:val="31"/>
    <w:semiHidden/>
    <w:unhideWhenUsed/>
    <w:qFormat/>
    <w:uiPriority w:val="99"/>
    <w:pPr>
      <w:spacing w:after="120"/>
      <w:ind w:left="420" w:leftChars="200"/>
    </w:pPr>
  </w:style>
  <w:style w:type="paragraph" w:styleId="6">
    <w:name w:val="Plain Text"/>
    <w:basedOn w:val="1"/>
    <w:next w:val="2"/>
    <w:link w:val="24"/>
    <w:unhideWhenUsed/>
    <w:qFormat/>
    <w:uiPriority w:val="0"/>
    <w:rPr>
      <w:rFonts w:ascii="宋体" w:hAnsi="Courier New" w:eastAsia="宋体" w:cs="Times New Roman"/>
      <w:szCs w:val="20"/>
    </w:rPr>
  </w:style>
  <w:style w:type="paragraph" w:styleId="7">
    <w:name w:val="Date"/>
    <w:basedOn w:val="1"/>
    <w:next w:val="1"/>
    <w:link w:val="33"/>
    <w:semiHidden/>
    <w:unhideWhenUsed/>
    <w:qFormat/>
    <w:uiPriority w:val="99"/>
    <w:pPr>
      <w:ind w:left="100" w:leftChars="2500"/>
    </w:pPr>
  </w:style>
  <w:style w:type="paragraph" w:styleId="8">
    <w:name w:val="Balloon Text"/>
    <w:basedOn w:val="1"/>
    <w:link w:val="27"/>
    <w:semiHidden/>
    <w:unhideWhenUsed/>
    <w:qFormat/>
    <w:uiPriority w:val="99"/>
    <w:rPr>
      <w:sz w:val="18"/>
      <w:szCs w:val="18"/>
    </w:rPr>
  </w:style>
  <w:style w:type="paragraph" w:styleId="9">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0">
    <w:name w:val="envelope return"/>
    <w:basedOn w:val="1"/>
    <w:qFormat/>
    <w:uiPriority w:val="0"/>
    <w:pPr>
      <w:snapToGrid w:val="0"/>
    </w:pPr>
    <w:rPr>
      <w:rFonts w:ascii="Arial" w:hAnsi="Arial" w:eastAsia="宋体" w:cs="Times New Roman"/>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4"/>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5"/>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4"/>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6"/>
    <w:qFormat/>
    <w:uiPriority w:val="99"/>
    <w:rPr>
      <w:rFonts w:ascii="宋体" w:hAnsi="Courier New" w:eastAsia="宋体" w:cs="Times New Roman"/>
      <w:szCs w:val="20"/>
    </w:rPr>
  </w:style>
  <w:style w:type="character" w:customStyle="1" w:styleId="25">
    <w:name w:val="页脚 Char"/>
    <w:basedOn w:val="18"/>
    <w:link w:val="9"/>
    <w:qFormat/>
    <w:uiPriority w:val="0"/>
    <w:rPr>
      <w:rFonts w:ascii="Calibri" w:hAnsi="Calibri" w:eastAsia="宋体" w:cs="Times New Roman"/>
      <w:sz w:val="18"/>
      <w:szCs w:val="18"/>
    </w:rPr>
  </w:style>
  <w:style w:type="character" w:customStyle="1" w:styleId="26">
    <w:name w:val="批注文字 Char"/>
    <w:basedOn w:val="18"/>
    <w:link w:val="3"/>
    <w:qFormat/>
    <w:uiPriority w:val="0"/>
    <w:rPr>
      <w:rFonts w:ascii="Calibri" w:hAnsi="Calibri" w:eastAsia="宋体" w:cs="Times New Roman"/>
    </w:rPr>
  </w:style>
  <w:style w:type="character" w:customStyle="1" w:styleId="27">
    <w:name w:val="批注框文本 Char"/>
    <w:basedOn w:val="18"/>
    <w:link w:val="8"/>
    <w:semiHidden/>
    <w:qFormat/>
    <w:uiPriority w:val="99"/>
    <w:rPr>
      <w:sz w:val="18"/>
      <w:szCs w:val="18"/>
    </w:rPr>
  </w:style>
  <w:style w:type="character" w:customStyle="1" w:styleId="28">
    <w:name w:val="标题 4 Char"/>
    <w:basedOn w:val="18"/>
    <w:link w:val="2"/>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5"/>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7"/>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41">
    <w:name w:val="font31"/>
    <w:basedOn w:val="18"/>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36</Pages>
  <Words>7807</Words>
  <Characters>9096</Characters>
  <Lines>39</Lines>
  <Paragraphs>11</Paragraphs>
  <TotalTime>7</TotalTime>
  <ScaleCrop>false</ScaleCrop>
  <LinksUpToDate>false</LinksUpToDate>
  <CharactersWithSpaces>9360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2025-12-29T06:59:27Z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