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604FF5B9">
      <w:pPr>
        <w:spacing w:line="360" w:lineRule="auto"/>
        <w:jc w:val="both"/>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2E7A060E">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项目名称：南宁中心血站离心机适配器采购</w:t>
      </w:r>
    </w:p>
    <w:p w14:paraId="160BEC39">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w:t>
      </w:r>
      <w:r>
        <w:rPr>
          <w:rFonts w:hint="eastAsia" w:ascii="仿宋_GB2312" w:hAnsi="Courier New" w:eastAsia="仿宋_GB2312" w:cs="Courier New"/>
          <w:b/>
          <w:bCs/>
          <w:color w:val="000000"/>
          <w:kern w:val="0"/>
          <w:sz w:val="32"/>
          <w:szCs w:val="32"/>
          <w:lang w:val="en-US" w:eastAsia="zh-CN"/>
        </w:rPr>
        <w:t>6013</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30BE5EAB">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月</w:t>
      </w:r>
    </w:p>
    <w:p w14:paraId="2C86F46E">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428F7AD5">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南宁中心血站离心机适配器采购</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w:t>
      </w:r>
      <w:r>
        <w:rPr>
          <w:rFonts w:hint="eastAsia" w:ascii="仿宋_GB2312" w:hAnsi="Courier New" w:eastAsia="仿宋_GB2312" w:cs="Courier New"/>
          <w:color w:val="000000"/>
          <w:kern w:val="0"/>
          <w:sz w:val="32"/>
          <w:szCs w:val="32"/>
          <w:lang w:val="zh-TW" w:eastAsia="zh-TW"/>
        </w:rPr>
        <w:t>对南宁中心血站离心机适配器进行采购，现就该项目邀请具有资质的单位进行响应，采购信息如下：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w:t>
      </w:r>
      <w:r>
        <w:rPr>
          <w:rFonts w:hint="eastAsia" w:ascii="仿宋_GB2312" w:hAnsi="Courier New" w:eastAsia="仿宋_GB2312" w:cs="Courier New"/>
          <w:color w:val="000000"/>
          <w:kern w:val="0"/>
          <w:sz w:val="32"/>
          <w:szCs w:val="32"/>
          <w:lang w:val="en-US" w:eastAsia="zh-CN"/>
        </w:rPr>
        <w:t>6013</w:t>
      </w:r>
    </w:p>
    <w:p w14:paraId="1803D09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项目名称：南宁中心血站离心机适配器采购</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FF"/>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肆万捌仟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48000</w:t>
      </w:r>
      <w:r>
        <w:rPr>
          <w:rFonts w:hint="eastAsia" w:ascii="仿宋_GB2312" w:hAnsi="Courier New" w:eastAsia="仿宋_GB2312" w:cs="Courier New"/>
          <w:color w:val="auto"/>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肆万捌仟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48000</w:t>
      </w:r>
      <w:r>
        <w:rPr>
          <w:rFonts w:hint="eastAsia" w:ascii="仿宋_GB2312" w:hAnsi="Courier New" w:eastAsia="仿宋_GB2312" w:cs="Courier New"/>
          <w:color w:val="auto"/>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w:t>
      </w:r>
      <w:r>
        <w:rPr>
          <w:rFonts w:hint="eastAsia" w:ascii="仿宋_GB2312" w:hAnsi="Courier New" w:eastAsia="仿宋_GB2312" w:cs="Courier New"/>
          <w:color w:val="000000"/>
          <w:kern w:val="0"/>
          <w:sz w:val="32"/>
          <w:szCs w:val="32"/>
          <w:lang w:val="en-US" w:eastAsia="zh-CN" w:bidi="ar-SA"/>
        </w:rPr>
        <w:t>货物</w:t>
      </w:r>
      <w:r>
        <w:rPr>
          <w:rFonts w:hint="eastAsia" w:ascii="仿宋_GB2312" w:hAnsi="Courier New" w:eastAsia="仿宋_GB2312" w:cs="Courier New"/>
          <w:color w:val="000000"/>
          <w:kern w:val="0"/>
          <w:sz w:val="32"/>
          <w:szCs w:val="32"/>
          <w:lang w:val="zh-TW" w:eastAsia="zh-TW" w:bidi="ar-SA"/>
        </w:rPr>
        <w:t>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252458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资格文件、响应文件要求</w:t>
      </w:r>
      <w:r>
        <w:rPr>
          <w:rFonts w:hint="eastAsia" w:ascii="仿宋_GB2312" w:hAnsi="Courier New" w:eastAsia="仿宋_GB2312" w:cs="Courier New"/>
          <w:b/>
          <w:bCs/>
          <w:color w:val="000000"/>
          <w:kern w:val="0"/>
          <w:sz w:val="32"/>
          <w:szCs w:val="32"/>
          <w:lang w:val="zh-TW" w:eastAsia="zh-CN" w:bidi="ar-SA"/>
        </w:rPr>
        <w:t>单独</w:t>
      </w:r>
      <w:r>
        <w:rPr>
          <w:rFonts w:hint="eastAsia" w:ascii="仿宋_GB2312" w:hAnsi="Courier New" w:eastAsia="仿宋_GB2312" w:cs="Courier New"/>
          <w:color w:val="000000"/>
          <w:kern w:val="0"/>
          <w:sz w:val="32"/>
          <w:szCs w:val="32"/>
          <w:lang w:val="zh-TW" w:eastAsia="zh-CN" w:bidi="ar-SA"/>
        </w:rPr>
        <w:t>密封装订。</w:t>
      </w:r>
    </w:p>
    <w:p w14:paraId="66381C03">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b/>
          <w:bCs/>
          <w:color w:val="000000"/>
          <w:kern w:val="0"/>
          <w:sz w:val="32"/>
          <w:szCs w:val="32"/>
          <w:lang w:val="zh-TW" w:eastAsia="zh-CN" w:bidi="ar-SA"/>
        </w:rPr>
        <w:t>（</w:t>
      </w:r>
      <w:r>
        <w:rPr>
          <w:rFonts w:hint="eastAsia" w:ascii="仿宋_GB2312" w:hAnsi="Courier New" w:eastAsia="仿宋_GB2312" w:cs="Courier New"/>
          <w:b/>
          <w:bCs/>
          <w:color w:val="000000"/>
          <w:kern w:val="0"/>
          <w:sz w:val="32"/>
          <w:szCs w:val="32"/>
          <w:lang w:val="en-US" w:eastAsia="zh-CN" w:bidi="ar-SA"/>
        </w:rPr>
        <w:t>四</w:t>
      </w:r>
      <w:r>
        <w:rPr>
          <w:rFonts w:hint="eastAsia" w:ascii="仿宋_GB2312" w:hAnsi="Courier New" w:eastAsia="仿宋_GB2312" w:cs="Courier New"/>
          <w:b/>
          <w:bCs/>
          <w:color w:val="000000"/>
          <w:kern w:val="0"/>
          <w:sz w:val="32"/>
          <w:szCs w:val="32"/>
          <w:lang w:val="zh-TW" w:eastAsia="zh-CN" w:bidi="ar-SA"/>
        </w:rPr>
        <w:t>）文件提交截止时间：</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18</w:t>
      </w:r>
      <w:bookmarkStart w:id="1" w:name="_GoBack"/>
      <w:bookmarkEnd w:id="1"/>
      <w:r>
        <w:rPr>
          <w:rFonts w:hint="eastAsia" w:ascii="仿宋_GB2312" w:hAnsi="Courier New" w:eastAsia="仿宋_GB2312" w:cs="Courier New"/>
          <w:color w:val="000000"/>
          <w:kern w:val="0"/>
          <w:sz w:val="32"/>
          <w:szCs w:val="32"/>
          <w:lang w:val="zh-TW" w:eastAsia="zh-CN" w:bidi="ar-SA"/>
        </w:rPr>
        <w:t>日17时前以密封形式（封口处必须加盖公司公章）快件投递（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3B6E0184">
      <w:pPr>
        <w:pStyle w:val="6"/>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17A71D3D">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4E6BFEB4">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日</w:t>
      </w:r>
    </w:p>
    <w:p w14:paraId="5362D777">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EF865E6">
      <w:pPr>
        <w:pStyle w:val="6"/>
        <w:keepNext w:val="0"/>
        <w:keepLines w:val="0"/>
        <w:pageBreakBefore w:val="0"/>
        <w:widowControl w:val="0"/>
        <w:kinsoku/>
        <w:wordWrap/>
        <w:overflowPunct/>
        <w:topLinePunct w:val="0"/>
        <w:autoSpaceDE/>
        <w:autoSpaceDN/>
        <w:bidi w:val="0"/>
        <w:adjustRightInd/>
        <w:spacing w:line="60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7799446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5564AADE">
      <w:pPr>
        <w:ind w:firstLine="560" w:firstLineChars="200"/>
        <w:jc w:val="left"/>
        <w:rPr>
          <w:rFonts w:hint="eastAsia" w:ascii="宋体" w:hAnsi="宋体" w:eastAsia="宋体" w:cs="宋体"/>
          <w:sz w:val="28"/>
          <w:szCs w:val="28"/>
        </w:rPr>
      </w:pPr>
    </w:p>
    <w:p w14:paraId="24EA69DF">
      <w:pPr>
        <w:ind w:firstLine="560" w:firstLineChars="200"/>
        <w:jc w:val="left"/>
        <w:rPr>
          <w:rFonts w:hint="eastAsia" w:ascii="宋体" w:hAnsi="宋体" w:eastAsia="宋体" w:cs="宋体"/>
          <w:sz w:val="28"/>
          <w:szCs w:val="28"/>
        </w:rPr>
      </w:pPr>
    </w:p>
    <w:p w14:paraId="62AF977E">
      <w:pPr>
        <w:ind w:firstLine="560" w:firstLineChars="200"/>
        <w:jc w:val="left"/>
        <w:rPr>
          <w:rFonts w:hint="eastAsia" w:ascii="宋体" w:hAnsi="宋体" w:eastAsia="宋体" w:cs="宋体"/>
          <w:sz w:val="28"/>
          <w:szCs w:val="28"/>
        </w:rPr>
      </w:pPr>
    </w:p>
    <w:p w14:paraId="2958FB6D">
      <w:pPr>
        <w:ind w:firstLine="560" w:firstLineChars="200"/>
        <w:jc w:val="left"/>
        <w:rPr>
          <w:rFonts w:hint="eastAsia" w:ascii="宋体" w:hAnsi="宋体" w:eastAsia="宋体" w:cs="宋体"/>
          <w:sz w:val="28"/>
          <w:szCs w:val="28"/>
        </w:rPr>
      </w:pPr>
    </w:p>
    <w:p w14:paraId="4FDD14D4">
      <w:pPr>
        <w:ind w:firstLine="560" w:firstLineChars="200"/>
        <w:jc w:val="left"/>
        <w:rPr>
          <w:rFonts w:hint="eastAsia" w:ascii="宋体" w:hAnsi="宋体" w:eastAsia="宋体" w:cs="宋体"/>
          <w:sz w:val="28"/>
          <w:szCs w:val="28"/>
        </w:rPr>
      </w:pPr>
    </w:p>
    <w:p w14:paraId="684CEDF9">
      <w:pPr>
        <w:ind w:firstLine="560" w:firstLineChars="200"/>
        <w:jc w:val="left"/>
        <w:rPr>
          <w:rFonts w:hint="eastAsia" w:ascii="宋体" w:hAnsi="宋体" w:eastAsia="宋体" w:cs="宋体"/>
          <w:sz w:val="28"/>
          <w:szCs w:val="28"/>
        </w:rPr>
      </w:pPr>
    </w:p>
    <w:p w14:paraId="0C08FAE9">
      <w:pPr>
        <w:ind w:firstLine="560" w:firstLineChars="200"/>
        <w:jc w:val="left"/>
        <w:rPr>
          <w:rFonts w:hint="eastAsia" w:ascii="宋体" w:hAnsi="宋体" w:eastAsia="宋体" w:cs="宋体"/>
          <w:sz w:val="28"/>
          <w:szCs w:val="28"/>
        </w:rPr>
      </w:pPr>
    </w:p>
    <w:p w14:paraId="0D7A49B3">
      <w:pPr>
        <w:ind w:firstLine="560" w:firstLineChars="200"/>
        <w:jc w:val="left"/>
        <w:rPr>
          <w:rFonts w:hint="eastAsia" w:ascii="宋体" w:hAnsi="宋体" w:eastAsia="宋体" w:cs="宋体"/>
          <w:sz w:val="28"/>
          <w:szCs w:val="28"/>
        </w:rPr>
      </w:pPr>
    </w:p>
    <w:p w14:paraId="4EC7B69A">
      <w:pPr>
        <w:ind w:firstLine="560" w:firstLineChars="200"/>
        <w:jc w:val="left"/>
        <w:rPr>
          <w:rFonts w:hint="eastAsia" w:ascii="宋体" w:hAnsi="宋体" w:eastAsia="宋体" w:cs="宋体"/>
          <w:sz w:val="28"/>
          <w:szCs w:val="28"/>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0130D4CE">
      <w:pPr>
        <w:pStyle w:val="3"/>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95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3"/>
        <w:gridCol w:w="1350"/>
        <w:gridCol w:w="665"/>
        <w:gridCol w:w="5941"/>
        <w:gridCol w:w="1181"/>
      </w:tblGrid>
      <w:tr w14:paraId="105DA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B3207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rPr>
              <w:t>项号</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1AF82C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lang w:val="en-US" w:eastAsia="zh-CN"/>
              </w:rPr>
              <w:t>货物</w:t>
            </w:r>
            <w:r>
              <w:rPr>
                <w:rFonts w:hint="eastAsia" w:ascii="宋体" w:hAnsi="宋体"/>
                <w:b/>
                <w:szCs w:val="21"/>
              </w:rPr>
              <w:t>名称</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3899276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b/>
                <w:szCs w:val="21"/>
                <w:lang w:eastAsia="zh-CN"/>
              </w:rPr>
            </w:pPr>
            <w:r>
              <w:rPr>
                <w:rFonts w:hint="eastAsia" w:ascii="宋体" w:hAnsi="宋体"/>
                <w:b/>
                <w:szCs w:val="21"/>
              </w:rPr>
              <w:t>数量</w:t>
            </w:r>
          </w:p>
        </w:tc>
        <w:tc>
          <w:tcPr>
            <w:tcW w:w="5941" w:type="dxa"/>
            <w:tcBorders>
              <w:top w:val="single" w:color="auto" w:sz="4" w:space="0"/>
              <w:left w:val="single" w:color="auto" w:sz="4" w:space="0"/>
              <w:bottom w:val="single" w:color="auto" w:sz="4" w:space="0"/>
              <w:right w:val="single" w:color="auto" w:sz="4" w:space="0"/>
            </w:tcBorders>
            <w:noWrap w:val="0"/>
            <w:vAlign w:val="center"/>
          </w:tcPr>
          <w:p w14:paraId="7478C027">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技术参数</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0EDC79A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预算合价（元）</w:t>
            </w:r>
          </w:p>
        </w:tc>
      </w:tr>
      <w:tr w14:paraId="4D17C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348090">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val="en-US" w:eastAsia="zh-CN"/>
              </w:rPr>
            </w:pPr>
            <w:r>
              <w:rPr>
                <w:rFonts w:hint="eastAsia" w:ascii="宋体" w:hAnsi="宋体"/>
                <w:szCs w:val="21"/>
                <w:lang w:val="en-US" w:eastAsia="zh-CN"/>
              </w:rPr>
              <w:t>1</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929F4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eastAsia="zh-CN"/>
              </w:rPr>
            </w:pPr>
            <w:r>
              <w:rPr>
                <w:rFonts w:hint="default" w:ascii="仿宋_GB2312" w:hAnsi="仿宋_GB2312" w:eastAsia="仿宋_GB2312" w:cs="仿宋_GB2312"/>
                <w:sz w:val="24"/>
                <w:lang w:val="en-US" w:eastAsia="zh-CN"/>
              </w:rPr>
              <w:t>离心机适配器</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7A5D4A72">
            <w:pPr>
              <w:pStyle w:val="6"/>
              <w:keepNext w:val="0"/>
              <w:keepLines w:val="0"/>
              <w:pageBreakBefore w:val="0"/>
              <w:suppressLineNumbers w:val="0"/>
              <w:kinsoku/>
              <w:wordWrap/>
              <w:overflowPunct/>
              <w:topLinePunct w:val="0"/>
              <w:bidi w:val="0"/>
              <w:spacing w:before="0" w:beforeAutospacing="0" w:afterAutospacing="0" w:line="520" w:lineRule="exact"/>
              <w:ind w:left="0" w:right="0"/>
              <w:rPr>
                <w:rFonts w:hint="default"/>
                <w:lang w:val="en-US"/>
              </w:rPr>
            </w:pPr>
            <w:r>
              <w:rPr>
                <w:rFonts w:hint="eastAsia" w:ascii="宋体" w:hAnsi="宋体"/>
                <w:szCs w:val="21"/>
                <w:lang w:val="en-US" w:eastAsia="zh-CN"/>
              </w:rPr>
              <w:t>1批</w:t>
            </w:r>
          </w:p>
        </w:tc>
        <w:tc>
          <w:tcPr>
            <w:tcW w:w="5941" w:type="dxa"/>
            <w:tcBorders>
              <w:top w:val="single" w:color="auto" w:sz="4" w:space="0"/>
              <w:left w:val="single" w:color="auto" w:sz="4" w:space="0"/>
              <w:bottom w:val="single" w:color="auto" w:sz="4" w:space="0"/>
              <w:right w:val="single" w:color="auto" w:sz="4" w:space="0"/>
            </w:tcBorders>
            <w:noWrap w:val="0"/>
            <w:vAlign w:val="center"/>
          </w:tcPr>
          <w:p w14:paraId="52E739A7">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eastAsia" w:ascii="宋体" w:hAnsi="宋体" w:cs="宋体"/>
                <w:sz w:val="21"/>
                <w:szCs w:val="21"/>
                <w:lang w:val="en-US" w:eastAsia="zh-CN"/>
              </w:rPr>
            </w:pPr>
            <w:r>
              <w:rPr>
                <w:rFonts w:hint="eastAsia" w:ascii="宋体" w:hAnsi="宋体" w:eastAsia="宋体" w:cs="宋体"/>
                <w:kern w:val="2"/>
                <w:sz w:val="21"/>
                <w:szCs w:val="21"/>
                <w:lang w:val="en-US" w:eastAsia="zh-CN" w:bidi="ar-SA"/>
              </w:rPr>
              <w:t>1、</w:t>
            </w:r>
            <w:r>
              <w:rPr>
                <w:rFonts w:hint="eastAsia" w:ascii="宋体" w:hAnsi="宋体" w:cs="宋体"/>
                <w:sz w:val="21"/>
                <w:szCs w:val="21"/>
                <w:lang w:val="en-US" w:eastAsia="zh-CN"/>
              </w:rPr>
              <w:t>规格、数量</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
              <w:gridCol w:w="716"/>
              <w:gridCol w:w="975"/>
              <w:gridCol w:w="1009"/>
              <w:gridCol w:w="1278"/>
              <w:gridCol w:w="400"/>
              <w:gridCol w:w="718"/>
            </w:tblGrid>
            <w:tr w14:paraId="3D07B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355" w:type="dxa"/>
                  <w:shd w:val="clear" w:color="auto" w:fill="auto"/>
                  <w:vAlign w:val="center"/>
                </w:tcPr>
                <w:p w14:paraId="69BF151B">
                  <w:pPr>
                    <w:jc w:val="center"/>
                    <w:rPr>
                      <w:rFonts w:hint="default" w:ascii="宋体" w:hAnsi="宋体" w:cs="宋体" w:eastAsiaTheme="minorEastAsia"/>
                      <w:b w:val="0"/>
                      <w:bCs w:val="0"/>
                      <w:kern w:val="0"/>
                      <w:sz w:val="21"/>
                      <w:szCs w:val="21"/>
                      <w:lang w:val="en-US" w:eastAsia="zh-CN" w:bidi="ar-SA"/>
                    </w:rPr>
                  </w:pPr>
                  <w:r>
                    <w:rPr>
                      <w:rFonts w:hint="eastAsia" w:ascii="宋体" w:hAnsi="宋体" w:cs="宋体"/>
                      <w:b w:val="0"/>
                      <w:bCs w:val="0"/>
                      <w:kern w:val="0"/>
                      <w:szCs w:val="21"/>
                      <w:lang w:val="en-US" w:eastAsia="zh-CN"/>
                    </w:rPr>
                    <w:t>序号</w:t>
                  </w:r>
                </w:p>
              </w:tc>
              <w:tc>
                <w:tcPr>
                  <w:tcW w:w="716" w:type="dxa"/>
                  <w:shd w:val="clear" w:color="auto" w:fill="auto"/>
                  <w:vAlign w:val="center"/>
                </w:tcPr>
                <w:p w14:paraId="041BA0FD">
                  <w:pPr>
                    <w:jc w:val="center"/>
                    <w:rPr>
                      <w:rFonts w:hint="default" w:ascii="宋体" w:hAnsi="宋体" w:cs="Times New Roman" w:eastAsiaTheme="minorEastAsia"/>
                      <w:b w:val="0"/>
                      <w:bCs w:val="0"/>
                      <w:kern w:val="0"/>
                      <w:sz w:val="21"/>
                      <w:szCs w:val="21"/>
                      <w:lang w:val="en-US" w:eastAsia="zh-CN" w:bidi="ar-SA"/>
                    </w:rPr>
                  </w:pPr>
                  <w:r>
                    <w:rPr>
                      <w:rFonts w:hint="eastAsia" w:ascii="宋体" w:hAnsi="宋体"/>
                      <w:b w:val="0"/>
                      <w:bCs w:val="0"/>
                      <w:kern w:val="0"/>
                      <w:szCs w:val="21"/>
                      <w:lang w:val="en-US" w:eastAsia="zh-CN"/>
                    </w:rPr>
                    <w:t>设备名称</w:t>
                  </w:r>
                </w:p>
              </w:tc>
              <w:tc>
                <w:tcPr>
                  <w:tcW w:w="975" w:type="dxa"/>
                  <w:shd w:val="clear" w:color="auto" w:fill="auto"/>
                  <w:vAlign w:val="center"/>
                </w:tcPr>
                <w:p w14:paraId="2AD07A29">
                  <w:pPr>
                    <w:jc w:val="center"/>
                    <w:rPr>
                      <w:rFonts w:hint="default" w:ascii="宋体" w:hAnsi="宋体" w:eastAsia="宋体" w:cs="Times New Roman"/>
                      <w:b w:val="0"/>
                      <w:bCs w:val="0"/>
                      <w:kern w:val="0"/>
                      <w:sz w:val="21"/>
                      <w:szCs w:val="21"/>
                      <w:lang w:val="en-US" w:eastAsia="zh-CN" w:bidi="ar-SA"/>
                    </w:rPr>
                  </w:pPr>
                  <w:r>
                    <w:rPr>
                      <w:rFonts w:hint="eastAsia" w:ascii="宋体" w:hAnsi="宋体"/>
                      <w:b w:val="0"/>
                      <w:bCs w:val="0"/>
                      <w:kern w:val="0"/>
                      <w:szCs w:val="21"/>
                      <w:lang w:val="en-US" w:eastAsia="zh-CN"/>
                    </w:rPr>
                    <w:t>规格型号</w:t>
                  </w:r>
                </w:p>
              </w:tc>
              <w:tc>
                <w:tcPr>
                  <w:tcW w:w="1009" w:type="dxa"/>
                  <w:shd w:val="clear" w:color="auto" w:fill="auto"/>
                  <w:vAlign w:val="center"/>
                </w:tcPr>
                <w:p w14:paraId="4BBF1B32">
                  <w:pPr>
                    <w:jc w:val="center"/>
                    <w:rPr>
                      <w:rFonts w:hint="default" w:ascii="宋体" w:hAnsi="宋体" w:eastAsia="宋体" w:cs="宋体"/>
                      <w:b w:val="0"/>
                      <w:bCs w:val="0"/>
                      <w:kern w:val="0"/>
                      <w:sz w:val="21"/>
                      <w:szCs w:val="21"/>
                      <w:lang w:val="en-US" w:eastAsia="zh-CN" w:bidi="ar-SA"/>
                    </w:rPr>
                  </w:pPr>
                  <w:r>
                    <w:rPr>
                      <w:rFonts w:hint="eastAsia" w:ascii="宋体" w:hAnsi="宋体" w:cs="宋体"/>
                      <w:b w:val="0"/>
                      <w:bCs w:val="0"/>
                      <w:kern w:val="0"/>
                      <w:szCs w:val="21"/>
                      <w:lang w:eastAsia="zh-CN"/>
                    </w:rPr>
                    <w:t>原适配器参数</w:t>
                  </w:r>
                </w:p>
              </w:tc>
              <w:tc>
                <w:tcPr>
                  <w:tcW w:w="1278" w:type="dxa"/>
                  <w:shd w:val="clear" w:color="auto" w:fill="auto"/>
                  <w:vAlign w:val="center"/>
                </w:tcPr>
                <w:p w14:paraId="61AE2EE2">
                  <w:pPr>
                    <w:jc w:val="center"/>
                    <w:rPr>
                      <w:rFonts w:hint="default" w:ascii="宋体" w:hAnsi="宋体" w:cs="Times New Roman" w:eastAsiaTheme="minorEastAsia"/>
                      <w:b w:val="0"/>
                      <w:bCs w:val="0"/>
                      <w:kern w:val="0"/>
                      <w:sz w:val="21"/>
                      <w:szCs w:val="21"/>
                      <w:lang w:val="en-US" w:eastAsia="zh-CN" w:bidi="ar-SA"/>
                    </w:rPr>
                  </w:pPr>
                  <w:r>
                    <w:rPr>
                      <w:rFonts w:hint="eastAsia" w:ascii="宋体" w:hAnsi="宋体" w:cs="宋体"/>
                      <w:b w:val="0"/>
                      <w:bCs w:val="0"/>
                      <w:kern w:val="0"/>
                      <w:szCs w:val="21"/>
                      <w:lang w:eastAsia="zh-CN"/>
                    </w:rPr>
                    <w:t>现需求适配器参数</w:t>
                  </w:r>
                </w:p>
              </w:tc>
              <w:tc>
                <w:tcPr>
                  <w:tcW w:w="400" w:type="dxa"/>
                  <w:shd w:val="clear" w:color="auto" w:fill="auto"/>
                  <w:vAlign w:val="center"/>
                </w:tcPr>
                <w:p w14:paraId="5D42FDFE">
                  <w:pPr>
                    <w:jc w:val="center"/>
                    <w:rPr>
                      <w:rFonts w:hint="default" w:ascii="宋体" w:hAnsi="宋体" w:cs="Times New Roman" w:eastAsiaTheme="minorEastAsia"/>
                      <w:b w:val="0"/>
                      <w:bCs w:val="0"/>
                      <w:kern w:val="0"/>
                      <w:sz w:val="21"/>
                      <w:szCs w:val="21"/>
                      <w:lang w:val="en-US" w:eastAsia="zh-CN" w:bidi="ar-SA"/>
                    </w:rPr>
                  </w:pPr>
                  <w:r>
                    <w:rPr>
                      <w:rFonts w:hint="eastAsia" w:ascii="宋体" w:hAnsi="宋体"/>
                      <w:b w:val="0"/>
                      <w:bCs w:val="0"/>
                      <w:kern w:val="0"/>
                      <w:szCs w:val="21"/>
                      <w:lang w:val="en-US" w:eastAsia="zh-CN"/>
                    </w:rPr>
                    <w:t>单位</w:t>
                  </w:r>
                </w:p>
              </w:tc>
              <w:tc>
                <w:tcPr>
                  <w:tcW w:w="718" w:type="dxa"/>
                  <w:shd w:val="clear" w:color="auto" w:fill="auto"/>
                  <w:vAlign w:val="center"/>
                </w:tcPr>
                <w:p w14:paraId="3E2BE799">
                  <w:pPr>
                    <w:jc w:val="center"/>
                    <w:rPr>
                      <w:rFonts w:hint="default" w:ascii="宋体" w:hAnsi="宋体" w:eastAsia="宋体" w:cs="Times New Roman"/>
                      <w:b w:val="0"/>
                      <w:bCs w:val="0"/>
                      <w:kern w:val="0"/>
                      <w:sz w:val="21"/>
                      <w:szCs w:val="21"/>
                      <w:lang w:val="en-US" w:eastAsia="zh-CN" w:bidi="ar-SA"/>
                    </w:rPr>
                  </w:pPr>
                  <w:r>
                    <w:rPr>
                      <w:rFonts w:hint="eastAsia" w:ascii="宋体" w:hAnsi="宋体"/>
                      <w:b w:val="0"/>
                      <w:bCs w:val="0"/>
                      <w:kern w:val="0"/>
                      <w:szCs w:val="21"/>
                      <w:lang w:val="en-US" w:eastAsia="zh-CN"/>
                    </w:rPr>
                    <w:t>需求数量</w:t>
                  </w:r>
                </w:p>
              </w:tc>
            </w:tr>
            <w:tr w14:paraId="5BB95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 w:type="dxa"/>
                  <w:shd w:val="clear" w:color="auto" w:fill="auto"/>
                  <w:vAlign w:val="center"/>
                </w:tcPr>
                <w:p w14:paraId="14C9010E">
                  <w:pPr>
                    <w:jc w:val="center"/>
                    <w:rPr>
                      <w:rFonts w:hint="default" w:ascii="宋体" w:hAnsi="宋体" w:eastAsia="宋体" w:cs="宋体"/>
                      <w:color w:val="000000"/>
                      <w:kern w:val="0"/>
                      <w:sz w:val="21"/>
                      <w:szCs w:val="21"/>
                      <w:lang w:val="en-US" w:eastAsia="zh-CN" w:bidi="ar-SA"/>
                    </w:rPr>
                  </w:pPr>
                  <w:r>
                    <w:rPr>
                      <w:rFonts w:hint="eastAsia" w:ascii="宋体" w:hAnsi="宋体" w:cs="宋体"/>
                      <w:color w:val="000000"/>
                      <w:kern w:val="0"/>
                      <w:szCs w:val="21"/>
                      <w:lang w:val="en-US" w:eastAsia="zh-CN"/>
                    </w:rPr>
                    <w:t>1</w:t>
                  </w:r>
                </w:p>
              </w:tc>
              <w:tc>
                <w:tcPr>
                  <w:tcW w:w="716" w:type="dxa"/>
                  <w:shd w:val="clear" w:color="auto" w:fill="auto"/>
                  <w:vAlign w:val="center"/>
                </w:tcPr>
                <w:p w14:paraId="49E40D3A">
                  <w:pPr>
                    <w:numPr>
                      <w:ilvl w:val="0"/>
                      <w:numId w:val="0"/>
                    </w:numPr>
                    <w:ind w:left="0" w:leftChars="0" w:firstLine="0" w:firstLineChars="0"/>
                    <w:jc w:val="center"/>
                    <w:rPr>
                      <w:rFonts w:hint="default" w:ascii="宋体" w:hAnsi="宋体" w:cs="Times New Roman" w:eastAsiaTheme="minorEastAsia"/>
                      <w:color w:val="000000"/>
                      <w:kern w:val="0"/>
                      <w:sz w:val="21"/>
                      <w:szCs w:val="21"/>
                      <w:lang w:val="en-US" w:eastAsia="zh-CN" w:bidi="ar-SA"/>
                    </w:rPr>
                  </w:pPr>
                  <w:r>
                    <w:rPr>
                      <w:rFonts w:hint="eastAsia" w:ascii="宋体" w:hAnsi="宋体"/>
                      <w:color w:val="000000"/>
                      <w:kern w:val="0"/>
                      <w:szCs w:val="21"/>
                      <w:lang w:val="en-US" w:eastAsia="zh-CN"/>
                    </w:rPr>
                    <w:t>百欧</w:t>
                  </w:r>
                </w:p>
              </w:tc>
              <w:tc>
                <w:tcPr>
                  <w:tcW w:w="975" w:type="dxa"/>
                  <w:shd w:val="clear" w:color="auto" w:fill="auto"/>
                  <w:vAlign w:val="center"/>
                </w:tcPr>
                <w:p w14:paraId="28E0455F">
                  <w:pPr>
                    <w:jc w:val="center"/>
                    <w:rPr>
                      <w:rFonts w:hint="default" w:ascii="宋体" w:hAnsi="宋体" w:eastAsiaTheme="minorEastAsia" w:cstheme="minorBidi"/>
                      <w:color w:val="000000"/>
                      <w:kern w:val="0"/>
                      <w:sz w:val="21"/>
                      <w:szCs w:val="21"/>
                      <w:lang w:val="en-US" w:eastAsia="zh-CN" w:bidi="ar-SA"/>
                    </w:rPr>
                  </w:pPr>
                  <w:r>
                    <w:rPr>
                      <w:rFonts w:hint="eastAsia" w:ascii="宋体" w:hAnsi="宋体" w:eastAsiaTheme="minorEastAsia"/>
                      <w:color w:val="000000"/>
                      <w:kern w:val="0"/>
                      <w:szCs w:val="21"/>
                      <w:lang w:eastAsia="zh-CN"/>
                    </w:rPr>
                    <w:t>TDL-360R型</w:t>
                  </w:r>
                </w:p>
              </w:tc>
              <w:tc>
                <w:tcPr>
                  <w:tcW w:w="1009" w:type="dxa"/>
                  <w:shd w:val="clear" w:color="auto" w:fill="auto"/>
                  <w:vAlign w:val="center"/>
                </w:tcPr>
                <w:p w14:paraId="18E149D5">
                  <w:pPr>
                    <w:jc w:val="center"/>
                    <w:rPr>
                      <w:rFonts w:hint="default" w:ascii="宋体" w:hAnsi="宋体" w:eastAsia="宋体" w:cs="Times New Roman"/>
                      <w:color w:val="000000"/>
                      <w:kern w:val="0"/>
                      <w:sz w:val="21"/>
                      <w:szCs w:val="21"/>
                      <w:lang w:val="en-US" w:eastAsia="zh-CN" w:bidi="ar-SA"/>
                    </w:rPr>
                  </w:pPr>
                  <w:r>
                    <w:rPr>
                      <w:rFonts w:hint="eastAsia" w:ascii="宋体" w:hAnsi="宋体" w:eastAsiaTheme="minorEastAsia"/>
                      <w:color w:val="000000"/>
                      <w:kern w:val="0"/>
                      <w:szCs w:val="21"/>
                      <w:lang w:eastAsia="zh-CN"/>
                    </w:rPr>
                    <w:t>16x</w:t>
                  </w:r>
                  <w:r>
                    <w:rPr>
                      <w:rFonts w:hint="eastAsia" w:ascii="宋体" w:hAnsi="宋体"/>
                      <w:color w:val="000000"/>
                      <w:kern w:val="0"/>
                      <w:szCs w:val="21"/>
                      <w:lang w:eastAsia="zh-CN"/>
                    </w:rPr>
                    <w:t>（</w:t>
                  </w:r>
                  <w:r>
                    <w:rPr>
                      <w:rFonts w:hint="eastAsia" w:ascii="宋体" w:hAnsi="宋体"/>
                      <w:color w:val="000000"/>
                      <w:kern w:val="0"/>
                      <w:szCs w:val="21"/>
                      <w:lang w:val="en-US" w:eastAsia="zh-CN"/>
                    </w:rPr>
                    <w:t>5</w:t>
                  </w:r>
                  <w:r>
                    <w:rPr>
                      <w:rFonts w:hint="eastAsia" w:ascii="宋体" w:hAnsi="宋体"/>
                      <w:color w:val="000000"/>
                      <w:kern w:val="0"/>
                      <w:szCs w:val="21"/>
                      <w:lang w:eastAsia="zh-CN"/>
                    </w:rPr>
                    <w:t>）</w:t>
                  </w:r>
                  <w:r>
                    <w:rPr>
                      <w:rFonts w:hint="eastAsia" w:ascii="宋体" w:hAnsi="宋体" w:eastAsiaTheme="minorEastAsia"/>
                      <w:color w:val="000000"/>
                      <w:kern w:val="0"/>
                      <w:szCs w:val="21"/>
                      <w:lang w:eastAsia="zh-CN"/>
                    </w:rPr>
                    <w:t>mlx4</w:t>
                  </w:r>
                </w:p>
              </w:tc>
              <w:tc>
                <w:tcPr>
                  <w:tcW w:w="1278" w:type="dxa"/>
                  <w:shd w:val="clear" w:color="auto" w:fill="auto"/>
                  <w:vAlign w:val="center"/>
                </w:tcPr>
                <w:p w14:paraId="791AF7F6">
                  <w:pPr>
                    <w:jc w:val="center"/>
                    <w:rPr>
                      <w:rFonts w:hint="eastAsia" w:ascii="宋体" w:hAnsi="宋体" w:eastAsiaTheme="minorEastAsia"/>
                      <w:color w:val="000000"/>
                      <w:kern w:val="0"/>
                      <w:szCs w:val="21"/>
                      <w:lang w:eastAsia="zh-CN"/>
                    </w:rPr>
                  </w:pPr>
                  <w:r>
                    <w:rPr>
                      <w:rFonts w:hint="eastAsia" w:ascii="宋体" w:hAnsi="宋体"/>
                      <w:color w:val="000000"/>
                      <w:kern w:val="0"/>
                      <w:szCs w:val="21"/>
                      <w:lang w:val="en-US" w:eastAsia="zh-CN"/>
                    </w:rPr>
                    <w:t>n</w:t>
                  </w:r>
                  <w:r>
                    <w:rPr>
                      <w:rFonts w:hint="eastAsia" w:ascii="宋体" w:hAnsi="宋体"/>
                      <w:color w:val="000000"/>
                      <w:kern w:val="0"/>
                      <w:szCs w:val="21"/>
                      <w:lang w:eastAsia="zh-CN"/>
                    </w:rPr>
                    <w:t>（8-10）</w:t>
                  </w:r>
                  <w:r>
                    <w:rPr>
                      <w:rFonts w:hint="eastAsia" w:ascii="宋体" w:hAnsi="宋体" w:eastAsiaTheme="minorEastAsia"/>
                      <w:color w:val="000000"/>
                      <w:kern w:val="0"/>
                      <w:szCs w:val="21"/>
                      <w:lang w:eastAsia="zh-CN"/>
                    </w:rPr>
                    <w:t>mlx4</w:t>
                  </w:r>
                </w:p>
                <w:p w14:paraId="01D0A7E6">
                  <w:pPr>
                    <w:jc w:val="center"/>
                    <w:rPr>
                      <w:rFonts w:hint="default" w:ascii="宋体" w:hAnsi="宋体" w:cs="Times New Roman" w:eastAsiaTheme="minorEastAsia"/>
                      <w:color w:val="000000"/>
                      <w:kern w:val="0"/>
                      <w:sz w:val="21"/>
                      <w:szCs w:val="21"/>
                      <w:lang w:val="en-US" w:eastAsia="zh-CN" w:bidi="ar-SA"/>
                    </w:rPr>
                  </w:pPr>
                  <w:r>
                    <w:rPr>
                      <w:rFonts w:hint="eastAsia" w:ascii="宋体" w:hAnsi="宋体" w:eastAsiaTheme="minorEastAsia"/>
                      <w:color w:val="000000"/>
                      <w:kern w:val="0"/>
                      <w:szCs w:val="21"/>
                      <w:lang w:val="en-US" w:eastAsia="zh-CN"/>
                    </w:rPr>
                    <w:t>(n</w:t>
                  </w:r>
                  <w:r>
                    <w:rPr>
                      <w:rFonts w:hint="eastAsia" w:ascii="宋体" w:hAnsi="宋体"/>
                      <w:color w:val="000000"/>
                      <w:kern w:val="0"/>
                      <w:szCs w:val="21"/>
                      <w:lang w:val="en-US" w:eastAsia="zh-CN"/>
                    </w:rPr>
                    <w:t>≥16)</w:t>
                  </w:r>
                </w:p>
              </w:tc>
              <w:tc>
                <w:tcPr>
                  <w:tcW w:w="400" w:type="dxa"/>
                  <w:shd w:val="clear" w:color="auto" w:fill="auto"/>
                  <w:vAlign w:val="center"/>
                </w:tcPr>
                <w:p w14:paraId="2F3D7E67">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套</w:t>
                  </w:r>
                </w:p>
              </w:tc>
              <w:tc>
                <w:tcPr>
                  <w:tcW w:w="718" w:type="dxa"/>
                  <w:shd w:val="clear" w:color="auto" w:fill="auto"/>
                  <w:vAlign w:val="center"/>
                </w:tcPr>
                <w:p w14:paraId="409A14B4">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11</w:t>
                  </w:r>
                </w:p>
              </w:tc>
            </w:tr>
            <w:tr w14:paraId="39699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 w:type="dxa"/>
                  <w:shd w:val="clear" w:color="auto" w:fill="auto"/>
                  <w:vAlign w:val="center"/>
                </w:tcPr>
                <w:p w14:paraId="45510972">
                  <w:pPr>
                    <w:jc w:val="center"/>
                    <w:rPr>
                      <w:rFonts w:hint="default" w:ascii="宋体" w:hAnsi="宋体" w:eastAsia="宋体" w:cs="宋体"/>
                      <w:color w:val="000000"/>
                      <w:kern w:val="0"/>
                      <w:sz w:val="21"/>
                      <w:szCs w:val="21"/>
                      <w:lang w:val="en-US" w:eastAsia="zh-CN" w:bidi="ar-SA"/>
                    </w:rPr>
                  </w:pPr>
                  <w:r>
                    <w:rPr>
                      <w:rFonts w:hint="eastAsia" w:ascii="宋体" w:hAnsi="宋体" w:cs="宋体"/>
                      <w:color w:val="000000"/>
                      <w:kern w:val="0"/>
                      <w:szCs w:val="21"/>
                      <w:lang w:val="en-US" w:eastAsia="zh-CN"/>
                    </w:rPr>
                    <w:t>2</w:t>
                  </w:r>
                </w:p>
              </w:tc>
              <w:tc>
                <w:tcPr>
                  <w:tcW w:w="716" w:type="dxa"/>
                  <w:shd w:val="clear" w:color="auto" w:fill="auto"/>
                  <w:vAlign w:val="center"/>
                </w:tcPr>
                <w:p w14:paraId="3A0B6BB6">
                  <w:pPr>
                    <w:numPr>
                      <w:ilvl w:val="0"/>
                      <w:numId w:val="0"/>
                    </w:numPr>
                    <w:ind w:left="0" w:leftChars="0" w:firstLine="0" w:firstLineChars="0"/>
                    <w:jc w:val="center"/>
                    <w:rPr>
                      <w:rFonts w:hint="default" w:ascii="宋体" w:hAnsi="宋体" w:cs="Times New Roman" w:eastAsiaTheme="minorEastAsia"/>
                      <w:color w:val="000000"/>
                      <w:kern w:val="0"/>
                      <w:sz w:val="21"/>
                      <w:szCs w:val="21"/>
                      <w:lang w:val="en-US" w:eastAsia="zh-CN" w:bidi="ar-SA"/>
                    </w:rPr>
                  </w:pPr>
                  <w:r>
                    <w:rPr>
                      <w:rFonts w:hint="eastAsia" w:ascii="宋体" w:hAnsi="宋体"/>
                      <w:color w:val="000000"/>
                      <w:kern w:val="0"/>
                      <w:szCs w:val="21"/>
                      <w:lang w:val="en-US" w:eastAsia="zh-CN"/>
                    </w:rPr>
                    <w:t>迈克尔</w:t>
                  </w:r>
                </w:p>
              </w:tc>
              <w:tc>
                <w:tcPr>
                  <w:tcW w:w="975" w:type="dxa"/>
                  <w:shd w:val="clear" w:color="auto" w:fill="auto"/>
                  <w:vAlign w:val="center"/>
                </w:tcPr>
                <w:p w14:paraId="06409DFF">
                  <w:pPr>
                    <w:jc w:val="center"/>
                    <w:rPr>
                      <w:rFonts w:hint="default" w:ascii="宋体" w:hAnsi="宋体" w:eastAsiaTheme="minorEastAsia" w:cstheme="minorBidi"/>
                      <w:color w:val="000000"/>
                      <w:kern w:val="0"/>
                      <w:sz w:val="21"/>
                      <w:szCs w:val="21"/>
                      <w:lang w:val="en-US" w:eastAsia="zh-CN" w:bidi="ar-SA"/>
                    </w:rPr>
                  </w:pPr>
                  <w:r>
                    <w:rPr>
                      <w:rFonts w:hint="eastAsia" w:ascii="宋体" w:hAnsi="宋体"/>
                      <w:color w:val="000000"/>
                      <w:kern w:val="0"/>
                      <w:szCs w:val="21"/>
                      <w:lang w:val="en-US" w:eastAsia="zh-CN"/>
                    </w:rPr>
                    <w:t>KCL-60R</w:t>
                  </w:r>
                </w:p>
              </w:tc>
              <w:tc>
                <w:tcPr>
                  <w:tcW w:w="1009" w:type="dxa"/>
                  <w:shd w:val="clear" w:color="auto" w:fill="auto"/>
                  <w:vAlign w:val="center"/>
                </w:tcPr>
                <w:p w14:paraId="1374A1C7">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16</w:t>
                  </w:r>
                  <w:r>
                    <w:rPr>
                      <w:rFonts w:hint="eastAsia" w:ascii="宋体" w:hAnsi="宋体"/>
                      <w:color w:val="000000"/>
                      <w:kern w:val="0"/>
                      <w:szCs w:val="21"/>
                      <w:lang w:eastAsia="zh-CN"/>
                    </w:rPr>
                    <w:t>x（</w:t>
                  </w:r>
                  <w:r>
                    <w:rPr>
                      <w:rFonts w:hint="eastAsia" w:ascii="宋体" w:hAnsi="宋体"/>
                      <w:color w:val="000000"/>
                      <w:kern w:val="0"/>
                      <w:szCs w:val="21"/>
                      <w:lang w:val="en-US" w:eastAsia="zh-CN"/>
                    </w:rPr>
                    <w:t>5</w:t>
                  </w:r>
                  <w:r>
                    <w:rPr>
                      <w:rFonts w:hint="eastAsia" w:ascii="宋体" w:hAnsi="宋体"/>
                      <w:color w:val="000000"/>
                      <w:kern w:val="0"/>
                      <w:szCs w:val="21"/>
                      <w:lang w:eastAsia="zh-CN"/>
                    </w:rPr>
                    <w:t>）mlx</w:t>
                  </w:r>
                  <w:r>
                    <w:rPr>
                      <w:rFonts w:hint="eastAsia" w:ascii="宋体" w:hAnsi="宋体"/>
                      <w:color w:val="000000"/>
                      <w:kern w:val="0"/>
                      <w:szCs w:val="21"/>
                      <w:lang w:val="en-US" w:eastAsia="zh-CN"/>
                    </w:rPr>
                    <w:t>4</w:t>
                  </w:r>
                </w:p>
              </w:tc>
              <w:tc>
                <w:tcPr>
                  <w:tcW w:w="1278" w:type="dxa"/>
                  <w:shd w:val="clear" w:color="auto" w:fill="auto"/>
                  <w:vAlign w:val="center"/>
                </w:tcPr>
                <w:p w14:paraId="179B02EE">
                  <w:pPr>
                    <w:jc w:val="center"/>
                    <w:rPr>
                      <w:rFonts w:hint="eastAsia" w:ascii="宋体" w:hAnsi="宋体"/>
                      <w:color w:val="000000"/>
                      <w:kern w:val="0"/>
                      <w:szCs w:val="21"/>
                      <w:lang w:val="en-US" w:eastAsia="zh-CN"/>
                    </w:rPr>
                  </w:pPr>
                  <w:r>
                    <w:rPr>
                      <w:rFonts w:hint="eastAsia" w:ascii="宋体" w:hAnsi="宋体"/>
                      <w:color w:val="000000"/>
                      <w:kern w:val="0"/>
                      <w:szCs w:val="21"/>
                      <w:lang w:val="en-US" w:eastAsia="zh-CN"/>
                    </w:rPr>
                    <w:t>n</w:t>
                  </w:r>
                  <w:r>
                    <w:rPr>
                      <w:rFonts w:hint="eastAsia" w:ascii="宋体" w:hAnsi="宋体"/>
                      <w:color w:val="000000"/>
                      <w:kern w:val="0"/>
                      <w:szCs w:val="21"/>
                      <w:lang w:eastAsia="zh-CN"/>
                    </w:rPr>
                    <w:t>（8-10）mlx</w:t>
                  </w:r>
                  <w:r>
                    <w:rPr>
                      <w:rFonts w:hint="eastAsia" w:ascii="宋体" w:hAnsi="宋体"/>
                      <w:color w:val="000000"/>
                      <w:kern w:val="0"/>
                      <w:szCs w:val="21"/>
                      <w:lang w:val="en-US" w:eastAsia="zh-CN"/>
                    </w:rPr>
                    <w:t>4</w:t>
                  </w:r>
                </w:p>
                <w:p w14:paraId="51383F7C">
                  <w:pPr>
                    <w:jc w:val="center"/>
                    <w:rPr>
                      <w:rFonts w:hint="default" w:ascii="宋体" w:hAnsi="宋体"/>
                      <w:color w:val="000000"/>
                      <w:kern w:val="0"/>
                      <w:szCs w:val="21"/>
                      <w:lang w:val="en-US" w:eastAsia="zh-CN"/>
                    </w:rPr>
                  </w:pPr>
                  <w:r>
                    <w:rPr>
                      <w:rFonts w:hint="eastAsia" w:ascii="宋体" w:hAnsi="宋体" w:eastAsiaTheme="minorEastAsia"/>
                      <w:color w:val="000000"/>
                      <w:kern w:val="0"/>
                      <w:szCs w:val="21"/>
                      <w:lang w:val="en-US" w:eastAsia="zh-CN"/>
                    </w:rPr>
                    <w:t>(n</w:t>
                  </w:r>
                  <w:r>
                    <w:rPr>
                      <w:rFonts w:hint="eastAsia" w:ascii="宋体" w:hAnsi="宋体"/>
                      <w:color w:val="000000"/>
                      <w:kern w:val="0"/>
                      <w:szCs w:val="21"/>
                      <w:lang w:val="en-US" w:eastAsia="zh-CN"/>
                    </w:rPr>
                    <w:t>≥16)</w:t>
                  </w:r>
                </w:p>
              </w:tc>
              <w:tc>
                <w:tcPr>
                  <w:tcW w:w="400" w:type="dxa"/>
                  <w:shd w:val="clear" w:color="auto" w:fill="auto"/>
                  <w:vAlign w:val="center"/>
                </w:tcPr>
                <w:p w14:paraId="1C245FB8">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套</w:t>
                  </w:r>
                </w:p>
              </w:tc>
              <w:tc>
                <w:tcPr>
                  <w:tcW w:w="718" w:type="dxa"/>
                  <w:shd w:val="clear" w:color="auto" w:fill="auto"/>
                  <w:vAlign w:val="center"/>
                </w:tcPr>
                <w:p w14:paraId="4121EE16">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28</w:t>
                  </w:r>
                </w:p>
              </w:tc>
            </w:tr>
            <w:tr w14:paraId="1F9AD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355" w:type="dxa"/>
                  <w:shd w:val="clear" w:color="auto" w:fill="auto"/>
                  <w:vAlign w:val="center"/>
                </w:tcPr>
                <w:p w14:paraId="34E1D6FF">
                  <w:pPr>
                    <w:jc w:val="center"/>
                    <w:rPr>
                      <w:rFonts w:hint="default" w:ascii="宋体" w:hAnsi="宋体" w:eastAsia="宋体" w:cs="宋体"/>
                      <w:color w:val="000000"/>
                      <w:kern w:val="0"/>
                      <w:sz w:val="21"/>
                      <w:szCs w:val="21"/>
                      <w:lang w:val="en-US" w:eastAsia="zh-CN" w:bidi="ar-SA"/>
                    </w:rPr>
                  </w:pPr>
                  <w:r>
                    <w:rPr>
                      <w:rFonts w:hint="eastAsia" w:ascii="宋体" w:hAnsi="宋体" w:cs="宋体"/>
                      <w:color w:val="000000"/>
                      <w:kern w:val="0"/>
                      <w:szCs w:val="21"/>
                      <w:lang w:val="en-US" w:eastAsia="zh-CN"/>
                    </w:rPr>
                    <w:t>3</w:t>
                  </w:r>
                </w:p>
              </w:tc>
              <w:tc>
                <w:tcPr>
                  <w:tcW w:w="716" w:type="dxa"/>
                  <w:shd w:val="clear" w:color="auto" w:fill="auto"/>
                  <w:vAlign w:val="center"/>
                </w:tcPr>
                <w:p w14:paraId="30FBF5B3">
                  <w:pPr>
                    <w:numPr>
                      <w:ilvl w:val="0"/>
                      <w:numId w:val="0"/>
                    </w:numPr>
                    <w:ind w:left="0" w:leftChars="0" w:firstLine="0" w:firstLineChars="0"/>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迈克尔</w:t>
                  </w:r>
                </w:p>
              </w:tc>
              <w:tc>
                <w:tcPr>
                  <w:tcW w:w="975" w:type="dxa"/>
                  <w:shd w:val="clear" w:color="auto" w:fill="auto"/>
                  <w:vAlign w:val="center"/>
                </w:tcPr>
                <w:p w14:paraId="1C9E3E37">
                  <w:pPr>
                    <w:jc w:val="center"/>
                    <w:rPr>
                      <w:rFonts w:hint="default" w:ascii="宋体" w:hAnsi="宋体" w:eastAsiaTheme="minorEastAsia" w:cstheme="minorBidi"/>
                      <w:color w:val="000000"/>
                      <w:kern w:val="0"/>
                      <w:sz w:val="21"/>
                      <w:szCs w:val="21"/>
                      <w:lang w:val="en-US" w:eastAsia="zh-CN" w:bidi="ar-SA"/>
                    </w:rPr>
                  </w:pPr>
                  <w:r>
                    <w:rPr>
                      <w:rFonts w:hint="eastAsia" w:ascii="宋体" w:hAnsi="宋体"/>
                      <w:color w:val="000000"/>
                      <w:kern w:val="0"/>
                      <w:szCs w:val="21"/>
                      <w:lang w:val="en-US" w:eastAsia="zh-CN"/>
                    </w:rPr>
                    <w:t>KCL-60R</w:t>
                  </w:r>
                </w:p>
              </w:tc>
              <w:tc>
                <w:tcPr>
                  <w:tcW w:w="1009" w:type="dxa"/>
                  <w:shd w:val="clear" w:color="auto" w:fill="auto"/>
                  <w:vAlign w:val="center"/>
                </w:tcPr>
                <w:p w14:paraId="0CF0EE02">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20</w:t>
                  </w:r>
                  <w:r>
                    <w:rPr>
                      <w:rFonts w:hint="eastAsia" w:ascii="宋体" w:hAnsi="宋体"/>
                      <w:color w:val="000000"/>
                      <w:kern w:val="0"/>
                      <w:szCs w:val="21"/>
                      <w:lang w:eastAsia="zh-CN"/>
                    </w:rPr>
                    <w:t>x（</w:t>
                  </w:r>
                  <w:r>
                    <w:rPr>
                      <w:rFonts w:hint="eastAsia" w:ascii="宋体" w:hAnsi="宋体"/>
                      <w:color w:val="000000"/>
                      <w:kern w:val="0"/>
                      <w:szCs w:val="21"/>
                      <w:lang w:val="en-US" w:eastAsia="zh-CN"/>
                    </w:rPr>
                    <w:t>5</w:t>
                  </w:r>
                  <w:r>
                    <w:rPr>
                      <w:rFonts w:hint="eastAsia" w:ascii="宋体" w:hAnsi="宋体"/>
                      <w:color w:val="000000"/>
                      <w:kern w:val="0"/>
                      <w:szCs w:val="21"/>
                      <w:lang w:eastAsia="zh-CN"/>
                    </w:rPr>
                    <w:t>）mlx</w:t>
                  </w:r>
                  <w:r>
                    <w:rPr>
                      <w:rFonts w:hint="eastAsia" w:ascii="宋体" w:hAnsi="宋体"/>
                      <w:color w:val="000000"/>
                      <w:kern w:val="0"/>
                      <w:szCs w:val="21"/>
                      <w:lang w:val="en-US" w:eastAsia="zh-CN"/>
                    </w:rPr>
                    <w:t>4</w:t>
                  </w:r>
                </w:p>
              </w:tc>
              <w:tc>
                <w:tcPr>
                  <w:tcW w:w="1278" w:type="dxa"/>
                  <w:shd w:val="clear" w:color="auto" w:fill="auto"/>
                  <w:vAlign w:val="center"/>
                </w:tcPr>
                <w:p w14:paraId="051AB8EF">
                  <w:pPr>
                    <w:jc w:val="center"/>
                    <w:rPr>
                      <w:rFonts w:hint="eastAsia" w:ascii="宋体" w:hAnsi="宋体"/>
                      <w:color w:val="000000"/>
                      <w:kern w:val="0"/>
                      <w:szCs w:val="21"/>
                      <w:lang w:val="en-US" w:eastAsia="zh-CN"/>
                    </w:rPr>
                  </w:pPr>
                  <w:r>
                    <w:rPr>
                      <w:rFonts w:hint="eastAsia" w:ascii="宋体" w:hAnsi="宋体"/>
                      <w:color w:val="000000"/>
                      <w:kern w:val="0"/>
                      <w:szCs w:val="21"/>
                      <w:lang w:val="en-US" w:eastAsia="zh-CN"/>
                    </w:rPr>
                    <w:t>n</w:t>
                  </w:r>
                  <w:r>
                    <w:rPr>
                      <w:rFonts w:hint="eastAsia" w:ascii="宋体" w:hAnsi="宋体"/>
                      <w:color w:val="000000"/>
                      <w:kern w:val="0"/>
                      <w:szCs w:val="21"/>
                      <w:lang w:eastAsia="zh-CN"/>
                    </w:rPr>
                    <w:t>（8-10）mlx</w:t>
                  </w:r>
                  <w:r>
                    <w:rPr>
                      <w:rFonts w:hint="eastAsia" w:ascii="宋体" w:hAnsi="宋体"/>
                      <w:color w:val="000000"/>
                      <w:kern w:val="0"/>
                      <w:szCs w:val="21"/>
                      <w:lang w:val="en-US" w:eastAsia="zh-CN"/>
                    </w:rPr>
                    <w:t>4</w:t>
                  </w:r>
                </w:p>
                <w:p w14:paraId="5F08493B">
                  <w:pPr>
                    <w:jc w:val="center"/>
                    <w:rPr>
                      <w:rFonts w:hint="default" w:ascii="宋体" w:hAnsi="宋体"/>
                      <w:color w:val="000000"/>
                      <w:kern w:val="0"/>
                      <w:szCs w:val="21"/>
                      <w:lang w:val="en-US" w:eastAsia="zh-CN"/>
                    </w:rPr>
                  </w:pPr>
                  <w:r>
                    <w:rPr>
                      <w:rFonts w:hint="eastAsia" w:ascii="宋体" w:hAnsi="宋体" w:eastAsiaTheme="minorEastAsia"/>
                      <w:color w:val="000000"/>
                      <w:kern w:val="0"/>
                      <w:szCs w:val="21"/>
                      <w:lang w:val="en-US" w:eastAsia="zh-CN"/>
                    </w:rPr>
                    <w:t>(n</w:t>
                  </w:r>
                  <w:r>
                    <w:rPr>
                      <w:rFonts w:hint="eastAsia" w:ascii="宋体" w:hAnsi="宋体"/>
                      <w:color w:val="000000"/>
                      <w:kern w:val="0"/>
                      <w:szCs w:val="21"/>
                      <w:lang w:val="en-US" w:eastAsia="zh-CN"/>
                    </w:rPr>
                    <w:t>≥16)</w:t>
                  </w:r>
                </w:p>
              </w:tc>
              <w:tc>
                <w:tcPr>
                  <w:tcW w:w="400" w:type="dxa"/>
                  <w:shd w:val="clear" w:color="auto" w:fill="auto"/>
                  <w:vAlign w:val="center"/>
                </w:tcPr>
                <w:p w14:paraId="41FE5D80">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套</w:t>
                  </w:r>
                </w:p>
              </w:tc>
              <w:tc>
                <w:tcPr>
                  <w:tcW w:w="718" w:type="dxa"/>
                  <w:shd w:val="clear" w:color="auto" w:fill="auto"/>
                  <w:vAlign w:val="center"/>
                </w:tcPr>
                <w:p w14:paraId="095C7D5A">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2</w:t>
                  </w:r>
                </w:p>
              </w:tc>
            </w:tr>
            <w:tr w14:paraId="2EADB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355" w:type="dxa"/>
                  <w:shd w:val="clear" w:color="auto" w:fill="auto"/>
                  <w:vAlign w:val="center"/>
                </w:tcPr>
                <w:p w14:paraId="45C294BB">
                  <w:pPr>
                    <w:jc w:val="center"/>
                    <w:rPr>
                      <w:rFonts w:hint="default" w:ascii="宋体" w:hAnsi="宋体" w:eastAsia="宋体" w:cs="宋体"/>
                      <w:color w:val="000000"/>
                      <w:kern w:val="0"/>
                      <w:sz w:val="21"/>
                      <w:szCs w:val="21"/>
                      <w:lang w:val="en-US" w:eastAsia="zh-CN" w:bidi="ar-SA"/>
                    </w:rPr>
                  </w:pPr>
                  <w:r>
                    <w:rPr>
                      <w:rFonts w:hint="eastAsia" w:ascii="宋体" w:hAnsi="宋体" w:cs="宋体"/>
                      <w:color w:val="000000"/>
                      <w:kern w:val="0"/>
                      <w:szCs w:val="21"/>
                      <w:lang w:val="en-US" w:eastAsia="zh-CN"/>
                    </w:rPr>
                    <w:t>4</w:t>
                  </w:r>
                </w:p>
              </w:tc>
              <w:tc>
                <w:tcPr>
                  <w:tcW w:w="716" w:type="dxa"/>
                  <w:shd w:val="clear" w:color="auto" w:fill="auto"/>
                  <w:vAlign w:val="center"/>
                </w:tcPr>
                <w:p w14:paraId="661F86D9">
                  <w:pPr>
                    <w:numPr>
                      <w:ilvl w:val="0"/>
                      <w:numId w:val="0"/>
                    </w:numPr>
                    <w:ind w:left="0" w:leftChars="0" w:firstLine="0" w:firstLineChars="0"/>
                    <w:jc w:val="center"/>
                    <w:rPr>
                      <w:rFonts w:hint="default" w:ascii="宋体" w:hAnsi="宋体" w:cs="Times New Roman" w:eastAsiaTheme="minorEastAsia"/>
                      <w:color w:val="000000"/>
                      <w:kern w:val="0"/>
                      <w:sz w:val="21"/>
                      <w:szCs w:val="21"/>
                      <w:lang w:val="en-US" w:eastAsia="zh-CN" w:bidi="ar-SA"/>
                    </w:rPr>
                  </w:pPr>
                  <w:r>
                    <w:rPr>
                      <w:rFonts w:hint="eastAsia" w:ascii="宋体" w:hAnsi="宋体"/>
                      <w:color w:val="000000"/>
                      <w:kern w:val="0"/>
                      <w:szCs w:val="21"/>
                      <w:lang w:val="en-US" w:eastAsia="zh-CN"/>
                    </w:rPr>
                    <w:t>湘仪</w:t>
                  </w:r>
                </w:p>
              </w:tc>
              <w:tc>
                <w:tcPr>
                  <w:tcW w:w="975" w:type="dxa"/>
                  <w:shd w:val="clear" w:color="auto" w:fill="auto"/>
                  <w:vAlign w:val="center"/>
                </w:tcPr>
                <w:p w14:paraId="64D85928">
                  <w:pPr>
                    <w:jc w:val="center"/>
                    <w:rPr>
                      <w:rFonts w:hint="default" w:ascii="宋体" w:hAnsi="宋体" w:eastAsiaTheme="minorEastAsia" w:cstheme="minorBidi"/>
                      <w:color w:val="000000"/>
                      <w:kern w:val="0"/>
                      <w:sz w:val="21"/>
                      <w:szCs w:val="21"/>
                      <w:lang w:val="en-US" w:eastAsia="zh-CN" w:bidi="ar-SA"/>
                    </w:rPr>
                  </w:pPr>
                  <w:r>
                    <w:rPr>
                      <w:rFonts w:hint="eastAsia" w:ascii="宋体" w:hAnsi="宋体"/>
                      <w:color w:val="000000"/>
                      <w:kern w:val="0"/>
                      <w:szCs w:val="21"/>
                      <w:lang w:val="en-US" w:eastAsia="zh-CN"/>
                    </w:rPr>
                    <w:t>L535R</w:t>
                  </w:r>
                </w:p>
              </w:tc>
              <w:tc>
                <w:tcPr>
                  <w:tcW w:w="1009" w:type="dxa"/>
                  <w:shd w:val="clear" w:color="auto" w:fill="auto"/>
                  <w:vAlign w:val="center"/>
                </w:tcPr>
                <w:p w14:paraId="2337FC09">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112</w:t>
                  </w:r>
                  <w:r>
                    <w:rPr>
                      <w:rFonts w:hint="eastAsia" w:ascii="宋体" w:hAnsi="宋体" w:eastAsiaTheme="minorEastAsia"/>
                      <w:color w:val="000000"/>
                      <w:kern w:val="0"/>
                      <w:szCs w:val="21"/>
                      <w:lang w:eastAsia="zh-CN"/>
                    </w:rPr>
                    <w:t>x</w:t>
                  </w:r>
                  <w:r>
                    <w:rPr>
                      <w:rFonts w:hint="eastAsia" w:ascii="宋体" w:hAnsi="宋体"/>
                      <w:color w:val="000000"/>
                      <w:kern w:val="0"/>
                      <w:szCs w:val="21"/>
                      <w:lang w:eastAsia="zh-CN"/>
                    </w:rPr>
                    <w:t>（</w:t>
                  </w:r>
                  <w:r>
                    <w:rPr>
                      <w:rFonts w:hint="eastAsia" w:ascii="宋体" w:hAnsi="宋体"/>
                      <w:color w:val="000000"/>
                      <w:kern w:val="0"/>
                      <w:szCs w:val="21"/>
                      <w:lang w:val="en-US" w:eastAsia="zh-CN"/>
                    </w:rPr>
                    <w:t>5</w:t>
                  </w:r>
                  <w:r>
                    <w:rPr>
                      <w:rFonts w:hint="eastAsia" w:ascii="宋体" w:hAnsi="宋体"/>
                      <w:color w:val="000000"/>
                      <w:kern w:val="0"/>
                      <w:szCs w:val="21"/>
                      <w:lang w:eastAsia="zh-CN"/>
                    </w:rPr>
                    <w:t>）ml</w:t>
                  </w:r>
                  <w:r>
                    <w:rPr>
                      <w:rFonts w:hint="eastAsia" w:ascii="宋体" w:hAnsi="宋体" w:eastAsiaTheme="minorEastAsia"/>
                      <w:color w:val="000000"/>
                      <w:kern w:val="0"/>
                      <w:szCs w:val="21"/>
                      <w:lang w:eastAsia="zh-CN"/>
                    </w:rPr>
                    <w:t>x</w:t>
                  </w:r>
                  <w:r>
                    <w:rPr>
                      <w:rFonts w:hint="eastAsia" w:ascii="宋体" w:hAnsi="宋体"/>
                      <w:color w:val="000000"/>
                      <w:kern w:val="0"/>
                      <w:szCs w:val="21"/>
                      <w:lang w:val="en-US" w:eastAsia="zh-CN"/>
                    </w:rPr>
                    <w:t>4</w:t>
                  </w:r>
                </w:p>
              </w:tc>
              <w:tc>
                <w:tcPr>
                  <w:tcW w:w="1278" w:type="dxa"/>
                  <w:shd w:val="clear" w:color="auto" w:fill="auto"/>
                  <w:vAlign w:val="center"/>
                </w:tcPr>
                <w:p w14:paraId="1C4A8EC6">
                  <w:pPr>
                    <w:jc w:val="center"/>
                    <w:rPr>
                      <w:rFonts w:hint="eastAsia" w:ascii="宋体" w:hAnsi="宋体"/>
                      <w:color w:val="000000"/>
                      <w:kern w:val="0"/>
                      <w:szCs w:val="21"/>
                      <w:lang w:val="en-US" w:eastAsia="zh-CN"/>
                    </w:rPr>
                  </w:pPr>
                  <w:r>
                    <w:rPr>
                      <w:rFonts w:hint="eastAsia" w:ascii="宋体" w:hAnsi="宋体"/>
                      <w:color w:val="000000"/>
                      <w:kern w:val="0"/>
                      <w:szCs w:val="21"/>
                      <w:lang w:val="en-US" w:eastAsia="zh-CN"/>
                    </w:rPr>
                    <w:t>n</w:t>
                  </w:r>
                  <w:r>
                    <w:rPr>
                      <w:rFonts w:hint="eastAsia" w:ascii="宋体" w:hAnsi="宋体"/>
                      <w:color w:val="000000"/>
                      <w:kern w:val="0"/>
                      <w:szCs w:val="21"/>
                      <w:lang w:eastAsia="zh-CN"/>
                    </w:rPr>
                    <w:t>（8-10）ml</w:t>
                  </w:r>
                  <w:r>
                    <w:rPr>
                      <w:rFonts w:hint="eastAsia" w:ascii="宋体" w:hAnsi="宋体" w:eastAsiaTheme="minorEastAsia"/>
                      <w:color w:val="000000"/>
                      <w:kern w:val="0"/>
                      <w:szCs w:val="21"/>
                      <w:lang w:eastAsia="zh-CN"/>
                    </w:rPr>
                    <w:t>x</w:t>
                  </w:r>
                  <w:r>
                    <w:rPr>
                      <w:rFonts w:hint="eastAsia" w:ascii="宋体" w:hAnsi="宋体"/>
                      <w:color w:val="000000"/>
                      <w:kern w:val="0"/>
                      <w:szCs w:val="21"/>
                      <w:lang w:val="en-US" w:eastAsia="zh-CN"/>
                    </w:rPr>
                    <w:t>4</w:t>
                  </w:r>
                </w:p>
                <w:p w14:paraId="41355D0B">
                  <w:pPr>
                    <w:jc w:val="center"/>
                    <w:rPr>
                      <w:rFonts w:hint="default" w:ascii="宋体" w:hAnsi="宋体"/>
                      <w:color w:val="000000"/>
                      <w:kern w:val="0"/>
                      <w:szCs w:val="21"/>
                      <w:lang w:val="en-US" w:eastAsia="zh-CN"/>
                    </w:rPr>
                  </w:pPr>
                  <w:r>
                    <w:rPr>
                      <w:rFonts w:hint="eastAsia" w:ascii="宋体" w:hAnsi="宋体" w:eastAsiaTheme="minorEastAsia"/>
                      <w:color w:val="000000"/>
                      <w:kern w:val="0"/>
                      <w:szCs w:val="21"/>
                      <w:lang w:val="en-US" w:eastAsia="zh-CN"/>
                    </w:rPr>
                    <w:t>(n</w:t>
                  </w:r>
                  <w:r>
                    <w:rPr>
                      <w:rFonts w:hint="eastAsia" w:ascii="宋体" w:hAnsi="宋体"/>
                      <w:color w:val="000000"/>
                      <w:kern w:val="0"/>
                      <w:szCs w:val="21"/>
                      <w:lang w:val="en-US" w:eastAsia="zh-CN"/>
                    </w:rPr>
                    <w:t>≥80)</w:t>
                  </w:r>
                </w:p>
              </w:tc>
              <w:tc>
                <w:tcPr>
                  <w:tcW w:w="400" w:type="dxa"/>
                  <w:shd w:val="clear" w:color="auto" w:fill="auto"/>
                  <w:vAlign w:val="center"/>
                </w:tcPr>
                <w:p w14:paraId="536D96FF">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套</w:t>
                  </w:r>
                </w:p>
              </w:tc>
              <w:tc>
                <w:tcPr>
                  <w:tcW w:w="718" w:type="dxa"/>
                  <w:shd w:val="clear" w:color="auto" w:fill="auto"/>
                  <w:vAlign w:val="center"/>
                </w:tcPr>
                <w:p w14:paraId="5E5B6501">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4</w:t>
                  </w:r>
                </w:p>
              </w:tc>
            </w:tr>
            <w:tr w14:paraId="159F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55" w:type="dxa"/>
                  <w:shd w:val="clear" w:color="auto" w:fill="auto"/>
                  <w:vAlign w:val="center"/>
                </w:tcPr>
                <w:p w14:paraId="53C5A950">
                  <w:pPr>
                    <w:jc w:val="center"/>
                    <w:rPr>
                      <w:rFonts w:hint="default" w:ascii="宋体" w:hAnsi="宋体" w:eastAsia="宋体" w:cs="宋体"/>
                      <w:color w:val="000000"/>
                      <w:kern w:val="0"/>
                      <w:sz w:val="21"/>
                      <w:szCs w:val="21"/>
                      <w:lang w:val="en-US" w:eastAsia="zh-CN" w:bidi="ar-SA"/>
                    </w:rPr>
                  </w:pPr>
                  <w:r>
                    <w:rPr>
                      <w:rFonts w:hint="eastAsia" w:ascii="宋体" w:hAnsi="宋体" w:cs="宋体"/>
                      <w:color w:val="000000"/>
                      <w:kern w:val="0"/>
                      <w:szCs w:val="21"/>
                      <w:lang w:val="en-US" w:eastAsia="zh-CN"/>
                    </w:rPr>
                    <w:t>5</w:t>
                  </w:r>
                </w:p>
              </w:tc>
              <w:tc>
                <w:tcPr>
                  <w:tcW w:w="716" w:type="dxa"/>
                  <w:shd w:val="clear" w:color="auto" w:fill="auto"/>
                  <w:vAlign w:val="center"/>
                </w:tcPr>
                <w:p w14:paraId="1B96B35E">
                  <w:pPr>
                    <w:numPr>
                      <w:ilvl w:val="0"/>
                      <w:numId w:val="0"/>
                    </w:numPr>
                    <w:ind w:left="0" w:leftChars="0" w:firstLine="0" w:firstLineChars="0"/>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久保田</w:t>
                  </w:r>
                </w:p>
              </w:tc>
              <w:tc>
                <w:tcPr>
                  <w:tcW w:w="975" w:type="dxa"/>
                  <w:shd w:val="clear" w:color="auto" w:fill="auto"/>
                  <w:vAlign w:val="center"/>
                </w:tcPr>
                <w:p w14:paraId="47AF81E3">
                  <w:pPr>
                    <w:jc w:val="center"/>
                    <w:rPr>
                      <w:rFonts w:hint="default" w:ascii="宋体" w:hAnsi="宋体" w:eastAsiaTheme="minorEastAsia" w:cstheme="minorBidi"/>
                      <w:color w:val="000000"/>
                      <w:kern w:val="0"/>
                      <w:sz w:val="21"/>
                      <w:szCs w:val="21"/>
                      <w:lang w:val="en-US" w:eastAsia="zh-CN" w:bidi="ar-SA"/>
                    </w:rPr>
                  </w:pPr>
                  <w:r>
                    <w:rPr>
                      <w:rFonts w:hint="eastAsia" w:ascii="宋体" w:hAnsi="宋体"/>
                      <w:color w:val="000000"/>
                      <w:kern w:val="0"/>
                      <w:szCs w:val="21"/>
                      <w:lang w:val="en-US" w:eastAsia="zh-CN"/>
                    </w:rPr>
                    <w:t>5500</w:t>
                  </w:r>
                </w:p>
              </w:tc>
              <w:tc>
                <w:tcPr>
                  <w:tcW w:w="1009" w:type="dxa"/>
                  <w:shd w:val="clear" w:color="auto" w:fill="auto"/>
                  <w:vAlign w:val="center"/>
                </w:tcPr>
                <w:p w14:paraId="4A8CA474">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80</w:t>
                  </w:r>
                  <w:r>
                    <w:rPr>
                      <w:rFonts w:hint="eastAsia" w:ascii="宋体" w:hAnsi="宋体" w:eastAsiaTheme="minorEastAsia"/>
                      <w:color w:val="000000"/>
                      <w:kern w:val="0"/>
                      <w:szCs w:val="21"/>
                      <w:lang w:eastAsia="zh-CN"/>
                    </w:rPr>
                    <w:t>x</w:t>
                  </w:r>
                  <w:r>
                    <w:rPr>
                      <w:rFonts w:hint="eastAsia" w:ascii="宋体" w:hAnsi="宋体"/>
                      <w:color w:val="000000"/>
                      <w:kern w:val="0"/>
                      <w:szCs w:val="21"/>
                      <w:lang w:eastAsia="zh-CN"/>
                    </w:rPr>
                    <w:t>（</w:t>
                  </w:r>
                  <w:r>
                    <w:rPr>
                      <w:rFonts w:hint="eastAsia" w:ascii="宋体" w:hAnsi="宋体"/>
                      <w:color w:val="000000"/>
                      <w:kern w:val="0"/>
                      <w:szCs w:val="21"/>
                      <w:lang w:val="en-US" w:eastAsia="zh-CN"/>
                    </w:rPr>
                    <w:t>5</w:t>
                  </w:r>
                  <w:r>
                    <w:rPr>
                      <w:rFonts w:hint="eastAsia" w:ascii="宋体" w:hAnsi="宋体"/>
                      <w:color w:val="000000"/>
                      <w:kern w:val="0"/>
                      <w:szCs w:val="21"/>
                      <w:lang w:eastAsia="zh-CN"/>
                    </w:rPr>
                    <w:t>）mlx</w:t>
                  </w:r>
                  <w:r>
                    <w:rPr>
                      <w:rFonts w:hint="eastAsia" w:ascii="宋体" w:hAnsi="宋体"/>
                      <w:color w:val="000000"/>
                      <w:kern w:val="0"/>
                      <w:szCs w:val="21"/>
                      <w:lang w:val="en-US" w:eastAsia="zh-CN"/>
                    </w:rPr>
                    <w:t>4</w:t>
                  </w:r>
                </w:p>
              </w:tc>
              <w:tc>
                <w:tcPr>
                  <w:tcW w:w="1278" w:type="dxa"/>
                  <w:shd w:val="clear" w:color="auto" w:fill="auto"/>
                  <w:vAlign w:val="center"/>
                </w:tcPr>
                <w:p w14:paraId="58286856">
                  <w:pPr>
                    <w:jc w:val="center"/>
                    <w:rPr>
                      <w:rFonts w:hint="eastAsia" w:ascii="宋体" w:hAnsi="宋体"/>
                      <w:color w:val="000000"/>
                      <w:kern w:val="0"/>
                      <w:szCs w:val="21"/>
                      <w:lang w:val="en-US" w:eastAsia="zh-CN"/>
                    </w:rPr>
                  </w:pPr>
                  <w:r>
                    <w:rPr>
                      <w:rFonts w:hint="eastAsia" w:ascii="宋体" w:hAnsi="宋体"/>
                      <w:color w:val="000000"/>
                      <w:kern w:val="0"/>
                      <w:szCs w:val="21"/>
                      <w:lang w:val="en-US" w:eastAsia="zh-CN"/>
                    </w:rPr>
                    <w:t>n</w:t>
                  </w:r>
                  <w:r>
                    <w:rPr>
                      <w:rFonts w:hint="eastAsia" w:ascii="宋体" w:hAnsi="宋体"/>
                      <w:color w:val="000000"/>
                      <w:kern w:val="0"/>
                      <w:szCs w:val="21"/>
                      <w:lang w:eastAsia="zh-CN"/>
                    </w:rPr>
                    <w:t>（8-10）mlx</w:t>
                  </w:r>
                  <w:r>
                    <w:rPr>
                      <w:rFonts w:hint="eastAsia" w:ascii="宋体" w:hAnsi="宋体"/>
                      <w:color w:val="000000"/>
                      <w:kern w:val="0"/>
                      <w:szCs w:val="21"/>
                      <w:lang w:val="en-US" w:eastAsia="zh-CN"/>
                    </w:rPr>
                    <w:t>4</w:t>
                  </w:r>
                </w:p>
                <w:p w14:paraId="0FD26CDB">
                  <w:pPr>
                    <w:jc w:val="center"/>
                    <w:rPr>
                      <w:rFonts w:hint="default" w:ascii="宋体" w:hAnsi="宋体"/>
                      <w:color w:val="000000"/>
                      <w:kern w:val="0"/>
                      <w:szCs w:val="21"/>
                      <w:lang w:val="en-US" w:eastAsia="zh-CN"/>
                    </w:rPr>
                  </w:pPr>
                  <w:r>
                    <w:rPr>
                      <w:rFonts w:hint="eastAsia" w:ascii="宋体" w:hAnsi="宋体" w:eastAsiaTheme="minorEastAsia"/>
                      <w:color w:val="000000"/>
                      <w:kern w:val="0"/>
                      <w:szCs w:val="21"/>
                      <w:lang w:val="en-US" w:eastAsia="zh-CN"/>
                    </w:rPr>
                    <w:t>(n</w:t>
                  </w:r>
                  <w:r>
                    <w:rPr>
                      <w:rFonts w:hint="eastAsia" w:ascii="宋体" w:hAnsi="宋体"/>
                      <w:color w:val="000000"/>
                      <w:kern w:val="0"/>
                      <w:szCs w:val="21"/>
                      <w:lang w:val="en-US" w:eastAsia="zh-CN"/>
                    </w:rPr>
                    <w:t>≥68)</w:t>
                  </w:r>
                </w:p>
              </w:tc>
              <w:tc>
                <w:tcPr>
                  <w:tcW w:w="400" w:type="dxa"/>
                  <w:shd w:val="clear" w:color="auto" w:fill="auto"/>
                  <w:vAlign w:val="center"/>
                </w:tcPr>
                <w:p w14:paraId="01083E66">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套</w:t>
                  </w:r>
                </w:p>
              </w:tc>
              <w:tc>
                <w:tcPr>
                  <w:tcW w:w="718" w:type="dxa"/>
                  <w:shd w:val="clear" w:color="auto" w:fill="auto"/>
                  <w:vAlign w:val="center"/>
                </w:tcPr>
                <w:p w14:paraId="67FA9F76">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3</w:t>
                  </w:r>
                </w:p>
              </w:tc>
            </w:tr>
          </w:tbl>
          <w:p w14:paraId="4DD60D3C">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宋体" w:hAnsi="宋体" w:cs="宋体"/>
                <w:sz w:val="21"/>
                <w:szCs w:val="21"/>
                <w:lang w:val="en-US" w:eastAsia="zh-CN"/>
              </w:rPr>
            </w:pPr>
          </w:p>
          <w:p w14:paraId="1699E61D">
            <w:pPr>
              <w:numPr>
                <w:ilvl w:val="0"/>
                <w:numId w:val="3"/>
              </w:numPr>
              <w:spacing w:line="240" w:lineRule="auto"/>
              <w:jc w:val="left"/>
              <w:rPr>
                <w:rFonts w:hint="eastAsia" w:ascii="宋体" w:hAnsi="宋体" w:cs="宋体"/>
                <w:sz w:val="21"/>
                <w:szCs w:val="21"/>
                <w:lang w:val="en-US" w:eastAsia="zh-CN"/>
              </w:rPr>
            </w:pPr>
            <w:r>
              <w:rPr>
                <w:rFonts w:hint="eastAsia" w:ascii="宋体" w:hAnsi="宋体" w:cs="宋体"/>
                <w:sz w:val="21"/>
                <w:szCs w:val="21"/>
                <w:lang w:val="en-US" w:eastAsia="zh-CN"/>
              </w:rPr>
              <w:t>材质要求：PP、ABS+PC或USP VI级认证的适配器专用塑料。</w:t>
            </w:r>
          </w:p>
          <w:p w14:paraId="1A3DAD4E">
            <w:pPr>
              <w:numPr>
                <w:ilvl w:val="0"/>
                <w:numId w:val="0"/>
              </w:numPr>
              <w:spacing w:line="240" w:lineRule="auto"/>
              <w:jc w:val="left"/>
              <w:rPr>
                <w:rFonts w:hint="default" w:ascii="宋体" w:hAnsi="宋体" w:cs="宋体"/>
                <w:sz w:val="21"/>
                <w:szCs w:val="21"/>
                <w:lang w:val="en-US" w:eastAsia="zh-CN"/>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14:paraId="3CDE7D44">
            <w:pPr>
              <w:pStyle w:val="6"/>
              <w:keepNext w:val="0"/>
              <w:keepLines w:val="0"/>
              <w:pageBreakBefore w:val="0"/>
              <w:suppressLineNumbers w:val="0"/>
              <w:kinsoku/>
              <w:wordWrap/>
              <w:overflowPunct/>
              <w:topLinePunct w:val="0"/>
              <w:bidi w:val="0"/>
              <w:spacing w:before="0" w:beforeAutospacing="0" w:afterAutospacing="0" w:line="520" w:lineRule="exact"/>
              <w:ind w:left="0" w:right="0"/>
              <w:jc w:val="center"/>
              <w:rPr>
                <w:rFonts w:hint="default" w:eastAsia="宋体"/>
                <w:lang w:val="en-US" w:eastAsia="zh-CN"/>
              </w:rPr>
            </w:pPr>
            <w:r>
              <w:rPr>
                <w:rFonts w:hint="eastAsia"/>
                <w:lang w:val="en-US" w:eastAsia="zh-CN"/>
              </w:rPr>
              <w:t>48000.00</w:t>
            </w:r>
          </w:p>
        </w:tc>
      </w:tr>
      <w:tr w14:paraId="792DF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398DB5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szCs w:val="21"/>
              </w:rPr>
            </w:pPr>
            <w:r>
              <w:rPr>
                <w:rFonts w:hint="eastAsia" w:ascii="宋体" w:hAnsi="宋体"/>
                <w:szCs w:val="21"/>
              </w:rPr>
              <w:t>商务</w:t>
            </w:r>
            <w:r>
              <w:rPr>
                <w:rFonts w:hint="default" w:ascii="宋体" w:hAnsi="宋体"/>
                <w:szCs w:val="21"/>
              </w:rPr>
              <w:t>条款</w:t>
            </w:r>
          </w:p>
        </w:tc>
        <w:tc>
          <w:tcPr>
            <w:tcW w:w="9137" w:type="dxa"/>
            <w:gridSpan w:val="4"/>
            <w:tcBorders>
              <w:top w:val="single" w:color="auto" w:sz="4" w:space="0"/>
              <w:left w:val="single" w:color="auto" w:sz="4" w:space="0"/>
              <w:bottom w:val="single" w:color="auto" w:sz="4" w:space="0"/>
              <w:right w:val="single" w:color="auto" w:sz="4" w:space="0"/>
            </w:tcBorders>
            <w:noWrap w:val="0"/>
            <w:vAlign w:val="center"/>
          </w:tcPr>
          <w:p w14:paraId="16C43464">
            <w:pPr>
              <w:bidi w:val="0"/>
              <w:rPr>
                <w:rFonts w:hint="eastAsia"/>
              </w:rPr>
            </w:pPr>
            <w:r>
              <w:rPr>
                <w:rFonts w:hint="eastAsia"/>
                <w:b/>
                <w:bCs/>
              </w:rPr>
              <w:t>一、合同签订期：</w:t>
            </w:r>
            <w:r>
              <w:rPr>
                <w:rFonts w:hint="eastAsia"/>
              </w:rPr>
              <w:t xml:space="preserve">自采购结果公告结束之日起 </w:t>
            </w:r>
            <w:r>
              <w:rPr>
                <w:rFonts w:hint="eastAsia"/>
                <w:lang w:val="en-US" w:eastAsia="zh-CN"/>
              </w:rPr>
              <w:t>25</w:t>
            </w:r>
            <w:r>
              <w:rPr>
                <w:rFonts w:hint="eastAsia"/>
              </w:rPr>
              <w:t>日内。</w:t>
            </w:r>
          </w:p>
          <w:p w14:paraId="7E87A365">
            <w:pPr>
              <w:bidi w:val="0"/>
              <w:rPr>
                <w:rFonts w:hint="eastAsia"/>
              </w:rPr>
            </w:pPr>
            <w:r>
              <w:rPr>
                <w:rFonts w:hint="eastAsia"/>
                <w:b/>
                <w:bCs/>
              </w:rPr>
              <w:t>二、交货期：</w:t>
            </w:r>
            <w:r>
              <w:rPr>
                <w:rFonts w:hint="eastAsia"/>
              </w:rPr>
              <w:t>自合同签订之日起</w:t>
            </w:r>
            <w:r>
              <w:rPr>
                <w:rFonts w:hint="eastAsia"/>
                <w:highlight w:val="none"/>
                <w:lang w:val="en-US" w:eastAsia="zh-CN"/>
              </w:rPr>
              <w:t xml:space="preserve"> 10个工作日</w:t>
            </w:r>
            <w:r>
              <w:rPr>
                <w:rFonts w:hint="eastAsia"/>
              </w:rPr>
              <w:t>内</w:t>
            </w:r>
            <w:r>
              <w:rPr>
                <w:rFonts w:hint="eastAsia"/>
                <w:lang w:val="en-US" w:eastAsia="zh-CN"/>
              </w:rPr>
              <w:t>一次性</w:t>
            </w:r>
            <w:r>
              <w:rPr>
                <w:rFonts w:hint="eastAsia"/>
              </w:rPr>
              <w:t>交付。</w:t>
            </w:r>
          </w:p>
          <w:p w14:paraId="114E548F">
            <w:pPr>
              <w:bidi w:val="0"/>
              <w:rPr>
                <w:rFonts w:hint="eastAsia"/>
                <w:lang w:eastAsia="zh-CN"/>
              </w:rPr>
            </w:pPr>
            <w:r>
              <w:rPr>
                <w:rFonts w:hint="eastAsia"/>
                <w:b/>
                <w:bCs/>
              </w:rPr>
              <w:t>三、交货地点：</w:t>
            </w:r>
            <w:r>
              <w:rPr>
                <w:rFonts w:hint="eastAsia"/>
                <w:lang w:val="en-US" w:eastAsia="zh-CN"/>
              </w:rPr>
              <w:t>南宁中心血站指定地点（各市县区捐血屋（20个）、血车（13辆））</w:t>
            </w:r>
            <w:r>
              <w:rPr>
                <w:rFonts w:hint="eastAsia"/>
                <w:lang w:eastAsia="zh-CN"/>
              </w:rPr>
              <w:t>。</w:t>
            </w:r>
          </w:p>
          <w:p w14:paraId="56537FAD">
            <w:pPr>
              <w:bidi w:val="0"/>
              <w:rPr>
                <w:rFonts w:hint="eastAsia"/>
                <w:b/>
                <w:bCs/>
              </w:rPr>
            </w:pPr>
            <w:r>
              <w:rPr>
                <w:rFonts w:hint="eastAsia"/>
                <w:b/>
                <w:bCs/>
                <w:lang w:val="en-US" w:eastAsia="zh-CN"/>
              </w:rPr>
              <w:t>四</w:t>
            </w:r>
            <w:r>
              <w:rPr>
                <w:rFonts w:hint="eastAsia"/>
                <w:b/>
                <w:bCs/>
              </w:rPr>
              <w:t>、交货方式及要求：</w:t>
            </w:r>
          </w:p>
          <w:p w14:paraId="25E5B566">
            <w:pPr>
              <w:bidi w:val="0"/>
              <w:rPr>
                <w:rFonts w:hint="eastAsia" w:eastAsia="宋体"/>
                <w:lang w:eastAsia="zh-CN"/>
              </w:rPr>
            </w:pPr>
            <w:r>
              <w:rPr>
                <w:rFonts w:hint="eastAsia"/>
              </w:rPr>
              <w:t>1</w:t>
            </w:r>
            <w:r>
              <w:rPr>
                <w:rFonts w:hint="eastAsia"/>
                <w:lang w:val="en-US" w:eastAsia="zh-CN"/>
              </w:rPr>
              <w:t>.</w:t>
            </w:r>
            <w:r>
              <w:rPr>
                <w:rFonts w:hint="eastAsia"/>
              </w:rPr>
              <w:t>交货方式：现场交货</w:t>
            </w:r>
            <w:r>
              <w:rPr>
                <w:rFonts w:hint="eastAsia"/>
                <w:lang w:eastAsia="zh-CN"/>
              </w:rPr>
              <w:t>。</w:t>
            </w:r>
          </w:p>
          <w:p w14:paraId="1C20A69C">
            <w:pPr>
              <w:bidi w:val="0"/>
              <w:rPr>
                <w:rFonts w:hint="eastAsia"/>
              </w:rPr>
            </w:pPr>
            <w:r>
              <w:rPr>
                <w:rFonts w:hint="eastAsia"/>
              </w:rPr>
              <w:t>2</w:t>
            </w:r>
            <w:r>
              <w:rPr>
                <w:rFonts w:hint="eastAsia"/>
                <w:lang w:val="en-US" w:eastAsia="zh-CN"/>
              </w:rPr>
              <w:t>.</w:t>
            </w:r>
            <w:r>
              <w:rPr>
                <w:rFonts w:hint="eastAsia"/>
              </w:rPr>
              <w:t>交货要求：提供的产品必须是正品全新、完整、未使用过的合格产品，产品质量符合国家相关标准和规范，具备正规合法经销渠道。货物到达后，</w:t>
            </w:r>
            <w:r>
              <w:rPr>
                <w:rFonts w:hint="eastAsia"/>
                <w:lang w:val="en-US" w:eastAsia="zh-CN"/>
              </w:rPr>
              <w:t>成交供应商</w:t>
            </w:r>
            <w:r>
              <w:rPr>
                <w:rFonts w:hint="eastAsia"/>
              </w:rPr>
              <w:t>和采购人应在现场进行清点，清点过程中如果发现因包装或运输不当引起的</w:t>
            </w:r>
            <w:r>
              <w:rPr>
                <w:rFonts w:hint="eastAsia"/>
                <w:lang w:val="en-US" w:eastAsia="zh-CN"/>
              </w:rPr>
              <w:t>货物</w:t>
            </w:r>
            <w:r>
              <w:rPr>
                <w:rFonts w:hint="eastAsia"/>
              </w:rPr>
              <w:t>外观或内部的损坏，</w:t>
            </w:r>
            <w:r>
              <w:rPr>
                <w:rFonts w:hint="eastAsia"/>
                <w:lang w:val="en-US" w:eastAsia="zh-CN"/>
              </w:rPr>
              <w:t>成交供应商须</w:t>
            </w:r>
            <w:r>
              <w:rPr>
                <w:rFonts w:hint="eastAsia"/>
              </w:rPr>
              <w:t>负责更换，若发现错发/漏发情况，</w:t>
            </w:r>
            <w:r>
              <w:rPr>
                <w:rFonts w:hint="eastAsia"/>
                <w:lang w:val="en-US" w:eastAsia="zh-CN"/>
              </w:rPr>
              <w:t>成交供应商须</w:t>
            </w:r>
            <w:r>
              <w:rPr>
                <w:rFonts w:hint="eastAsia"/>
              </w:rPr>
              <w:t>负责更换和补发。</w:t>
            </w:r>
          </w:p>
          <w:p w14:paraId="74E9E215">
            <w:pPr>
              <w:bidi w:val="0"/>
              <w:rPr>
                <w:rFonts w:hint="eastAsia"/>
                <w:b/>
                <w:bCs/>
              </w:rPr>
            </w:pPr>
            <w:r>
              <w:rPr>
                <w:rFonts w:hint="eastAsia"/>
                <w:b/>
                <w:bCs/>
                <w:lang w:val="en-US" w:eastAsia="zh-CN"/>
              </w:rPr>
              <w:t>五</w:t>
            </w:r>
            <w:r>
              <w:rPr>
                <w:rFonts w:hint="eastAsia"/>
                <w:b/>
                <w:bCs/>
              </w:rPr>
              <w:t>、验收方式及要求：</w:t>
            </w:r>
          </w:p>
          <w:p w14:paraId="6D0080B2">
            <w:pPr>
              <w:bidi w:val="0"/>
              <w:rPr>
                <w:rFonts w:hint="eastAsia"/>
              </w:rPr>
            </w:pPr>
            <w:r>
              <w:rPr>
                <w:rFonts w:hint="eastAsia"/>
                <w:lang w:val="en-US" w:eastAsia="zh-CN"/>
              </w:rPr>
              <w:t>1.</w:t>
            </w:r>
            <w:r>
              <w:rPr>
                <w:rFonts w:hint="eastAsia"/>
              </w:rPr>
              <w:t>交货时，所有产品均严格按采购</w:t>
            </w:r>
            <w:r>
              <w:rPr>
                <w:rFonts w:hint="eastAsia"/>
                <w:lang w:val="en-US" w:eastAsia="zh-CN"/>
              </w:rPr>
              <w:t>需求</w:t>
            </w:r>
            <w:r>
              <w:rPr>
                <w:rFonts w:hint="eastAsia"/>
              </w:rPr>
              <w:t>上的技术参数要求，采购人按</w:t>
            </w:r>
            <w:r>
              <w:rPr>
                <w:rFonts w:hint="eastAsia"/>
                <w:lang w:val="en-US" w:eastAsia="zh-CN"/>
              </w:rPr>
              <w:t>成交供应商</w:t>
            </w:r>
            <w:r>
              <w:rPr>
                <w:rFonts w:hint="eastAsia"/>
              </w:rPr>
              <w:t>响应和承诺的技术参数及性能和国家有关标准进行验收，达不到要求的不予验收，视为产品验收不合格，并且保留追究成交供应商虚假</w:t>
            </w:r>
            <w:r>
              <w:rPr>
                <w:rFonts w:hint="eastAsia"/>
                <w:lang w:val="en-US" w:eastAsia="zh-CN"/>
              </w:rPr>
              <w:t>响</w:t>
            </w:r>
            <w:r>
              <w:rPr>
                <w:rFonts w:hint="eastAsia"/>
              </w:rPr>
              <w:t>应的法律责任。</w:t>
            </w:r>
          </w:p>
          <w:p w14:paraId="6D969399">
            <w:pPr>
              <w:bidi w:val="0"/>
              <w:rPr>
                <w:rFonts w:hint="default"/>
                <w:lang w:val="en-US" w:eastAsia="zh-CN"/>
              </w:rPr>
            </w:pPr>
            <w:r>
              <w:rPr>
                <w:rFonts w:hint="eastAsia"/>
                <w:lang w:val="en-US" w:eastAsia="zh-CN"/>
              </w:rPr>
              <w:t>2.成交供应商提供的产品要与采购人的离心机适配，如提供的</w:t>
            </w:r>
            <w:r>
              <w:rPr>
                <w:rFonts w:hint="default"/>
                <w:lang w:val="en-US" w:eastAsia="zh-CN"/>
              </w:rPr>
              <w:t>适配器</w:t>
            </w:r>
            <w:r>
              <w:rPr>
                <w:rFonts w:hint="eastAsia"/>
                <w:lang w:val="en-US" w:eastAsia="zh-CN"/>
              </w:rPr>
              <w:t>不能使离心机正常使用的，视为验收不合格。</w:t>
            </w:r>
          </w:p>
          <w:p w14:paraId="6B3FC4F0">
            <w:pPr>
              <w:bidi w:val="0"/>
              <w:rPr>
                <w:rFonts w:hint="eastAsia"/>
                <w:b/>
                <w:bCs/>
                <w:lang w:val="en-US" w:eastAsia="zh-CN"/>
              </w:rPr>
            </w:pPr>
            <w:r>
              <w:rPr>
                <w:rFonts w:hint="eastAsia"/>
                <w:b/>
                <w:bCs/>
                <w:lang w:val="en-US" w:eastAsia="zh-CN"/>
              </w:rPr>
              <w:t>六、售后服务及要求：</w:t>
            </w:r>
          </w:p>
          <w:p w14:paraId="4FE67ADC">
            <w:pPr>
              <w:bidi w:val="0"/>
              <w:rPr>
                <w:rFonts w:hint="default"/>
                <w:lang w:val="en-US" w:eastAsia="zh-CN"/>
              </w:rPr>
            </w:pPr>
            <w:r>
              <w:rPr>
                <w:rFonts w:hint="eastAsia"/>
                <w:lang w:val="en-US" w:eastAsia="zh-CN"/>
              </w:rPr>
              <w:t>1.质保期自验收合格之日起不少于 3 年，质保期内非人为或不可抗拒因素导致的故障、损坏，成交供应商免费更换，并承担相关费用。</w:t>
            </w:r>
          </w:p>
          <w:p w14:paraId="4C306D60">
            <w:pPr>
              <w:bidi w:val="0"/>
              <w:rPr>
                <w:rFonts w:hint="eastAsia"/>
                <w:lang w:eastAsia="zh-CN"/>
              </w:rPr>
            </w:pPr>
            <w:r>
              <w:rPr>
                <w:rFonts w:hint="eastAsia"/>
                <w:lang w:val="en-US" w:eastAsia="zh-CN"/>
              </w:rPr>
              <w:t>2.</w:t>
            </w:r>
            <w:r>
              <w:rPr>
                <w:rFonts w:hint="eastAsia"/>
                <w:lang w:eastAsia="zh-CN"/>
              </w:rPr>
              <w:t xml:space="preserve">提供 24 小时售后服务，质保期内故障响应时间不超过 </w:t>
            </w:r>
            <w:r>
              <w:rPr>
                <w:rFonts w:hint="eastAsia"/>
                <w:lang w:val="en-US" w:eastAsia="zh-CN"/>
              </w:rPr>
              <w:t>60</w:t>
            </w:r>
            <w:r>
              <w:rPr>
                <w:rFonts w:hint="eastAsia"/>
                <w:lang w:eastAsia="zh-CN"/>
              </w:rPr>
              <w:t>分钟，</w:t>
            </w:r>
            <w:r>
              <w:rPr>
                <w:rFonts w:hint="eastAsia"/>
                <w:lang w:val="en-US" w:eastAsia="zh-CN"/>
              </w:rPr>
              <w:t>6</w:t>
            </w:r>
            <w:r>
              <w:rPr>
                <w:rFonts w:hint="eastAsia"/>
                <w:lang w:eastAsia="zh-CN"/>
              </w:rPr>
              <w:t>小时内到达现场处理，一般故障 12 小时内修复，重大故障 48 小时内修复，特殊故障需第一时间书面通知采购人并明确维修方案及故障排除时限。</w:t>
            </w:r>
          </w:p>
          <w:p w14:paraId="1C310261">
            <w:pPr>
              <w:bidi w:val="0"/>
              <w:rPr>
                <w:rFonts w:hint="eastAsia"/>
                <w:lang w:eastAsia="zh-CN"/>
              </w:rPr>
            </w:pPr>
            <w:r>
              <w:rPr>
                <w:rFonts w:hint="eastAsia"/>
                <w:lang w:val="en-US" w:eastAsia="zh-CN"/>
              </w:rPr>
              <w:t>3.</w:t>
            </w:r>
            <w:r>
              <w:rPr>
                <w:rFonts w:hint="eastAsia"/>
                <w:lang w:eastAsia="zh-CN"/>
              </w:rPr>
              <w:t>提供送货上门、安装调试及操作人员培训服务。</w:t>
            </w:r>
          </w:p>
          <w:p w14:paraId="0C58D2D4">
            <w:pPr>
              <w:bidi w:val="0"/>
              <w:rPr>
                <w:rFonts w:hint="eastAsia"/>
                <w:lang w:val="en-US" w:eastAsia="zh-CN"/>
              </w:rPr>
            </w:pPr>
            <w:r>
              <w:rPr>
                <w:rFonts w:hint="eastAsia"/>
                <w:b/>
                <w:bCs/>
                <w:lang w:val="en-US" w:eastAsia="zh-CN"/>
              </w:rPr>
              <w:t>七、其他</w:t>
            </w:r>
            <w:r>
              <w:rPr>
                <w:rFonts w:hint="eastAsia"/>
                <w:b/>
                <w:bCs/>
              </w:rPr>
              <w:t>要求：</w:t>
            </w:r>
          </w:p>
          <w:p w14:paraId="423A3A6B">
            <w:pPr>
              <w:bidi w:val="0"/>
              <w:rPr>
                <w:rFonts w:hint="eastAsia"/>
                <w:lang w:eastAsia="zh-CN"/>
              </w:rPr>
            </w:pPr>
            <w:r>
              <w:rPr>
                <w:rFonts w:hint="eastAsia"/>
                <w:lang w:val="en-US" w:eastAsia="zh-CN"/>
              </w:rPr>
              <w:t>1.</w:t>
            </w:r>
            <w:r>
              <w:rPr>
                <w:rFonts w:hint="eastAsia"/>
                <w:lang w:eastAsia="zh-CN"/>
              </w:rPr>
              <w:t>报价</w:t>
            </w:r>
            <w:r>
              <w:rPr>
                <w:rFonts w:hint="eastAsia"/>
                <w:lang w:val="en-US" w:eastAsia="zh-CN"/>
              </w:rPr>
              <w:t>必须包含以下部分，</w:t>
            </w:r>
            <w:r>
              <w:rPr>
                <w:rFonts w:hint="eastAsia"/>
                <w:lang w:eastAsia="zh-CN"/>
              </w:rPr>
              <w:t>包</w:t>
            </w:r>
            <w:r>
              <w:rPr>
                <w:rFonts w:hint="eastAsia"/>
                <w:lang w:val="en-US" w:eastAsia="zh-CN"/>
              </w:rPr>
              <w:t>括</w:t>
            </w:r>
            <w:r>
              <w:rPr>
                <w:rFonts w:hint="eastAsia"/>
                <w:lang w:eastAsia="zh-CN"/>
              </w:rPr>
              <w:t>：</w:t>
            </w:r>
          </w:p>
          <w:p w14:paraId="46267BC2">
            <w:pPr>
              <w:numPr>
                <w:ilvl w:val="0"/>
                <w:numId w:val="0"/>
              </w:numPr>
              <w:bidi w:val="0"/>
              <w:rPr>
                <w:rFonts w:hint="eastAsia"/>
                <w:lang w:eastAsia="zh-CN"/>
              </w:rPr>
            </w:pPr>
            <w:r>
              <w:rPr>
                <w:rFonts w:hint="eastAsia" w:ascii="Calibri" w:hAnsi="Calibri" w:eastAsia="宋体" w:cs="Times New Roman"/>
                <w:kern w:val="2"/>
                <w:sz w:val="21"/>
                <w:szCs w:val="24"/>
                <w:lang w:val="en-US" w:eastAsia="zh-CN" w:bidi="ar-SA"/>
              </w:rPr>
              <w:t>（1）</w:t>
            </w:r>
            <w:r>
              <w:rPr>
                <w:rFonts w:hint="eastAsia"/>
                <w:lang w:eastAsia="zh-CN"/>
              </w:rPr>
              <w:t>货物价格；</w:t>
            </w:r>
          </w:p>
          <w:p w14:paraId="0FAEA37C">
            <w:pPr>
              <w:numPr>
                <w:ilvl w:val="0"/>
                <w:numId w:val="0"/>
              </w:numPr>
              <w:bidi w:val="0"/>
              <w:rPr>
                <w:rFonts w:hint="eastAsia"/>
                <w:lang w:eastAsia="zh-CN"/>
              </w:rPr>
            </w:pPr>
            <w:r>
              <w:rPr>
                <w:rFonts w:hint="eastAsia" w:ascii="Calibri" w:hAnsi="Calibri" w:eastAsia="宋体" w:cs="Times New Roman"/>
                <w:kern w:val="2"/>
                <w:sz w:val="21"/>
                <w:szCs w:val="24"/>
                <w:lang w:val="en-US" w:eastAsia="zh-CN" w:bidi="ar-SA"/>
              </w:rPr>
              <w:t>（2）</w:t>
            </w:r>
            <w:r>
              <w:rPr>
                <w:rFonts w:hint="eastAsia"/>
                <w:lang w:eastAsia="zh-CN"/>
              </w:rPr>
              <w:t>标准附件、备品备件、专用工具、运输、装卸、安装、调试、验收、技术支持、售后服务</w:t>
            </w:r>
            <w:r>
              <w:rPr>
                <w:rFonts w:hint="eastAsia"/>
                <w:lang w:val="en-US" w:eastAsia="zh-CN"/>
              </w:rPr>
              <w:t>等费用；</w:t>
            </w:r>
          </w:p>
          <w:p w14:paraId="05043DE4">
            <w:pPr>
              <w:numPr>
                <w:ilvl w:val="0"/>
                <w:numId w:val="0"/>
              </w:numPr>
              <w:bidi w:val="0"/>
              <w:rPr>
                <w:rFonts w:hint="eastAsia"/>
                <w:lang w:eastAsia="zh-CN"/>
              </w:rPr>
            </w:pPr>
            <w:r>
              <w:rPr>
                <w:rFonts w:hint="eastAsia" w:ascii="Calibri" w:hAnsi="Calibri" w:eastAsia="宋体" w:cs="Times New Roman"/>
                <w:kern w:val="2"/>
                <w:sz w:val="21"/>
                <w:szCs w:val="24"/>
                <w:lang w:val="en-US" w:eastAsia="zh-CN" w:bidi="ar-SA"/>
              </w:rPr>
              <w:t>（3）</w:t>
            </w:r>
            <w:r>
              <w:rPr>
                <w:rFonts w:hint="eastAsia" w:cs="Times New Roman"/>
                <w:kern w:val="2"/>
                <w:sz w:val="21"/>
                <w:szCs w:val="24"/>
                <w:lang w:val="en-US" w:eastAsia="zh-CN" w:bidi="ar-SA"/>
              </w:rPr>
              <w:t>必要的</w:t>
            </w:r>
            <w:r>
              <w:rPr>
                <w:rFonts w:hint="eastAsia"/>
                <w:lang w:eastAsia="zh-CN"/>
              </w:rPr>
              <w:t>保险及各项税费等全部费用。</w:t>
            </w:r>
          </w:p>
          <w:p w14:paraId="40A7D954">
            <w:pPr>
              <w:bidi w:val="0"/>
              <w:rPr>
                <w:rFonts w:hint="eastAsia" w:eastAsia="宋体"/>
                <w:lang w:val="en-US" w:eastAsia="zh-CN"/>
              </w:rPr>
            </w:pPr>
            <w:r>
              <w:rPr>
                <w:rFonts w:hint="eastAsia"/>
                <w:lang w:val="en-US" w:eastAsia="zh-CN"/>
              </w:rPr>
              <w:t>2.</w:t>
            </w:r>
            <w:r>
              <w:rPr>
                <w:rFonts w:hint="eastAsia"/>
                <w:lang w:eastAsia="zh-CN"/>
              </w:rPr>
              <w:t>付款方式：货物</w:t>
            </w:r>
            <w:r>
              <w:rPr>
                <w:rFonts w:hint="eastAsia"/>
                <w:lang w:val="en-US" w:eastAsia="zh-CN"/>
              </w:rPr>
              <w:t>完全交付并经采购人</w:t>
            </w:r>
            <w:r>
              <w:rPr>
                <w:rFonts w:hint="eastAsia"/>
                <w:lang w:eastAsia="zh-CN"/>
              </w:rPr>
              <w:t>验收合格后一次性支付合同款，付款前</w:t>
            </w:r>
            <w:r>
              <w:rPr>
                <w:rFonts w:hint="eastAsia"/>
                <w:lang w:val="en-US" w:eastAsia="zh-CN"/>
              </w:rPr>
              <w:t>成交供应商须</w:t>
            </w:r>
            <w:r>
              <w:rPr>
                <w:rFonts w:hint="eastAsia"/>
                <w:lang w:eastAsia="zh-CN"/>
              </w:rPr>
              <w:t>开具等额合规的增值税普通发票</w:t>
            </w:r>
            <w:r>
              <w:rPr>
                <w:rFonts w:hint="eastAsia"/>
                <w:lang w:val="en-US" w:eastAsia="zh-CN"/>
              </w:rPr>
              <w:t>给采购人。</w:t>
            </w:r>
          </w:p>
        </w:tc>
      </w:tr>
    </w:tbl>
    <w:p w14:paraId="73B00C06">
      <w:pPr>
        <w:pStyle w:val="8"/>
        <w:ind w:firstLine="560" w:firstLineChars="200"/>
        <w:jc w:val="left"/>
        <w:rPr>
          <w:rFonts w:hint="eastAsia"/>
          <w:sz w:val="28"/>
          <w:szCs w:val="28"/>
        </w:rPr>
      </w:pPr>
    </w:p>
    <w:p w14:paraId="755E676B">
      <w:pPr>
        <w:pStyle w:val="8"/>
        <w:jc w:val="left"/>
        <w:rPr>
          <w:rFonts w:hint="eastAsia"/>
          <w:sz w:val="28"/>
          <w:szCs w:val="28"/>
        </w:rPr>
      </w:pPr>
    </w:p>
    <w:p w14:paraId="00CE59F5">
      <w:pPr>
        <w:pStyle w:val="8"/>
        <w:ind w:firstLine="560" w:firstLineChars="200"/>
        <w:jc w:val="left"/>
        <w:rPr>
          <w:rFonts w:hint="eastAsia"/>
          <w:sz w:val="28"/>
          <w:szCs w:val="28"/>
        </w:rPr>
      </w:pPr>
    </w:p>
    <w:p w14:paraId="56701C5B">
      <w:pPr>
        <w:pStyle w:val="8"/>
        <w:ind w:firstLine="560" w:firstLineChars="200"/>
        <w:jc w:val="left"/>
        <w:rPr>
          <w:rFonts w:hint="eastAsia"/>
          <w:sz w:val="28"/>
          <w:szCs w:val="28"/>
        </w:rPr>
      </w:pPr>
    </w:p>
    <w:p w14:paraId="13182701">
      <w:pPr>
        <w:pStyle w:val="8"/>
        <w:ind w:firstLine="560" w:firstLineChars="200"/>
        <w:jc w:val="left"/>
        <w:rPr>
          <w:rFonts w:hint="eastAsia"/>
          <w:sz w:val="28"/>
          <w:szCs w:val="28"/>
        </w:rPr>
      </w:pPr>
    </w:p>
    <w:p w14:paraId="1FCF2ACE">
      <w:pPr>
        <w:pStyle w:val="8"/>
        <w:ind w:firstLine="560" w:firstLineChars="200"/>
        <w:jc w:val="left"/>
        <w:rPr>
          <w:rFonts w:hint="eastAsia"/>
          <w:sz w:val="28"/>
          <w:szCs w:val="28"/>
        </w:rPr>
      </w:pPr>
    </w:p>
    <w:p w14:paraId="068F1590">
      <w:pPr>
        <w:pStyle w:val="8"/>
        <w:ind w:firstLine="560" w:firstLineChars="200"/>
        <w:jc w:val="left"/>
        <w:rPr>
          <w:rFonts w:hint="eastAsia"/>
          <w:sz w:val="28"/>
          <w:szCs w:val="28"/>
        </w:rPr>
      </w:pPr>
    </w:p>
    <w:p w14:paraId="1453BFF2">
      <w:pPr>
        <w:pStyle w:val="8"/>
        <w:ind w:firstLine="560" w:firstLineChars="200"/>
        <w:jc w:val="left"/>
        <w:rPr>
          <w:rFonts w:hint="eastAsia"/>
          <w:sz w:val="28"/>
          <w:szCs w:val="28"/>
        </w:rPr>
      </w:pPr>
    </w:p>
    <w:p w14:paraId="53F9BDF8">
      <w:pPr>
        <w:pStyle w:val="8"/>
        <w:ind w:firstLine="560" w:firstLineChars="200"/>
        <w:jc w:val="left"/>
        <w:rPr>
          <w:rFonts w:hint="eastAsia"/>
          <w:sz w:val="28"/>
          <w:szCs w:val="28"/>
        </w:rPr>
      </w:pPr>
    </w:p>
    <w:p w14:paraId="54BC60F2">
      <w:pPr>
        <w:pStyle w:val="8"/>
        <w:ind w:firstLine="560" w:firstLineChars="200"/>
        <w:jc w:val="left"/>
        <w:rPr>
          <w:rFonts w:hint="eastAsia"/>
          <w:sz w:val="28"/>
          <w:szCs w:val="28"/>
        </w:rPr>
      </w:pPr>
    </w:p>
    <w:p w14:paraId="2F64EACD">
      <w:pPr>
        <w:pStyle w:val="8"/>
        <w:ind w:firstLine="560" w:firstLineChars="200"/>
        <w:jc w:val="left"/>
        <w:rPr>
          <w:rFonts w:hint="eastAsia"/>
          <w:sz w:val="28"/>
          <w:szCs w:val="28"/>
        </w:rPr>
      </w:pPr>
    </w:p>
    <w:p w14:paraId="47EC305E">
      <w:pPr>
        <w:pStyle w:val="8"/>
        <w:ind w:firstLine="560" w:firstLineChars="200"/>
        <w:jc w:val="left"/>
        <w:rPr>
          <w:rFonts w:hint="eastAsia"/>
          <w:sz w:val="28"/>
          <w:szCs w:val="28"/>
        </w:rPr>
      </w:pPr>
    </w:p>
    <w:p w14:paraId="16516594">
      <w:pPr>
        <w:pStyle w:val="8"/>
        <w:ind w:firstLine="560" w:firstLineChars="200"/>
        <w:jc w:val="left"/>
        <w:rPr>
          <w:rFonts w:hint="eastAsia"/>
          <w:sz w:val="28"/>
          <w:szCs w:val="28"/>
        </w:rPr>
      </w:pPr>
    </w:p>
    <w:p w14:paraId="628A2A88">
      <w:pPr>
        <w:pStyle w:val="8"/>
        <w:ind w:firstLine="560" w:firstLineChars="200"/>
        <w:jc w:val="left"/>
        <w:rPr>
          <w:rFonts w:hint="eastAsia"/>
          <w:sz w:val="28"/>
          <w:szCs w:val="28"/>
          <w:lang w:val="en-US" w:eastAsia="zh-CN"/>
        </w:rPr>
      </w:pPr>
      <w:r>
        <w:rPr>
          <w:rFonts w:hint="eastAsia"/>
          <w:sz w:val="28"/>
          <w:szCs w:val="28"/>
        </w:rPr>
        <w:t>附件2</w:t>
      </w:r>
      <w:r>
        <w:rPr>
          <w:rFonts w:hint="eastAsia"/>
          <w:sz w:val="28"/>
          <w:szCs w:val="28"/>
          <w:lang w:val="en-US" w:eastAsia="zh-CN"/>
        </w:rPr>
        <w:t xml:space="preserve">              </w:t>
      </w:r>
    </w:p>
    <w:p w14:paraId="6CF2A9E5">
      <w:pPr>
        <w:pStyle w:val="8"/>
        <w:ind w:firstLine="880" w:firstLineChars="200"/>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南宁中心血站离心机适配器采购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color w:val="auto"/>
        </w:rPr>
      </w:pPr>
      <w:r>
        <w:rPr>
          <w:rFonts w:hint="eastAsia"/>
          <w:color w:val="auto"/>
        </w:rPr>
        <w:t>3. 法人、其他组织竞标时“我方”是指“我单位”，自然人竞标时“我方”是指“本人”。</w:t>
      </w:r>
    </w:p>
    <w:p w14:paraId="062E9145">
      <w:pPr>
        <w:pStyle w:val="8"/>
        <w:ind w:firstLine="560" w:firstLineChars="200"/>
        <w:jc w:val="left"/>
        <w:rPr>
          <w:rFonts w:hint="eastAsia"/>
          <w:sz w:val="28"/>
          <w:szCs w:val="28"/>
        </w:rPr>
      </w:pP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2DAD974D">
      <w:pPr>
        <w:snapToGrid w:val="0"/>
        <w:jc w:val="center"/>
        <w:rPr>
          <w:rFonts w:hint="eastAsia" w:ascii="方正小标宋简体" w:hAnsi="方正小标宋简体" w:eastAsia="方正小标宋简体" w:cs="方正小标宋简体"/>
          <w:bCs/>
          <w:color w:val="auto"/>
          <w:sz w:val="36"/>
          <w:szCs w:val="36"/>
          <w:highlight w:val="none"/>
        </w:rPr>
      </w:pPr>
    </w:p>
    <w:p w14:paraId="722FEF56">
      <w:pPr>
        <w:snapToGrid w:val="0"/>
        <w:jc w:val="center"/>
        <w:rPr>
          <w:rFonts w:hint="eastAsia" w:ascii="方正小标宋简体" w:hAnsi="方正小标宋简体" w:eastAsia="方正小标宋简体" w:cs="方正小标宋简体"/>
          <w:bCs/>
          <w:color w:val="auto"/>
          <w:sz w:val="36"/>
          <w:szCs w:val="36"/>
          <w:highlight w:val="none"/>
        </w:rPr>
      </w:pPr>
    </w:p>
    <w:p w14:paraId="4FA17017">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南宁中心血站离心机适配器采购 </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297"/>
        <w:tblOverlap w:val="never"/>
        <w:tblW w:w="105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992"/>
        <w:gridCol w:w="1634"/>
        <w:gridCol w:w="1719"/>
        <w:gridCol w:w="1373"/>
        <w:gridCol w:w="1665"/>
        <w:gridCol w:w="1661"/>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项号</w:t>
            </w:r>
          </w:p>
        </w:tc>
        <w:tc>
          <w:tcPr>
            <w:tcW w:w="992" w:type="dxa"/>
            <w:noWrap w:val="0"/>
            <w:vAlign w:val="center"/>
          </w:tcPr>
          <w:p w14:paraId="7873B19F">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名称</w:t>
            </w:r>
          </w:p>
        </w:tc>
        <w:tc>
          <w:tcPr>
            <w:tcW w:w="1634" w:type="dxa"/>
            <w:noWrap w:val="0"/>
            <w:vAlign w:val="center"/>
          </w:tcPr>
          <w:p w14:paraId="468E87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品牌、型号</w:t>
            </w:r>
          </w:p>
        </w:tc>
        <w:tc>
          <w:tcPr>
            <w:tcW w:w="1719" w:type="dxa"/>
            <w:noWrap w:val="0"/>
            <w:vAlign w:val="center"/>
          </w:tcPr>
          <w:p w14:paraId="7D3F04BA">
            <w:pPr>
              <w:pStyle w:val="8"/>
              <w:jc w:val="center"/>
              <w:rPr>
                <w:rFonts w:hint="default" w:asciiTheme="minorEastAsia" w:hAnsiTheme="minorEastAsia" w:eastAsiaTheme="minorEastAsia" w:cstheme="minorEastAsia"/>
                <w:kern w:val="0"/>
                <w:sz w:val="22"/>
                <w:szCs w:val="22"/>
                <w:lang w:val="en-US" w:eastAsia="zh-CN"/>
              </w:rPr>
            </w:pPr>
            <w:r>
              <w:rPr>
                <w:rFonts w:hint="eastAsia" w:asciiTheme="minorEastAsia" w:hAnsiTheme="minorEastAsia" w:cstheme="minorEastAsia"/>
                <w:kern w:val="0"/>
                <w:sz w:val="22"/>
                <w:szCs w:val="22"/>
                <w:lang w:val="en-US" w:eastAsia="zh-CN"/>
              </w:rPr>
              <w:t>响应适配器参数</w:t>
            </w:r>
          </w:p>
        </w:tc>
        <w:tc>
          <w:tcPr>
            <w:tcW w:w="1373" w:type="dxa"/>
            <w:noWrap w:val="0"/>
            <w:vAlign w:val="center"/>
          </w:tcPr>
          <w:p w14:paraId="5AA3D408">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数量（</w:t>
            </w:r>
            <w:r>
              <w:rPr>
                <w:rFonts w:hint="eastAsia" w:asciiTheme="minorEastAsia" w:hAnsiTheme="minorEastAsia" w:cstheme="minorEastAsia"/>
                <w:kern w:val="0"/>
                <w:sz w:val="22"/>
                <w:szCs w:val="22"/>
                <w:lang w:val="en-US" w:eastAsia="zh-CN"/>
              </w:rPr>
              <w:t>套</w:t>
            </w:r>
            <w:r>
              <w:rPr>
                <w:rFonts w:hint="eastAsia" w:asciiTheme="minorEastAsia" w:hAnsiTheme="minorEastAsia" w:eastAsiaTheme="minorEastAsia" w:cstheme="minorEastAsia"/>
                <w:kern w:val="0"/>
                <w:sz w:val="22"/>
                <w:szCs w:val="22"/>
              </w:rPr>
              <w:t>）</w:t>
            </w:r>
          </w:p>
          <w:p w14:paraId="5E2F59C3">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①</w:t>
            </w:r>
          </w:p>
        </w:tc>
        <w:tc>
          <w:tcPr>
            <w:tcW w:w="1665" w:type="dxa"/>
            <w:noWrap w:val="0"/>
            <w:vAlign w:val="center"/>
          </w:tcPr>
          <w:p w14:paraId="7CAF3CE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单价（元）</w:t>
            </w:r>
          </w:p>
          <w:p w14:paraId="2EF4B3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②</w:t>
            </w:r>
          </w:p>
        </w:tc>
        <w:tc>
          <w:tcPr>
            <w:tcW w:w="1661" w:type="dxa"/>
            <w:noWrap w:val="0"/>
            <w:vAlign w:val="center"/>
          </w:tcPr>
          <w:p w14:paraId="72993DF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 xml:space="preserve">单项合价 （元） </w:t>
            </w:r>
          </w:p>
          <w:p w14:paraId="5EF0A315">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③=①×②</w:t>
            </w:r>
          </w:p>
        </w:tc>
        <w:tc>
          <w:tcPr>
            <w:tcW w:w="836" w:type="dxa"/>
            <w:noWrap w:val="0"/>
            <w:vAlign w:val="center"/>
          </w:tcPr>
          <w:p w14:paraId="0030BA9E">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675" w:type="dxa"/>
            <w:vMerge w:val="restart"/>
            <w:noWrap w:val="0"/>
            <w:vAlign w:val="center"/>
          </w:tcPr>
          <w:p w14:paraId="605BCA8A">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992" w:type="dxa"/>
            <w:vMerge w:val="restart"/>
            <w:noWrap w:val="0"/>
            <w:vAlign w:val="center"/>
          </w:tcPr>
          <w:p w14:paraId="0A3C9723">
            <w:pPr>
              <w:jc w:val="center"/>
            </w:pPr>
            <w:r>
              <w:rPr>
                <w:rFonts w:hint="eastAsia"/>
              </w:rPr>
              <w:t>离心机适配器</w:t>
            </w:r>
          </w:p>
        </w:tc>
        <w:tc>
          <w:tcPr>
            <w:tcW w:w="1634" w:type="dxa"/>
            <w:noWrap w:val="0"/>
            <w:vAlign w:val="center"/>
          </w:tcPr>
          <w:p w14:paraId="0A23D285">
            <w:pPr>
              <w:pStyle w:val="8"/>
              <w:jc w:val="center"/>
              <w:rPr>
                <w:rFonts w:hint="eastAsia" w:hAnsi="宋体" w:eastAsia="宋体" w:cs="宋体"/>
                <w:kern w:val="0"/>
                <w:sz w:val="20"/>
                <w:szCs w:val="21"/>
                <w:lang w:val="en-US" w:eastAsia="zh-CN"/>
              </w:rPr>
            </w:pPr>
            <w:r>
              <w:rPr>
                <w:rFonts w:hint="eastAsia" w:ascii="宋体" w:hAnsi="宋体" w:cs="宋体"/>
                <w:szCs w:val="21"/>
              </w:rPr>
              <w:t>百欧TDL-360R型</w:t>
            </w:r>
          </w:p>
        </w:tc>
        <w:tc>
          <w:tcPr>
            <w:tcW w:w="1719" w:type="dxa"/>
            <w:noWrap w:val="0"/>
            <w:vAlign w:val="center"/>
          </w:tcPr>
          <w:p w14:paraId="47FF6E49">
            <w:pPr>
              <w:pStyle w:val="8"/>
              <w:jc w:val="center"/>
              <w:rPr>
                <w:rFonts w:hint="eastAsia" w:hAnsi="宋体" w:eastAsia="宋体" w:cs="宋体"/>
                <w:kern w:val="0"/>
                <w:sz w:val="22"/>
                <w:szCs w:val="22"/>
                <w:lang w:val="en-US" w:eastAsia="zh-CN"/>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1373" w:type="dxa"/>
            <w:noWrap w:val="0"/>
            <w:vAlign w:val="center"/>
          </w:tcPr>
          <w:p w14:paraId="545DEFD9">
            <w:pPr>
              <w:pStyle w:val="8"/>
              <w:jc w:val="center"/>
              <w:rPr>
                <w:rFonts w:hint="default" w:ascii="宋体" w:hAnsi="宋体" w:eastAsia="宋体" w:cs="宋体"/>
                <w:kern w:val="0"/>
                <w:sz w:val="22"/>
                <w:szCs w:val="22"/>
                <w:lang w:val="en-US" w:eastAsia="zh-CN"/>
              </w:rPr>
            </w:pPr>
            <w:r>
              <w:rPr>
                <w:rFonts w:hint="eastAsia" w:hAnsi="宋体" w:eastAsia="宋体" w:cs="宋体"/>
                <w:kern w:val="0"/>
                <w:sz w:val="22"/>
                <w:szCs w:val="22"/>
                <w:lang w:val="en-US" w:eastAsia="zh-CN"/>
              </w:rPr>
              <w:t>11</w:t>
            </w:r>
          </w:p>
        </w:tc>
        <w:tc>
          <w:tcPr>
            <w:tcW w:w="1665" w:type="dxa"/>
            <w:noWrap w:val="0"/>
            <w:vAlign w:val="center"/>
          </w:tcPr>
          <w:p w14:paraId="4854383B">
            <w:pPr>
              <w:pStyle w:val="8"/>
              <w:jc w:val="center"/>
              <w:rPr>
                <w:rFonts w:hint="eastAsia" w:ascii="Times New Roman" w:hAnsi="Times New Roman" w:cs="Times New Roman"/>
                <w:color w:val="0000FF"/>
                <w:kern w:val="2"/>
                <w:sz w:val="22"/>
                <w:szCs w:val="22"/>
                <w:highlight w:val="none"/>
                <w:lang w:val="en-US" w:eastAsia="zh-CN" w:bidi="ar-SA"/>
              </w:rPr>
            </w:pPr>
          </w:p>
        </w:tc>
        <w:tc>
          <w:tcPr>
            <w:tcW w:w="1661" w:type="dxa"/>
            <w:noWrap w:val="0"/>
            <w:vAlign w:val="center"/>
          </w:tcPr>
          <w:p w14:paraId="2B91DFC1">
            <w:pPr>
              <w:pStyle w:val="8"/>
              <w:jc w:val="center"/>
              <w:rPr>
                <w:rFonts w:hint="eastAsia" w:ascii="Times New Roman" w:hAnsi="Times New Roman" w:cs="Times New Roman"/>
                <w:color w:val="0000FF"/>
                <w:kern w:val="2"/>
                <w:sz w:val="22"/>
                <w:szCs w:val="22"/>
                <w:highlight w:val="none"/>
                <w:lang w:val="en-US" w:eastAsia="zh-CN" w:bidi="ar-SA"/>
              </w:rPr>
            </w:pPr>
          </w:p>
        </w:tc>
        <w:tc>
          <w:tcPr>
            <w:tcW w:w="836" w:type="dxa"/>
            <w:noWrap w:val="0"/>
            <w:vAlign w:val="center"/>
          </w:tcPr>
          <w:p w14:paraId="0CB513CA">
            <w:pPr>
              <w:pStyle w:val="8"/>
              <w:jc w:val="center"/>
              <w:rPr>
                <w:rFonts w:ascii="宋体" w:hAnsi="宋体" w:eastAsia="宋体" w:cs="宋体"/>
                <w:kern w:val="0"/>
                <w:sz w:val="22"/>
                <w:szCs w:val="22"/>
              </w:rPr>
            </w:pPr>
          </w:p>
        </w:tc>
      </w:tr>
      <w:tr w14:paraId="0D8AA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675" w:type="dxa"/>
            <w:vMerge w:val="continue"/>
            <w:noWrap w:val="0"/>
            <w:vAlign w:val="center"/>
          </w:tcPr>
          <w:p w14:paraId="2F08EBD9">
            <w:pPr>
              <w:pStyle w:val="8"/>
              <w:jc w:val="center"/>
              <w:rPr>
                <w:rFonts w:hint="eastAsia" w:hAnsi="宋体" w:cs="宋体"/>
                <w:kern w:val="0"/>
                <w:sz w:val="20"/>
                <w:szCs w:val="21"/>
                <w:lang w:val="en-US" w:eastAsia="zh-CN"/>
              </w:rPr>
            </w:pPr>
          </w:p>
        </w:tc>
        <w:tc>
          <w:tcPr>
            <w:tcW w:w="992" w:type="dxa"/>
            <w:vMerge w:val="continue"/>
            <w:noWrap w:val="0"/>
            <w:vAlign w:val="center"/>
          </w:tcPr>
          <w:p w14:paraId="52607BF2">
            <w:pPr>
              <w:jc w:val="center"/>
              <w:rPr>
                <w:rFonts w:hint="eastAsia"/>
              </w:rPr>
            </w:pPr>
          </w:p>
        </w:tc>
        <w:tc>
          <w:tcPr>
            <w:tcW w:w="1634" w:type="dxa"/>
            <w:noWrap w:val="0"/>
            <w:vAlign w:val="center"/>
          </w:tcPr>
          <w:p w14:paraId="66AD22A2">
            <w:pPr>
              <w:pStyle w:val="8"/>
              <w:jc w:val="center"/>
              <w:rPr>
                <w:rFonts w:hint="eastAsia" w:ascii="宋体" w:hAnsi="宋体" w:cs="宋体"/>
                <w:szCs w:val="21"/>
              </w:rPr>
            </w:pPr>
            <w:r>
              <w:rPr>
                <w:rFonts w:hint="eastAsia" w:ascii="宋体" w:hAnsi="宋体" w:cs="宋体"/>
                <w:szCs w:val="21"/>
              </w:rPr>
              <w:t>迈克TDL-360R型</w:t>
            </w:r>
          </w:p>
          <w:p w14:paraId="5CFE6DD0">
            <w:pPr>
              <w:bidi w:val="0"/>
              <w:rPr>
                <w:rFonts w:hint="eastAsia" w:eastAsiaTheme="minorEastAsia"/>
                <w:lang w:eastAsia="zh-CN"/>
              </w:rPr>
            </w:pPr>
            <w:r>
              <w:rPr>
                <w:rFonts w:hint="eastAsia"/>
                <w:lang w:eastAsia="zh-CN"/>
              </w:rPr>
              <w:t>（16x（5）mlx4）</w:t>
            </w:r>
          </w:p>
        </w:tc>
        <w:tc>
          <w:tcPr>
            <w:tcW w:w="1719" w:type="dxa"/>
            <w:noWrap w:val="0"/>
            <w:vAlign w:val="center"/>
          </w:tcPr>
          <w:p w14:paraId="151A448D">
            <w:pPr>
              <w:pStyle w:val="8"/>
              <w:jc w:val="center"/>
              <w:rPr>
                <w:rFonts w:hint="eastAsia" w:hAnsi="宋体" w:eastAsia="宋体" w:cs="宋体"/>
                <w:kern w:val="0"/>
                <w:sz w:val="22"/>
                <w:szCs w:val="22"/>
                <w:lang w:val="en-US" w:eastAsia="zh-CN"/>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1373" w:type="dxa"/>
            <w:noWrap w:val="0"/>
            <w:vAlign w:val="center"/>
          </w:tcPr>
          <w:p w14:paraId="1EEE735F">
            <w:pPr>
              <w:pStyle w:val="8"/>
              <w:jc w:val="center"/>
              <w:rPr>
                <w:rFonts w:hint="default" w:hAnsi="宋体" w:eastAsia="宋体" w:cs="宋体"/>
                <w:kern w:val="0"/>
                <w:sz w:val="22"/>
                <w:szCs w:val="22"/>
                <w:lang w:val="en-US" w:eastAsia="zh-CN"/>
              </w:rPr>
            </w:pPr>
            <w:r>
              <w:rPr>
                <w:rFonts w:hint="eastAsia" w:hAnsi="宋体" w:eastAsia="宋体" w:cs="宋体"/>
                <w:kern w:val="0"/>
                <w:sz w:val="22"/>
                <w:szCs w:val="22"/>
                <w:lang w:val="en-US" w:eastAsia="zh-CN"/>
              </w:rPr>
              <w:t>28</w:t>
            </w:r>
          </w:p>
        </w:tc>
        <w:tc>
          <w:tcPr>
            <w:tcW w:w="1665" w:type="dxa"/>
            <w:noWrap w:val="0"/>
            <w:vAlign w:val="center"/>
          </w:tcPr>
          <w:p w14:paraId="1944611E">
            <w:pPr>
              <w:pStyle w:val="8"/>
              <w:jc w:val="center"/>
              <w:rPr>
                <w:rFonts w:hint="eastAsia" w:ascii="Times New Roman" w:hAnsi="Times New Roman" w:cs="Times New Roman"/>
                <w:color w:val="0000FF"/>
                <w:kern w:val="2"/>
                <w:sz w:val="22"/>
                <w:szCs w:val="22"/>
                <w:highlight w:val="none"/>
                <w:lang w:val="en-US" w:eastAsia="zh-CN" w:bidi="ar-SA"/>
              </w:rPr>
            </w:pPr>
          </w:p>
        </w:tc>
        <w:tc>
          <w:tcPr>
            <w:tcW w:w="1661" w:type="dxa"/>
            <w:noWrap w:val="0"/>
            <w:vAlign w:val="center"/>
          </w:tcPr>
          <w:p w14:paraId="2D66203A">
            <w:pPr>
              <w:pStyle w:val="8"/>
              <w:jc w:val="center"/>
              <w:rPr>
                <w:rFonts w:hint="eastAsia" w:ascii="Times New Roman" w:hAnsi="Times New Roman" w:cs="Times New Roman"/>
                <w:color w:val="0000FF"/>
                <w:kern w:val="2"/>
                <w:sz w:val="22"/>
                <w:szCs w:val="22"/>
                <w:highlight w:val="none"/>
                <w:lang w:val="en-US" w:eastAsia="zh-CN" w:bidi="ar-SA"/>
              </w:rPr>
            </w:pPr>
          </w:p>
        </w:tc>
        <w:tc>
          <w:tcPr>
            <w:tcW w:w="836" w:type="dxa"/>
            <w:noWrap w:val="0"/>
            <w:vAlign w:val="center"/>
          </w:tcPr>
          <w:p w14:paraId="0A303A93">
            <w:pPr>
              <w:pStyle w:val="8"/>
              <w:jc w:val="center"/>
              <w:rPr>
                <w:rFonts w:ascii="宋体" w:hAnsi="宋体" w:eastAsia="宋体" w:cs="宋体"/>
                <w:kern w:val="0"/>
                <w:sz w:val="22"/>
                <w:szCs w:val="22"/>
              </w:rPr>
            </w:pPr>
          </w:p>
        </w:tc>
      </w:tr>
      <w:tr w14:paraId="2C16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675" w:type="dxa"/>
            <w:vMerge w:val="continue"/>
            <w:noWrap w:val="0"/>
            <w:vAlign w:val="center"/>
          </w:tcPr>
          <w:p w14:paraId="201F45EC">
            <w:pPr>
              <w:pStyle w:val="8"/>
              <w:jc w:val="center"/>
              <w:rPr>
                <w:rFonts w:hint="eastAsia" w:hAnsi="宋体" w:cs="宋体"/>
                <w:kern w:val="0"/>
                <w:sz w:val="20"/>
                <w:szCs w:val="21"/>
                <w:lang w:val="en-US" w:eastAsia="zh-CN"/>
              </w:rPr>
            </w:pPr>
          </w:p>
        </w:tc>
        <w:tc>
          <w:tcPr>
            <w:tcW w:w="992" w:type="dxa"/>
            <w:vMerge w:val="continue"/>
            <w:noWrap w:val="0"/>
            <w:vAlign w:val="center"/>
          </w:tcPr>
          <w:p w14:paraId="0688C6C8">
            <w:pPr>
              <w:jc w:val="center"/>
              <w:rPr>
                <w:rFonts w:hint="eastAsia"/>
              </w:rPr>
            </w:pPr>
          </w:p>
        </w:tc>
        <w:tc>
          <w:tcPr>
            <w:tcW w:w="1634" w:type="dxa"/>
            <w:noWrap w:val="0"/>
            <w:vAlign w:val="center"/>
          </w:tcPr>
          <w:p w14:paraId="02895A31">
            <w:pPr>
              <w:pStyle w:val="8"/>
              <w:jc w:val="center"/>
              <w:rPr>
                <w:rFonts w:hint="eastAsia" w:ascii="宋体" w:hAnsi="宋体" w:cs="宋体"/>
                <w:szCs w:val="21"/>
              </w:rPr>
            </w:pPr>
            <w:r>
              <w:rPr>
                <w:rFonts w:hint="eastAsia" w:ascii="宋体" w:hAnsi="宋体" w:cs="宋体"/>
                <w:szCs w:val="21"/>
              </w:rPr>
              <w:t>迈克尔KCL-60R</w:t>
            </w:r>
          </w:p>
          <w:p w14:paraId="6405C756">
            <w:pPr>
              <w:bidi w:val="0"/>
              <w:rPr>
                <w:rFonts w:hint="eastAsia" w:eastAsiaTheme="minorEastAsia"/>
                <w:lang w:eastAsia="zh-CN"/>
              </w:rPr>
            </w:pPr>
            <w:r>
              <w:rPr>
                <w:rFonts w:hint="eastAsia"/>
                <w:lang w:eastAsia="zh-CN"/>
              </w:rPr>
              <w:t>（20x（5）mlx4）</w:t>
            </w:r>
          </w:p>
        </w:tc>
        <w:tc>
          <w:tcPr>
            <w:tcW w:w="1719" w:type="dxa"/>
            <w:noWrap w:val="0"/>
            <w:vAlign w:val="center"/>
          </w:tcPr>
          <w:p w14:paraId="4BDF75D1">
            <w:pPr>
              <w:pStyle w:val="8"/>
              <w:jc w:val="center"/>
              <w:rPr>
                <w:rFonts w:hint="eastAsia" w:hAnsi="宋体" w:eastAsia="宋体" w:cs="宋体"/>
                <w:kern w:val="0"/>
                <w:sz w:val="22"/>
                <w:szCs w:val="22"/>
                <w:lang w:val="en-US" w:eastAsia="zh-CN"/>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1373" w:type="dxa"/>
            <w:noWrap w:val="0"/>
            <w:vAlign w:val="center"/>
          </w:tcPr>
          <w:p w14:paraId="2DF6EB77">
            <w:pPr>
              <w:pStyle w:val="8"/>
              <w:jc w:val="center"/>
              <w:rPr>
                <w:rFonts w:hint="default" w:hAnsi="宋体" w:eastAsia="宋体" w:cs="宋体"/>
                <w:kern w:val="0"/>
                <w:sz w:val="22"/>
                <w:szCs w:val="22"/>
                <w:lang w:val="en-US" w:eastAsia="zh-CN"/>
              </w:rPr>
            </w:pPr>
            <w:r>
              <w:rPr>
                <w:rFonts w:hint="eastAsia" w:hAnsi="宋体" w:eastAsia="宋体" w:cs="宋体"/>
                <w:kern w:val="0"/>
                <w:sz w:val="22"/>
                <w:szCs w:val="22"/>
                <w:lang w:val="en-US" w:eastAsia="zh-CN"/>
              </w:rPr>
              <w:t>2</w:t>
            </w:r>
          </w:p>
        </w:tc>
        <w:tc>
          <w:tcPr>
            <w:tcW w:w="1665" w:type="dxa"/>
            <w:noWrap w:val="0"/>
            <w:vAlign w:val="center"/>
          </w:tcPr>
          <w:p w14:paraId="6171BDA4">
            <w:pPr>
              <w:pStyle w:val="8"/>
              <w:jc w:val="center"/>
              <w:rPr>
                <w:rFonts w:hint="eastAsia" w:ascii="Times New Roman" w:hAnsi="Times New Roman" w:cs="Times New Roman"/>
                <w:color w:val="0000FF"/>
                <w:kern w:val="2"/>
                <w:sz w:val="22"/>
                <w:szCs w:val="22"/>
                <w:highlight w:val="none"/>
                <w:lang w:val="en-US" w:eastAsia="zh-CN" w:bidi="ar-SA"/>
              </w:rPr>
            </w:pPr>
          </w:p>
        </w:tc>
        <w:tc>
          <w:tcPr>
            <w:tcW w:w="1661" w:type="dxa"/>
            <w:noWrap w:val="0"/>
            <w:vAlign w:val="center"/>
          </w:tcPr>
          <w:p w14:paraId="39BBEA36">
            <w:pPr>
              <w:pStyle w:val="8"/>
              <w:jc w:val="center"/>
              <w:rPr>
                <w:rFonts w:hint="eastAsia" w:ascii="Times New Roman" w:hAnsi="Times New Roman" w:cs="Times New Roman"/>
                <w:color w:val="0000FF"/>
                <w:kern w:val="2"/>
                <w:sz w:val="22"/>
                <w:szCs w:val="22"/>
                <w:highlight w:val="none"/>
                <w:lang w:val="en-US" w:eastAsia="zh-CN" w:bidi="ar-SA"/>
              </w:rPr>
            </w:pPr>
          </w:p>
        </w:tc>
        <w:tc>
          <w:tcPr>
            <w:tcW w:w="836" w:type="dxa"/>
            <w:noWrap w:val="0"/>
            <w:vAlign w:val="center"/>
          </w:tcPr>
          <w:p w14:paraId="7911E365">
            <w:pPr>
              <w:pStyle w:val="8"/>
              <w:jc w:val="center"/>
              <w:rPr>
                <w:rFonts w:ascii="宋体" w:hAnsi="宋体" w:eastAsia="宋体" w:cs="宋体"/>
                <w:kern w:val="0"/>
                <w:sz w:val="22"/>
                <w:szCs w:val="22"/>
              </w:rPr>
            </w:pPr>
          </w:p>
        </w:tc>
      </w:tr>
      <w:tr w14:paraId="2E082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675" w:type="dxa"/>
            <w:vMerge w:val="continue"/>
            <w:noWrap w:val="0"/>
            <w:vAlign w:val="center"/>
          </w:tcPr>
          <w:p w14:paraId="603154A6">
            <w:pPr>
              <w:pStyle w:val="8"/>
              <w:jc w:val="center"/>
              <w:rPr>
                <w:rFonts w:hint="eastAsia" w:hAnsi="宋体" w:cs="宋体"/>
                <w:kern w:val="0"/>
                <w:sz w:val="20"/>
                <w:szCs w:val="21"/>
                <w:lang w:val="en-US" w:eastAsia="zh-CN"/>
              </w:rPr>
            </w:pPr>
          </w:p>
        </w:tc>
        <w:tc>
          <w:tcPr>
            <w:tcW w:w="992" w:type="dxa"/>
            <w:vMerge w:val="continue"/>
            <w:noWrap w:val="0"/>
            <w:vAlign w:val="center"/>
          </w:tcPr>
          <w:p w14:paraId="2A961235">
            <w:pPr>
              <w:jc w:val="center"/>
              <w:rPr>
                <w:rFonts w:hint="eastAsia"/>
              </w:rPr>
            </w:pPr>
          </w:p>
        </w:tc>
        <w:tc>
          <w:tcPr>
            <w:tcW w:w="1634" w:type="dxa"/>
            <w:noWrap w:val="0"/>
            <w:vAlign w:val="center"/>
          </w:tcPr>
          <w:p w14:paraId="0F6D435E">
            <w:pPr>
              <w:pStyle w:val="8"/>
              <w:jc w:val="center"/>
              <w:rPr>
                <w:rFonts w:hint="eastAsia" w:ascii="宋体" w:hAnsi="宋体" w:cs="宋体"/>
                <w:szCs w:val="21"/>
              </w:rPr>
            </w:pPr>
            <w:r>
              <w:rPr>
                <w:rFonts w:hint="eastAsia" w:ascii="宋体" w:hAnsi="宋体" w:cs="宋体"/>
                <w:szCs w:val="21"/>
              </w:rPr>
              <w:t>湘仪</w:t>
            </w:r>
            <w:r>
              <w:rPr>
                <w:rFonts w:hint="eastAsia" w:ascii="宋体" w:hAnsi="宋体"/>
                <w:color w:val="000000"/>
                <w:kern w:val="0"/>
                <w:szCs w:val="21"/>
                <w:lang w:val="en-US" w:eastAsia="zh-CN"/>
              </w:rPr>
              <w:t>L535R</w:t>
            </w:r>
          </w:p>
        </w:tc>
        <w:tc>
          <w:tcPr>
            <w:tcW w:w="1719" w:type="dxa"/>
            <w:noWrap w:val="0"/>
            <w:vAlign w:val="center"/>
          </w:tcPr>
          <w:p w14:paraId="59D47D6A">
            <w:pPr>
              <w:pStyle w:val="8"/>
              <w:jc w:val="center"/>
              <w:rPr>
                <w:rFonts w:hint="eastAsia" w:hAnsi="宋体" w:eastAsia="宋体" w:cs="宋体"/>
                <w:kern w:val="0"/>
                <w:sz w:val="22"/>
                <w:szCs w:val="22"/>
                <w:lang w:val="en-US" w:eastAsia="zh-CN"/>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1373" w:type="dxa"/>
            <w:noWrap w:val="0"/>
            <w:vAlign w:val="center"/>
          </w:tcPr>
          <w:p w14:paraId="19C662B0">
            <w:pPr>
              <w:pStyle w:val="8"/>
              <w:jc w:val="center"/>
              <w:rPr>
                <w:rFonts w:hint="default" w:hAnsi="宋体" w:eastAsia="宋体" w:cs="宋体"/>
                <w:kern w:val="0"/>
                <w:sz w:val="22"/>
                <w:szCs w:val="22"/>
                <w:lang w:val="en-US" w:eastAsia="zh-CN"/>
              </w:rPr>
            </w:pPr>
            <w:r>
              <w:rPr>
                <w:rFonts w:hint="eastAsia" w:hAnsi="宋体" w:eastAsia="宋体" w:cs="宋体"/>
                <w:kern w:val="0"/>
                <w:sz w:val="22"/>
                <w:szCs w:val="22"/>
                <w:lang w:val="en-US" w:eastAsia="zh-CN"/>
              </w:rPr>
              <w:t>4</w:t>
            </w:r>
          </w:p>
        </w:tc>
        <w:tc>
          <w:tcPr>
            <w:tcW w:w="1665" w:type="dxa"/>
            <w:noWrap w:val="0"/>
            <w:vAlign w:val="center"/>
          </w:tcPr>
          <w:p w14:paraId="235BAB2C">
            <w:pPr>
              <w:pStyle w:val="8"/>
              <w:jc w:val="center"/>
              <w:rPr>
                <w:rFonts w:hint="eastAsia" w:ascii="Times New Roman" w:hAnsi="Times New Roman" w:cs="Times New Roman"/>
                <w:color w:val="0000FF"/>
                <w:kern w:val="2"/>
                <w:sz w:val="22"/>
                <w:szCs w:val="22"/>
                <w:highlight w:val="none"/>
                <w:lang w:val="en-US" w:eastAsia="zh-CN" w:bidi="ar-SA"/>
              </w:rPr>
            </w:pPr>
          </w:p>
        </w:tc>
        <w:tc>
          <w:tcPr>
            <w:tcW w:w="1661" w:type="dxa"/>
            <w:noWrap w:val="0"/>
            <w:vAlign w:val="center"/>
          </w:tcPr>
          <w:p w14:paraId="75F2C058">
            <w:pPr>
              <w:pStyle w:val="8"/>
              <w:jc w:val="center"/>
              <w:rPr>
                <w:rFonts w:hint="eastAsia" w:ascii="Times New Roman" w:hAnsi="Times New Roman" w:cs="Times New Roman"/>
                <w:color w:val="0000FF"/>
                <w:kern w:val="2"/>
                <w:sz w:val="22"/>
                <w:szCs w:val="22"/>
                <w:highlight w:val="none"/>
                <w:lang w:val="en-US" w:eastAsia="zh-CN" w:bidi="ar-SA"/>
              </w:rPr>
            </w:pPr>
          </w:p>
        </w:tc>
        <w:tc>
          <w:tcPr>
            <w:tcW w:w="836" w:type="dxa"/>
            <w:noWrap w:val="0"/>
            <w:vAlign w:val="center"/>
          </w:tcPr>
          <w:p w14:paraId="05D66627">
            <w:pPr>
              <w:pStyle w:val="8"/>
              <w:jc w:val="center"/>
              <w:rPr>
                <w:rFonts w:ascii="宋体" w:hAnsi="宋体" w:eastAsia="宋体" w:cs="宋体"/>
                <w:kern w:val="0"/>
                <w:sz w:val="22"/>
                <w:szCs w:val="22"/>
              </w:rPr>
            </w:pPr>
          </w:p>
        </w:tc>
      </w:tr>
      <w:tr w14:paraId="39B71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675" w:type="dxa"/>
            <w:vMerge w:val="continue"/>
            <w:noWrap w:val="0"/>
            <w:vAlign w:val="center"/>
          </w:tcPr>
          <w:p w14:paraId="66CB8257">
            <w:pPr>
              <w:pStyle w:val="8"/>
              <w:jc w:val="center"/>
              <w:rPr>
                <w:rFonts w:hint="eastAsia" w:hAnsi="宋体" w:cs="宋体"/>
                <w:kern w:val="0"/>
                <w:sz w:val="20"/>
                <w:szCs w:val="21"/>
                <w:lang w:val="en-US" w:eastAsia="zh-CN"/>
              </w:rPr>
            </w:pPr>
          </w:p>
        </w:tc>
        <w:tc>
          <w:tcPr>
            <w:tcW w:w="992" w:type="dxa"/>
            <w:vMerge w:val="continue"/>
            <w:noWrap w:val="0"/>
            <w:vAlign w:val="center"/>
          </w:tcPr>
          <w:p w14:paraId="01133725">
            <w:pPr>
              <w:jc w:val="center"/>
              <w:rPr>
                <w:rFonts w:hint="eastAsia"/>
              </w:rPr>
            </w:pPr>
          </w:p>
        </w:tc>
        <w:tc>
          <w:tcPr>
            <w:tcW w:w="1634" w:type="dxa"/>
            <w:noWrap w:val="0"/>
            <w:vAlign w:val="center"/>
          </w:tcPr>
          <w:p w14:paraId="109350C1">
            <w:pPr>
              <w:pStyle w:val="8"/>
              <w:jc w:val="center"/>
              <w:rPr>
                <w:rFonts w:hint="eastAsia" w:ascii="宋体" w:hAnsi="宋体" w:cs="宋体"/>
                <w:szCs w:val="21"/>
              </w:rPr>
            </w:pPr>
            <w:r>
              <w:rPr>
                <w:rFonts w:hint="eastAsia" w:ascii="宋体" w:hAnsi="宋体" w:cs="宋体"/>
                <w:szCs w:val="21"/>
              </w:rPr>
              <w:t>久保田</w:t>
            </w:r>
            <w:r>
              <w:rPr>
                <w:rFonts w:hint="eastAsia" w:ascii="宋体" w:hAnsi="宋体"/>
                <w:color w:val="000000"/>
                <w:kern w:val="0"/>
                <w:szCs w:val="21"/>
                <w:lang w:val="en-US" w:eastAsia="zh-CN"/>
              </w:rPr>
              <w:t>5500</w:t>
            </w:r>
          </w:p>
        </w:tc>
        <w:tc>
          <w:tcPr>
            <w:tcW w:w="1719" w:type="dxa"/>
            <w:noWrap w:val="0"/>
            <w:vAlign w:val="center"/>
          </w:tcPr>
          <w:p w14:paraId="606325DC">
            <w:pPr>
              <w:pStyle w:val="8"/>
              <w:jc w:val="center"/>
              <w:rPr>
                <w:rFonts w:hint="eastAsia" w:hAnsi="宋体" w:eastAsia="宋体" w:cs="宋体"/>
                <w:kern w:val="0"/>
                <w:sz w:val="22"/>
                <w:szCs w:val="22"/>
                <w:lang w:val="en-US" w:eastAsia="zh-CN"/>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1373" w:type="dxa"/>
            <w:noWrap w:val="0"/>
            <w:vAlign w:val="center"/>
          </w:tcPr>
          <w:p w14:paraId="213BFB83">
            <w:pPr>
              <w:pStyle w:val="8"/>
              <w:jc w:val="center"/>
              <w:rPr>
                <w:rFonts w:hint="default" w:hAnsi="宋体" w:eastAsia="宋体" w:cs="宋体"/>
                <w:kern w:val="0"/>
                <w:sz w:val="22"/>
                <w:szCs w:val="22"/>
                <w:lang w:val="en-US" w:eastAsia="zh-CN"/>
              </w:rPr>
            </w:pPr>
            <w:r>
              <w:rPr>
                <w:rFonts w:hint="eastAsia" w:hAnsi="宋体" w:eastAsia="宋体" w:cs="宋体"/>
                <w:kern w:val="0"/>
                <w:sz w:val="22"/>
                <w:szCs w:val="22"/>
                <w:lang w:val="en-US" w:eastAsia="zh-CN"/>
              </w:rPr>
              <w:t>3</w:t>
            </w:r>
          </w:p>
        </w:tc>
        <w:tc>
          <w:tcPr>
            <w:tcW w:w="1665" w:type="dxa"/>
            <w:noWrap w:val="0"/>
            <w:vAlign w:val="center"/>
          </w:tcPr>
          <w:p w14:paraId="58E0121F">
            <w:pPr>
              <w:pStyle w:val="8"/>
              <w:jc w:val="center"/>
              <w:rPr>
                <w:rFonts w:hint="eastAsia" w:ascii="Times New Roman" w:hAnsi="Times New Roman" w:cs="Times New Roman"/>
                <w:color w:val="0000FF"/>
                <w:kern w:val="2"/>
                <w:sz w:val="22"/>
                <w:szCs w:val="22"/>
                <w:highlight w:val="none"/>
                <w:lang w:val="en-US" w:eastAsia="zh-CN" w:bidi="ar-SA"/>
              </w:rPr>
            </w:pPr>
          </w:p>
        </w:tc>
        <w:tc>
          <w:tcPr>
            <w:tcW w:w="1661" w:type="dxa"/>
            <w:noWrap w:val="0"/>
            <w:vAlign w:val="center"/>
          </w:tcPr>
          <w:p w14:paraId="2F4E19DA">
            <w:pPr>
              <w:pStyle w:val="8"/>
              <w:jc w:val="center"/>
              <w:rPr>
                <w:rFonts w:hint="eastAsia" w:ascii="Times New Roman" w:hAnsi="Times New Roman" w:cs="Times New Roman"/>
                <w:color w:val="0000FF"/>
                <w:kern w:val="2"/>
                <w:sz w:val="22"/>
                <w:szCs w:val="22"/>
                <w:highlight w:val="none"/>
                <w:lang w:val="en-US" w:eastAsia="zh-CN" w:bidi="ar-SA"/>
              </w:rPr>
            </w:pPr>
          </w:p>
        </w:tc>
        <w:tc>
          <w:tcPr>
            <w:tcW w:w="836" w:type="dxa"/>
            <w:noWrap w:val="0"/>
            <w:vAlign w:val="center"/>
          </w:tcPr>
          <w:p w14:paraId="3D5D90CC">
            <w:pPr>
              <w:pStyle w:val="8"/>
              <w:jc w:val="center"/>
              <w:rPr>
                <w:rFonts w:ascii="宋体" w:hAnsi="宋体" w:eastAsia="宋体" w:cs="宋体"/>
                <w:kern w:val="0"/>
                <w:sz w:val="22"/>
                <w:szCs w:val="22"/>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555" w:type="dxa"/>
            <w:gridSpan w:val="8"/>
            <w:noWrap w:val="0"/>
            <w:vAlign w:val="center"/>
          </w:tcPr>
          <w:p w14:paraId="08897B27">
            <w:pPr>
              <w:pStyle w:val="8"/>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2"/>
                <w:szCs w:val="22"/>
              </w:rPr>
              <w:t>报价合计（包含税费等所有费用）：（大写）人民币</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u w:val="single"/>
                <w:lang w:val="en-US" w:eastAsia="zh-CN"/>
              </w:rPr>
              <w:t xml:space="preserve">          </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555" w:type="dxa"/>
            <w:gridSpan w:val="8"/>
            <w:noWrap w:val="0"/>
            <w:vAlign w:val="center"/>
          </w:tcPr>
          <w:p w14:paraId="60C112FC">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2"/>
                <w:szCs w:val="22"/>
              </w:rPr>
              <w:t>说明：</w:t>
            </w:r>
            <w:r>
              <w:rPr>
                <w:rFonts w:hint="eastAsia" w:asciiTheme="minorEastAsia" w:hAnsiTheme="minorEastAsia" w:eastAsiaTheme="minorEastAsia"/>
                <w:b/>
                <w:color w:val="FF0000"/>
                <w:sz w:val="22"/>
                <w:szCs w:val="22"/>
                <w:lang w:val="en-US" w:eastAsia="zh-CN"/>
              </w:rPr>
              <w:t>本项目仅做一次报价，请响应供应商一次报出不得更改的价格且</w:t>
            </w:r>
            <w:r>
              <w:rPr>
                <w:rFonts w:hint="eastAsia" w:asciiTheme="minorEastAsia" w:hAnsiTheme="minorEastAsia" w:cstheme="minorEastAsia"/>
                <w:b/>
                <w:color w:val="FF0000"/>
                <w:kern w:val="0"/>
                <w:sz w:val="22"/>
                <w:szCs w:val="22"/>
              </w:rPr>
              <w:t>报价合计金额不能超过最高限价</w:t>
            </w:r>
            <w:r>
              <w:rPr>
                <w:rFonts w:hint="eastAsia" w:asciiTheme="minorEastAsia" w:hAnsiTheme="minorEastAsia" w:cstheme="minorEastAsia"/>
                <w:b/>
                <w:color w:val="FF0000"/>
                <w:kern w:val="0"/>
                <w:sz w:val="22"/>
                <w:szCs w:val="22"/>
                <w:lang w:eastAsia="zh-CN"/>
              </w:rPr>
              <w:t>（</w:t>
            </w:r>
            <w:r>
              <w:rPr>
                <w:rFonts w:hint="eastAsia" w:asciiTheme="minorEastAsia" w:hAnsiTheme="minorEastAsia" w:cstheme="minorEastAsia"/>
                <w:b/>
                <w:color w:val="FF0000"/>
                <w:kern w:val="0"/>
                <w:sz w:val="22"/>
                <w:szCs w:val="22"/>
              </w:rPr>
              <w:t>¥</w:t>
            </w:r>
            <w:r>
              <w:rPr>
                <w:rFonts w:hint="eastAsia" w:asciiTheme="minorEastAsia" w:hAnsiTheme="minorEastAsia" w:cstheme="minorEastAsia"/>
                <w:b/>
                <w:color w:val="FF0000"/>
                <w:kern w:val="0"/>
                <w:sz w:val="22"/>
                <w:szCs w:val="22"/>
                <w:lang w:val="en-US" w:eastAsia="zh-CN"/>
              </w:rPr>
              <w:t>48</w:t>
            </w:r>
            <w:r>
              <w:rPr>
                <w:rFonts w:hint="eastAsia" w:asciiTheme="minorEastAsia" w:hAnsiTheme="minorEastAsia" w:cstheme="minorEastAsia"/>
                <w:b/>
                <w:color w:val="FF0000"/>
                <w:kern w:val="0"/>
                <w:sz w:val="22"/>
                <w:szCs w:val="22"/>
              </w:rPr>
              <w:t>000.00</w:t>
            </w:r>
            <w:r>
              <w:rPr>
                <w:rFonts w:hint="eastAsia" w:asciiTheme="minorEastAsia" w:hAnsiTheme="minorEastAsia" w:cstheme="minorEastAsia"/>
                <w:b/>
                <w:color w:val="FF0000"/>
                <w:kern w:val="0"/>
                <w:sz w:val="22"/>
                <w:szCs w:val="22"/>
                <w:lang w:val="en-US" w:eastAsia="zh-CN"/>
              </w:rPr>
              <w:t>元）</w:t>
            </w:r>
            <w:r>
              <w:rPr>
                <w:rFonts w:hint="eastAsia" w:asciiTheme="minorEastAsia" w:hAnsiTheme="minorEastAsia" w:cstheme="minorEastAsia"/>
                <w:b/>
                <w:color w:val="FF0000"/>
                <w:kern w:val="0"/>
                <w:sz w:val="22"/>
                <w:szCs w:val="22"/>
              </w:rPr>
              <w:t>。</w:t>
            </w:r>
          </w:p>
        </w:tc>
      </w:tr>
    </w:tbl>
    <w:p w14:paraId="4D83EF87">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22D0D557">
      <w:pPr>
        <w:keepNext w:val="0"/>
        <w:keepLines w:val="0"/>
        <w:pageBreakBefore w:val="0"/>
        <w:widowControl w:val="0"/>
        <w:kinsoku/>
        <w:wordWrap/>
        <w:overflowPunct/>
        <w:topLinePunct w:val="0"/>
        <w:autoSpaceDE/>
        <w:autoSpaceDN/>
        <w:bidi w:val="0"/>
        <w:adjustRightInd/>
        <w:spacing w:line="640" w:lineRule="exact"/>
        <w:jc w:val="left"/>
        <w:textAlignment w:val="auto"/>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5              </w:t>
      </w:r>
    </w:p>
    <w:p w14:paraId="0DE9AFD3">
      <w:pPr>
        <w:keepNext w:val="0"/>
        <w:keepLines w:val="0"/>
        <w:pageBreakBefore w:val="0"/>
        <w:widowControl w:val="0"/>
        <w:kinsoku/>
        <w:wordWrap/>
        <w:overflowPunct/>
        <w:topLinePunct w:val="0"/>
        <w:autoSpaceDE/>
        <w:autoSpaceDN/>
        <w:bidi w:val="0"/>
        <w:adjustRightInd/>
        <w:spacing w:line="640" w:lineRule="exact"/>
        <w:ind w:firstLine="880" w:firstLineChars="200"/>
        <w:jc w:val="center"/>
        <w:textAlignment w:val="auto"/>
        <w:rPr>
          <w:rFonts w:asciiTheme="majorEastAsia" w:hAnsiTheme="majorEastAsia" w:eastAsiaTheme="majorEastAsia" w:cstheme="majorEastAsia"/>
          <w:b/>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南宁中心血站离心机适配器</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jc w:val="left"/>
        <w:rPr>
          <w:rFonts w:hint="eastAsia" w:ascii="宋体" w:hAnsi="宋体" w:eastAsiaTheme="minorEastAsia"/>
          <w:color w:val="auto"/>
          <w:kern w:val="44"/>
          <w:sz w:val="44"/>
          <w:szCs w:val="44"/>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0EADAC30">
      <w:pPr>
        <w:spacing w:line="360" w:lineRule="auto"/>
        <w:jc w:val="center"/>
        <w:rPr>
          <w:rFonts w:hint="eastAsia" w:ascii="宋体" w:hAnsi="宋体"/>
          <w:b/>
          <w:color w:val="auto"/>
          <w:sz w:val="30"/>
          <w:szCs w:val="30"/>
        </w:rPr>
      </w:pPr>
    </w:p>
    <w:p w14:paraId="115EA58F">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7CBF39AF">
      <w:pPr>
        <w:rPr>
          <w:rFonts w:hint="eastAsia" w:hAnsi="宋体"/>
          <w:color w:val="auto"/>
        </w:rPr>
      </w:pPr>
    </w:p>
    <w:p w14:paraId="30A0622D">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6A76851E">
      <w:pPr>
        <w:spacing w:line="360" w:lineRule="auto"/>
        <w:rPr>
          <w:color w:val="auto"/>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54F2D2D1">
      <w:pPr>
        <w:pStyle w:val="15"/>
        <w:spacing w:line="20" w:lineRule="exact"/>
        <w:ind w:firstLine="0" w:firstLineChars="0"/>
      </w:pPr>
    </w:p>
    <w:sectPr>
      <w:headerReference r:id="rId3" w:type="default"/>
      <w:footerReference r:id="rId5" w:type="default"/>
      <w:headerReference r:id="rId4" w:type="even"/>
      <w:pgSz w:w="11906" w:h="16838"/>
      <w:pgMar w:top="1701" w:right="1474" w:bottom="1701"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239315D-C317-4567-88F5-1748889ED58D}"/>
  </w:font>
  <w:font w:name="Courier New">
    <w:panose1 w:val="02070309020205020404"/>
    <w:charset w:val="01"/>
    <w:family w:val="modern"/>
    <w:pitch w:val="default"/>
    <w:sig w:usb0="E0002EFF" w:usb1="C0007843" w:usb2="00000009" w:usb3="00000000" w:csb0="400001FF" w:csb1="FFFF0000"/>
    <w:embedRegular r:id="rId2" w:fontKey="{AE680115-D185-4343-AE30-42EBA5545C3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57401DD-D2A4-40E7-BA96-3BDCB27EAB61}"/>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CBE7E2D1-5DF2-491F-B2D9-78F90E2665B7}"/>
  </w:font>
  <w:font w:name="仿宋_GB2312">
    <w:panose1 w:val="02010609030101010101"/>
    <w:charset w:val="86"/>
    <w:family w:val="modern"/>
    <w:pitch w:val="default"/>
    <w:sig w:usb0="00000001" w:usb1="080E0000" w:usb2="00000000" w:usb3="00000000" w:csb0="00040000" w:csb1="00000000"/>
    <w:embedRegular r:id="rId5" w:fontKey="{CA4B331B-7ECE-4000-B674-96FF0EAC5C50}"/>
  </w:font>
  <w:font w:name="方正楷体_GB2312">
    <w:panose1 w:val="02000000000000000000"/>
    <w:charset w:val="86"/>
    <w:family w:val="auto"/>
    <w:pitch w:val="default"/>
    <w:sig w:usb0="A00002BF" w:usb1="184F6CFA" w:usb2="00000012" w:usb3="00000000" w:csb0="00040001" w:csb1="00000000"/>
    <w:embedRegular r:id="rId6" w:fontKey="{B93F2857-7D81-48CB-9333-24984E355360}"/>
  </w:font>
  <w:font w:name="Wingdings 2">
    <w:panose1 w:val="05020102010507070707"/>
    <w:charset w:val="02"/>
    <w:family w:val="roman"/>
    <w:pitch w:val="default"/>
    <w:sig w:usb0="00000000" w:usb1="00000000" w:usb2="00000000" w:usb3="00000000" w:csb0="80000000" w:csb1="00000000"/>
    <w:embedRegular r:id="rId7" w:fontKey="{9B952BD0-D313-4C8B-AE6B-79DD25C088B9}"/>
  </w:font>
  <w:font w:name="仿宋">
    <w:panose1 w:val="02010609060101010101"/>
    <w:charset w:val="86"/>
    <w:family w:val="modern"/>
    <w:pitch w:val="default"/>
    <w:sig w:usb0="800002BF" w:usb1="38CF7CFA" w:usb2="00000016" w:usb3="00000000" w:csb0="00040001" w:csb1="00000000"/>
    <w:embedRegular r:id="rId8" w:fontKey="{366BE41E-90D9-477D-B7DE-70D54E4E8216}"/>
  </w:font>
  <w:font w:name="方正公文小标宋">
    <w:panose1 w:val="02000500000000000000"/>
    <w:charset w:val="86"/>
    <w:family w:val="auto"/>
    <w:pitch w:val="default"/>
    <w:sig w:usb0="A00002BF" w:usb1="38CF7CFA" w:usb2="00000016" w:usb3="00000000" w:csb0="00040001" w:csb1="00000000"/>
    <w:embedRegular r:id="rId9" w:fontKey="{C84C95E8-54F3-4459-950A-082A8A5887C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32F527"/>
    <w:multiLevelType w:val="singleLevel"/>
    <w:tmpl w:val="9F32F527"/>
    <w:lvl w:ilvl="0" w:tentative="0">
      <w:start w:val="2"/>
      <w:numFmt w:val="decimal"/>
      <w:lvlText w:val="%1."/>
      <w:lvlJc w:val="left"/>
      <w:pPr>
        <w:tabs>
          <w:tab w:val="left" w:pos="312"/>
        </w:tabs>
      </w:pPr>
    </w:lvl>
  </w:abstractNum>
  <w:abstractNum w:abstractNumId="1">
    <w:nsid w:val="BD34B890"/>
    <w:multiLevelType w:val="singleLevel"/>
    <w:tmpl w:val="BD34B890"/>
    <w:lvl w:ilvl="0" w:tentative="0">
      <w:start w:val="1"/>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4F7A"/>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308EF"/>
    <w:rsid w:val="02571C51"/>
    <w:rsid w:val="02616DA5"/>
    <w:rsid w:val="02626BB5"/>
    <w:rsid w:val="0281282A"/>
    <w:rsid w:val="02873BB9"/>
    <w:rsid w:val="02982881"/>
    <w:rsid w:val="02A93C57"/>
    <w:rsid w:val="02B92BC7"/>
    <w:rsid w:val="02BA3F8E"/>
    <w:rsid w:val="02C77B6E"/>
    <w:rsid w:val="02C92E4A"/>
    <w:rsid w:val="02CF2588"/>
    <w:rsid w:val="02D5125F"/>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D96810"/>
    <w:rsid w:val="04E00125"/>
    <w:rsid w:val="04ED41A7"/>
    <w:rsid w:val="04EE2BD1"/>
    <w:rsid w:val="04F94DE8"/>
    <w:rsid w:val="050C153B"/>
    <w:rsid w:val="051D63C1"/>
    <w:rsid w:val="0534627A"/>
    <w:rsid w:val="053E0EA6"/>
    <w:rsid w:val="054A784B"/>
    <w:rsid w:val="057B5C57"/>
    <w:rsid w:val="05857BB8"/>
    <w:rsid w:val="058E3BEF"/>
    <w:rsid w:val="058F7498"/>
    <w:rsid w:val="05901757"/>
    <w:rsid w:val="05933136"/>
    <w:rsid w:val="05945321"/>
    <w:rsid w:val="05AA7C26"/>
    <w:rsid w:val="05B34320"/>
    <w:rsid w:val="05C13E91"/>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81B68"/>
    <w:rsid w:val="074B5449"/>
    <w:rsid w:val="074E3DA5"/>
    <w:rsid w:val="07506C6F"/>
    <w:rsid w:val="07644FCE"/>
    <w:rsid w:val="07807554"/>
    <w:rsid w:val="07852DBD"/>
    <w:rsid w:val="07897D04"/>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13027"/>
    <w:rsid w:val="087662BE"/>
    <w:rsid w:val="08787CCE"/>
    <w:rsid w:val="08837B28"/>
    <w:rsid w:val="088E5CA1"/>
    <w:rsid w:val="088F7117"/>
    <w:rsid w:val="08935419"/>
    <w:rsid w:val="08935BFF"/>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2521C7"/>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DA460A"/>
    <w:rsid w:val="09E1634A"/>
    <w:rsid w:val="09E35713"/>
    <w:rsid w:val="09E4549D"/>
    <w:rsid w:val="09E74A48"/>
    <w:rsid w:val="09EE65B1"/>
    <w:rsid w:val="09F55B94"/>
    <w:rsid w:val="09F91840"/>
    <w:rsid w:val="0A113B11"/>
    <w:rsid w:val="0A115ACA"/>
    <w:rsid w:val="0A173A74"/>
    <w:rsid w:val="0A186237"/>
    <w:rsid w:val="0A222A3D"/>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8C15FE"/>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93FE0"/>
    <w:rsid w:val="0BEA32BC"/>
    <w:rsid w:val="0C036612"/>
    <w:rsid w:val="0C0B326E"/>
    <w:rsid w:val="0C0C6C4E"/>
    <w:rsid w:val="0C0D16D2"/>
    <w:rsid w:val="0C1A6AC5"/>
    <w:rsid w:val="0C1C1816"/>
    <w:rsid w:val="0C233095"/>
    <w:rsid w:val="0C3617A4"/>
    <w:rsid w:val="0C424305"/>
    <w:rsid w:val="0C4A4577"/>
    <w:rsid w:val="0C5B034D"/>
    <w:rsid w:val="0C63272F"/>
    <w:rsid w:val="0C6A7729"/>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8233C"/>
    <w:rsid w:val="0CBE3EB0"/>
    <w:rsid w:val="0CC62A65"/>
    <w:rsid w:val="0CCE1629"/>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292758"/>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5280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87117"/>
    <w:rsid w:val="106A21C0"/>
    <w:rsid w:val="106A3E02"/>
    <w:rsid w:val="106C5F56"/>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283E46"/>
    <w:rsid w:val="11301467"/>
    <w:rsid w:val="113E4531"/>
    <w:rsid w:val="113E6DED"/>
    <w:rsid w:val="11401B02"/>
    <w:rsid w:val="11402F7D"/>
    <w:rsid w:val="115427BA"/>
    <w:rsid w:val="11646CC3"/>
    <w:rsid w:val="11772AD0"/>
    <w:rsid w:val="117A68DA"/>
    <w:rsid w:val="117B46D6"/>
    <w:rsid w:val="11851B24"/>
    <w:rsid w:val="118534B0"/>
    <w:rsid w:val="1197371A"/>
    <w:rsid w:val="11A66D9F"/>
    <w:rsid w:val="11A958B5"/>
    <w:rsid w:val="11B40356"/>
    <w:rsid w:val="11B5429E"/>
    <w:rsid w:val="11B63EDB"/>
    <w:rsid w:val="11BF2B49"/>
    <w:rsid w:val="11C867BE"/>
    <w:rsid w:val="11DF400A"/>
    <w:rsid w:val="11E90B44"/>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0A35C3"/>
    <w:rsid w:val="131B5197"/>
    <w:rsid w:val="133143D3"/>
    <w:rsid w:val="133424E4"/>
    <w:rsid w:val="13441F06"/>
    <w:rsid w:val="134B4B63"/>
    <w:rsid w:val="134C793A"/>
    <w:rsid w:val="1356229B"/>
    <w:rsid w:val="13726FDA"/>
    <w:rsid w:val="1374444E"/>
    <w:rsid w:val="138A315B"/>
    <w:rsid w:val="139469DE"/>
    <w:rsid w:val="139F0B29"/>
    <w:rsid w:val="13A15663"/>
    <w:rsid w:val="13AA2891"/>
    <w:rsid w:val="13AF6FC8"/>
    <w:rsid w:val="13BD6F36"/>
    <w:rsid w:val="13C62793"/>
    <w:rsid w:val="13CE7877"/>
    <w:rsid w:val="13D21969"/>
    <w:rsid w:val="13DD26AB"/>
    <w:rsid w:val="13E35C29"/>
    <w:rsid w:val="13E62E35"/>
    <w:rsid w:val="14000A06"/>
    <w:rsid w:val="14166EAE"/>
    <w:rsid w:val="141D3454"/>
    <w:rsid w:val="141D7C47"/>
    <w:rsid w:val="141E7E6C"/>
    <w:rsid w:val="1423574E"/>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53140"/>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571BDE"/>
    <w:rsid w:val="17742506"/>
    <w:rsid w:val="177C5A04"/>
    <w:rsid w:val="177D6E19"/>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813A4C"/>
    <w:rsid w:val="18A00839"/>
    <w:rsid w:val="18A1557C"/>
    <w:rsid w:val="18A7473C"/>
    <w:rsid w:val="18AC44CD"/>
    <w:rsid w:val="18B43502"/>
    <w:rsid w:val="18BA6A5A"/>
    <w:rsid w:val="18C519A0"/>
    <w:rsid w:val="18C56A10"/>
    <w:rsid w:val="18D006C4"/>
    <w:rsid w:val="18D623E5"/>
    <w:rsid w:val="18D820E6"/>
    <w:rsid w:val="18DE501A"/>
    <w:rsid w:val="18E63790"/>
    <w:rsid w:val="18EE6AD2"/>
    <w:rsid w:val="18F02295"/>
    <w:rsid w:val="18F129AC"/>
    <w:rsid w:val="18F16C7B"/>
    <w:rsid w:val="18F301B7"/>
    <w:rsid w:val="18FF1B7D"/>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85F5B"/>
    <w:rsid w:val="1A5C175F"/>
    <w:rsid w:val="1A6531E5"/>
    <w:rsid w:val="1A660501"/>
    <w:rsid w:val="1A713C70"/>
    <w:rsid w:val="1A743CC7"/>
    <w:rsid w:val="1A76647F"/>
    <w:rsid w:val="1A777F8E"/>
    <w:rsid w:val="1A7D090D"/>
    <w:rsid w:val="1A7E3A7B"/>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A6810"/>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66557D"/>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0775AB"/>
    <w:rsid w:val="1E146C5E"/>
    <w:rsid w:val="1E1926F8"/>
    <w:rsid w:val="1E1D1637"/>
    <w:rsid w:val="1E215FC8"/>
    <w:rsid w:val="1E286BC4"/>
    <w:rsid w:val="1E32661F"/>
    <w:rsid w:val="1E37678B"/>
    <w:rsid w:val="1E414B65"/>
    <w:rsid w:val="1E48649A"/>
    <w:rsid w:val="1E53742E"/>
    <w:rsid w:val="1E59101B"/>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038BF"/>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573150"/>
    <w:rsid w:val="2268769E"/>
    <w:rsid w:val="226A65F4"/>
    <w:rsid w:val="2277734E"/>
    <w:rsid w:val="228F5402"/>
    <w:rsid w:val="229913E0"/>
    <w:rsid w:val="22A86433"/>
    <w:rsid w:val="22BF41CE"/>
    <w:rsid w:val="22D91964"/>
    <w:rsid w:val="22ED21FF"/>
    <w:rsid w:val="22F24851"/>
    <w:rsid w:val="22F6604F"/>
    <w:rsid w:val="22F77AA0"/>
    <w:rsid w:val="22F8237B"/>
    <w:rsid w:val="22F8597C"/>
    <w:rsid w:val="230D3E98"/>
    <w:rsid w:val="23170A0E"/>
    <w:rsid w:val="23192918"/>
    <w:rsid w:val="23326EEF"/>
    <w:rsid w:val="2336639B"/>
    <w:rsid w:val="233E3F55"/>
    <w:rsid w:val="23417A62"/>
    <w:rsid w:val="234644E0"/>
    <w:rsid w:val="234A2D6A"/>
    <w:rsid w:val="236B2A0F"/>
    <w:rsid w:val="236C6DC3"/>
    <w:rsid w:val="236D6311"/>
    <w:rsid w:val="23714FC0"/>
    <w:rsid w:val="237D299E"/>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1A4BC2"/>
    <w:rsid w:val="2426102C"/>
    <w:rsid w:val="242D14B2"/>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172E2"/>
    <w:rsid w:val="25CE0F7F"/>
    <w:rsid w:val="25F100FA"/>
    <w:rsid w:val="25FA62CC"/>
    <w:rsid w:val="25FB159F"/>
    <w:rsid w:val="25FF1B34"/>
    <w:rsid w:val="26024C0D"/>
    <w:rsid w:val="26077C10"/>
    <w:rsid w:val="26094A7F"/>
    <w:rsid w:val="260E43FE"/>
    <w:rsid w:val="2612688F"/>
    <w:rsid w:val="26155979"/>
    <w:rsid w:val="261B6853"/>
    <w:rsid w:val="26291E43"/>
    <w:rsid w:val="262F052D"/>
    <w:rsid w:val="263317DE"/>
    <w:rsid w:val="263C18BA"/>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72C9B"/>
    <w:rsid w:val="26B97F35"/>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80901"/>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C2BCC"/>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9F2821"/>
    <w:rsid w:val="29AA4B90"/>
    <w:rsid w:val="29AE03AB"/>
    <w:rsid w:val="29AE1FF0"/>
    <w:rsid w:val="29B0228A"/>
    <w:rsid w:val="29B46A75"/>
    <w:rsid w:val="29BB61B1"/>
    <w:rsid w:val="29CB0984"/>
    <w:rsid w:val="29CD16D5"/>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41D2D"/>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52AAD"/>
    <w:rsid w:val="2B7A04FD"/>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3E381E"/>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B68BC"/>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176F8"/>
    <w:rsid w:val="2FBF1B87"/>
    <w:rsid w:val="2FDB2CCA"/>
    <w:rsid w:val="2FDC090A"/>
    <w:rsid w:val="2FDF0E9C"/>
    <w:rsid w:val="2FEC463A"/>
    <w:rsid w:val="2FEE0789"/>
    <w:rsid w:val="2FEE35D8"/>
    <w:rsid w:val="2FEF10AD"/>
    <w:rsid w:val="2FEF49C8"/>
    <w:rsid w:val="2FEF4DE2"/>
    <w:rsid w:val="2FF01B5D"/>
    <w:rsid w:val="2FF13DFD"/>
    <w:rsid w:val="2FF62FF8"/>
    <w:rsid w:val="2FFD275C"/>
    <w:rsid w:val="2FFF77C7"/>
    <w:rsid w:val="300264A9"/>
    <w:rsid w:val="301566E4"/>
    <w:rsid w:val="301E7F02"/>
    <w:rsid w:val="30224D9D"/>
    <w:rsid w:val="30322441"/>
    <w:rsid w:val="30357F42"/>
    <w:rsid w:val="30380EFD"/>
    <w:rsid w:val="304737B8"/>
    <w:rsid w:val="304B0BD8"/>
    <w:rsid w:val="304E16EE"/>
    <w:rsid w:val="305C2A71"/>
    <w:rsid w:val="30743B43"/>
    <w:rsid w:val="30762ED1"/>
    <w:rsid w:val="3077056D"/>
    <w:rsid w:val="307C65D9"/>
    <w:rsid w:val="308145A4"/>
    <w:rsid w:val="3083103E"/>
    <w:rsid w:val="30835D5B"/>
    <w:rsid w:val="308377FB"/>
    <w:rsid w:val="308A649E"/>
    <w:rsid w:val="3090727F"/>
    <w:rsid w:val="30AF4D78"/>
    <w:rsid w:val="30B265CB"/>
    <w:rsid w:val="30BE55B1"/>
    <w:rsid w:val="30C032DC"/>
    <w:rsid w:val="30C351A6"/>
    <w:rsid w:val="30CA1D84"/>
    <w:rsid w:val="30CD3556"/>
    <w:rsid w:val="30CF03F5"/>
    <w:rsid w:val="30D164AC"/>
    <w:rsid w:val="30E87759"/>
    <w:rsid w:val="30F6418C"/>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46F4E"/>
    <w:rsid w:val="31AF2660"/>
    <w:rsid w:val="31AF3BC6"/>
    <w:rsid w:val="31B209D4"/>
    <w:rsid w:val="31B639EF"/>
    <w:rsid w:val="31B96A95"/>
    <w:rsid w:val="31BB05E2"/>
    <w:rsid w:val="31CC7F43"/>
    <w:rsid w:val="31DA1533"/>
    <w:rsid w:val="31DA78BC"/>
    <w:rsid w:val="31DF2042"/>
    <w:rsid w:val="31E433BD"/>
    <w:rsid w:val="31EA14EF"/>
    <w:rsid w:val="31ED2BBC"/>
    <w:rsid w:val="31F04974"/>
    <w:rsid w:val="31F16D8C"/>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4E1E79"/>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DD6C80"/>
    <w:rsid w:val="32F01183"/>
    <w:rsid w:val="32FA3DAF"/>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BE106E"/>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359F9"/>
    <w:rsid w:val="355927C1"/>
    <w:rsid w:val="356102C6"/>
    <w:rsid w:val="357D319D"/>
    <w:rsid w:val="357E0CC8"/>
    <w:rsid w:val="3583684E"/>
    <w:rsid w:val="358433D5"/>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92E40"/>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5F3051"/>
    <w:rsid w:val="3762625B"/>
    <w:rsid w:val="37664226"/>
    <w:rsid w:val="37680410"/>
    <w:rsid w:val="3769147A"/>
    <w:rsid w:val="37692993"/>
    <w:rsid w:val="37694FD7"/>
    <w:rsid w:val="37715F1D"/>
    <w:rsid w:val="37812C48"/>
    <w:rsid w:val="3784703A"/>
    <w:rsid w:val="378620B5"/>
    <w:rsid w:val="378974B0"/>
    <w:rsid w:val="37964BD7"/>
    <w:rsid w:val="379A434D"/>
    <w:rsid w:val="37AE1C21"/>
    <w:rsid w:val="37B059B1"/>
    <w:rsid w:val="37B40A40"/>
    <w:rsid w:val="37B704C1"/>
    <w:rsid w:val="37C36E10"/>
    <w:rsid w:val="37C80C1D"/>
    <w:rsid w:val="37E1109A"/>
    <w:rsid w:val="37E76935"/>
    <w:rsid w:val="37F63E14"/>
    <w:rsid w:val="37FC61D6"/>
    <w:rsid w:val="37FE1DE7"/>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BC62F7"/>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544AC"/>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66603"/>
    <w:rsid w:val="3B382B35"/>
    <w:rsid w:val="3B431CDE"/>
    <w:rsid w:val="3B431E6F"/>
    <w:rsid w:val="3B463624"/>
    <w:rsid w:val="3B4C6799"/>
    <w:rsid w:val="3B4F6334"/>
    <w:rsid w:val="3B544EC3"/>
    <w:rsid w:val="3B5708AC"/>
    <w:rsid w:val="3B5F2E9C"/>
    <w:rsid w:val="3B6E66B5"/>
    <w:rsid w:val="3B801B01"/>
    <w:rsid w:val="3B886938"/>
    <w:rsid w:val="3B9A43C4"/>
    <w:rsid w:val="3BB11549"/>
    <w:rsid w:val="3BC35B77"/>
    <w:rsid w:val="3BC767F9"/>
    <w:rsid w:val="3BC902C7"/>
    <w:rsid w:val="3BCC2E3F"/>
    <w:rsid w:val="3BD31641"/>
    <w:rsid w:val="3BD669C1"/>
    <w:rsid w:val="3BE377C4"/>
    <w:rsid w:val="3BEA420A"/>
    <w:rsid w:val="3BEE152D"/>
    <w:rsid w:val="3BF73E30"/>
    <w:rsid w:val="3BFF2436"/>
    <w:rsid w:val="3C010003"/>
    <w:rsid w:val="3C10772C"/>
    <w:rsid w:val="3C325351"/>
    <w:rsid w:val="3C355835"/>
    <w:rsid w:val="3C391733"/>
    <w:rsid w:val="3C41640C"/>
    <w:rsid w:val="3C427C84"/>
    <w:rsid w:val="3C5367F4"/>
    <w:rsid w:val="3C6D114E"/>
    <w:rsid w:val="3C77021F"/>
    <w:rsid w:val="3C801D4A"/>
    <w:rsid w:val="3C83096C"/>
    <w:rsid w:val="3C9349CE"/>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9623A6"/>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619C5"/>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BD0F02"/>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735E84"/>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6A747C"/>
    <w:rsid w:val="45751FD3"/>
    <w:rsid w:val="457572C5"/>
    <w:rsid w:val="45810E61"/>
    <w:rsid w:val="45836AB7"/>
    <w:rsid w:val="458944ED"/>
    <w:rsid w:val="459528AC"/>
    <w:rsid w:val="459B57B9"/>
    <w:rsid w:val="459E05CA"/>
    <w:rsid w:val="459E169C"/>
    <w:rsid w:val="459F501F"/>
    <w:rsid w:val="45AF3CA8"/>
    <w:rsid w:val="45B56BCF"/>
    <w:rsid w:val="45CC1794"/>
    <w:rsid w:val="45D65851"/>
    <w:rsid w:val="45D81177"/>
    <w:rsid w:val="461F3BB2"/>
    <w:rsid w:val="46204FE1"/>
    <w:rsid w:val="462150BB"/>
    <w:rsid w:val="462211F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017063"/>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6236F"/>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50A9E"/>
    <w:rsid w:val="4A4F007E"/>
    <w:rsid w:val="4A581FBE"/>
    <w:rsid w:val="4A5D57E8"/>
    <w:rsid w:val="4A606FC4"/>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DF25B7"/>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A042C"/>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42F3"/>
    <w:rsid w:val="4E5F516F"/>
    <w:rsid w:val="4E6068C3"/>
    <w:rsid w:val="4E606D65"/>
    <w:rsid w:val="4E650350"/>
    <w:rsid w:val="4E902622"/>
    <w:rsid w:val="4E926869"/>
    <w:rsid w:val="4E9350C8"/>
    <w:rsid w:val="4E991C32"/>
    <w:rsid w:val="4EA64317"/>
    <w:rsid w:val="4EA93452"/>
    <w:rsid w:val="4EB57700"/>
    <w:rsid w:val="4EC863E9"/>
    <w:rsid w:val="4ECA4512"/>
    <w:rsid w:val="4ECC56E8"/>
    <w:rsid w:val="4ED90FAC"/>
    <w:rsid w:val="4EE06F77"/>
    <w:rsid w:val="4EF179BD"/>
    <w:rsid w:val="4EF94AC3"/>
    <w:rsid w:val="4EFE4FDC"/>
    <w:rsid w:val="4EFF4BD4"/>
    <w:rsid w:val="4F0178E0"/>
    <w:rsid w:val="4F06509B"/>
    <w:rsid w:val="4F0A1267"/>
    <w:rsid w:val="4F0A58A3"/>
    <w:rsid w:val="4F0A7E04"/>
    <w:rsid w:val="4F0F2539"/>
    <w:rsid w:val="4F1D1A6E"/>
    <w:rsid w:val="4F2634CE"/>
    <w:rsid w:val="4F2F1EBC"/>
    <w:rsid w:val="4F335D1D"/>
    <w:rsid w:val="4F3754FB"/>
    <w:rsid w:val="4F3C3535"/>
    <w:rsid w:val="4F416B96"/>
    <w:rsid w:val="4F435A60"/>
    <w:rsid w:val="4F494735"/>
    <w:rsid w:val="4F4C3A4D"/>
    <w:rsid w:val="4F517A0B"/>
    <w:rsid w:val="4F5F204E"/>
    <w:rsid w:val="4F6351A5"/>
    <w:rsid w:val="4F656BB2"/>
    <w:rsid w:val="4F76591B"/>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3740F"/>
    <w:rsid w:val="50163C04"/>
    <w:rsid w:val="50165D95"/>
    <w:rsid w:val="50215076"/>
    <w:rsid w:val="50285660"/>
    <w:rsid w:val="50335649"/>
    <w:rsid w:val="50374085"/>
    <w:rsid w:val="50376558"/>
    <w:rsid w:val="503912FC"/>
    <w:rsid w:val="503B1553"/>
    <w:rsid w:val="505F3A2E"/>
    <w:rsid w:val="5064534C"/>
    <w:rsid w:val="506D7517"/>
    <w:rsid w:val="50783741"/>
    <w:rsid w:val="507B7E86"/>
    <w:rsid w:val="508B3E41"/>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9D0AA2"/>
    <w:rsid w:val="51A0391C"/>
    <w:rsid w:val="51A1768C"/>
    <w:rsid w:val="51AD1971"/>
    <w:rsid w:val="51B42BB4"/>
    <w:rsid w:val="51C728B6"/>
    <w:rsid w:val="51C9605C"/>
    <w:rsid w:val="51D200E5"/>
    <w:rsid w:val="51D60801"/>
    <w:rsid w:val="51F12014"/>
    <w:rsid w:val="51FA4931"/>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C7724"/>
    <w:rsid w:val="52C51AD2"/>
    <w:rsid w:val="52C76741"/>
    <w:rsid w:val="52D06F57"/>
    <w:rsid w:val="52D22737"/>
    <w:rsid w:val="52E8236F"/>
    <w:rsid w:val="52F26FE0"/>
    <w:rsid w:val="52F34059"/>
    <w:rsid w:val="52F87809"/>
    <w:rsid w:val="530230A0"/>
    <w:rsid w:val="53090279"/>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718B9"/>
    <w:rsid w:val="53EB3264"/>
    <w:rsid w:val="53F65BA6"/>
    <w:rsid w:val="54121604"/>
    <w:rsid w:val="54196AF6"/>
    <w:rsid w:val="541E4BE5"/>
    <w:rsid w:val="543B7BAA"/>
    <w:rsid w:val="543C12E8"/>
    <w:rsid w:val="543D7C40"/>
    <w:rsid w:val="54492A66"/>
    <w:rsid w:val="544B5B68"/>
    <w:rsid w:val="544F6377"/>
    <w:rsid w:val="54517C34"/>
    <w:rsid w:val="545D1087"/>
    <w:rsid w:val="54806F3B"/>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937335"/>
    <w:rsid w:val="55945073"/>
    <w:rsid w:val="55B17F5E"/>
    <w:rsid w:val="55B57704"/>
    <w:rsid w:val="55D73B2B"/>
    <w:rsid w:val="55D846BA"/>
    <w:rsid w:val="55E32B8E"/>
    <w:rsid w:val="55EB5E1E"/>
    <w:rsid w:val="55EF42D1"/>
    <w:rsid w:val="55F14746"/>
    <w:rsid w:val="55FD1675"/>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B36B9E"/>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07F05"/>
    <w:rsid w:val="58D664DB"/>
    <w:rsid w:val="58E2056B"/>
    <w:rsid w:val="58E53300"/>
    <w:rsid w:val="59035618"/>
    <w:rsid w:val="590B141E"/>
    <w:rsid w:val="591C7677"/>
    <w:rsid w:val="591E5852"/>
    <w:rsid w:val="592A2410"/>
    <w:rsid w:val="59332852"/>
    <w:rsid w:val="593E7462"/>
    <w:rsid w:val="5954409D"/>
    <w:rsid w:val="59605E6B"/>
    <w:rsid w:val="596811F4"/>
    <w:rsid w:val="59751D84"/>
    <w:rsid w:val="597F4067"/>
    <w:rsid w:val="598A65D8"/>
    <w:rsid w:val="598C4EB2"/>
    <w:rsid w:val="599B45C2"/>
    <w:rsid w:val="59A85E17"/>
    <w:rsid w:val="59AD5375"/>
    <w:rsid w:val="59B273B0"/>
    <w:rsid w:val="59D2663D"/>
    <w:rsid w:val="59D54C0B"/>
    <w:rsid w:val="59E854F3"/>
    <w:rsid w:val="59EA5123"/>
    <w:rsid w:val="59F943D2"/>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02C56"/>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0787"/>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0666A"/>
    <w:rsid w:val="5C57043F"/>
    <w:rsid w:val="5C6519EA"/>
    <w:rsid w:val="5C66288B"/>
    <w:rsid w:val="5C6B7076"/>
    <w:rsid w:val="5C752D1F"/>
    <w:rsid w:val="5C777FC3"/>
    <w:rsid w:val="5C790ABB"/>
    <w:rsid w:val="5C8306ED"/>
    <w:rsid w:val="5C855BE8"/>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047E02"/>
    <w:rsid w:val="5E1D5CDD"/>
    <w:rsid w:val="5E343906"/>
    <w:rsid w:val="5E3622BE"/>
    <w:rsid w:val="5E497EFD"/>
    <w:rsid w:val="5E4C4C10"/>
    <w:rsid w:val="5E5E3A95"/>
    <w:rsid w:val="5E5F35C4"/>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AF53AC"/>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76864"/>
    <w:rsid w:val="610A2B60"/>
    <w:rsid w:val="611265F3"/>
    <w:rsid w:val="611B68BF"/>
    <w:rsid w:val="611E37D0"/>
    <w:rsid w:val="61330309"/>
    <w:rsid w:val="613913FC"/>
    <w:rsid w:val="613E0FF4"/>
    <w:rsid w:val="613F53D2"/>
    <w:rsid w:val="61461DEA"/>
    <w:rsid w:val="61471756"/>
    <w:rsid w:val="614E0C9F"/>
    <w:rsid w:val="614F0308"/>
    <w:rsid w:val="615E2BDF"/>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847"/>
    <w:rsid w:val="63307A70"/>
    <w:rsid w:val="633452B5"/>
    <w:rsid w:val="6337519D"/>
    <w:rsid w:val="633839B4"/>
    <w:rsid w:val="63455073"/>
    <w:rsid w:val="634C7460"/>
    <w:rsid w:val="635A392B"/>
    <w:rsid w:val="635E78A1"/>
    <w:rsid w:val="63636CE9"/>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021AE"/>
    <w:rsid w:val="64340573"/>
    <w:rsid w:val="644435A4"/>
    <w:rsid w:val="644F46F3"/>
    <w:rsid w:val="645121EF"/>
    <w:rsid w:val="64520C49"/>
    <w:rsid w:val="64637C5F"/>
    <w:rsid w:val="64644428"/>
    <w:rsid w:val="64683E83"/>
    <w:rsid w:val="647D015E"/>
    <w:rsid w:val="649A2A6D"/>
    <w:rsid w:val="649B4A42"/>
    <w:rsid w:val="649F08AC"/>
    <w:rsid w:val="64A20054"/>
    <w:rsid w:val="64AF2A42"/>
    <w:rsid w:val="64C72B4C"/>
    <w:rsid w:val="64D04BC0"/>
    <w:rsid w:val="64DB2C1D"/>
    <w:rsid w:val="64DF7FC5"/>
    <w:rsid w:val="64FE7CAA"/>
    <w:rsid w:val="6504410B"/>
    <w:rsid w:val="65180FCE"/>
    <w:rsid w:val="651A2EED"/>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0CA2"/>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B1C51"/>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6FB145E"/>
    <w:rsid w:val="67014231"/>
    <w:rsid w:val="670313DE"/>
    <w:rsid w:val="670A5668"/>
    <w:rsid w:val="67156787"/>
    <w:rsid w:val="671B32E3"/>
    <w:rsid w:val="67212A12"/>
    <w:rsid w:val="67236729"/>
    <w:rsid w:val="67291BAA"/>
    <w:rsid w:val="672F2C97"/>
    <w:rsid w:val="6734049E"/>
    <w:rsid w:val="67341693"/>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65B7A"/>
    <w:rsid w:val="68CE058F"/>
    <w:rsid w:val="68CF0500"/>
    <w:rsid w:val="68D85849"/>
    <w:rsid w:val="68E4139B"/>
    <w:rsid w:val="68E5535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2D4008"/>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83AB2"/>
    <w:rsid w:val="6ACD7AC6"/>
    <w:rsid w:val="6AEB54A3"/>
    <w:rsid w:val="6AEE3408"/>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5B25E5"/>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CD69A7"/>
    <w:rsid w:val="6DD30318"/>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81E72"/>
    <w:rsid w:val="6F3C65DA"/>
    <w:rsid w:val="6F446832"/>
    <w:rsid w:val="6F465E7B"/>
    <w:rsid w:val="6F4C2B68"/>
    <w:rsid w:val="6F5B27FF"/>
    <w:rsid w:val="6F637FD7"/>
    <w:rsid w:val="6FA816CB"/>
    <w:rsid w:val="6FA84010"/>
    <w:rsid w:val="6FAA5C3A"/>
    <w:rsid w:val="6FAF32BA"/>
    <w:rsid w:val="6FBB743C"/>
    <w:rsid w:val="6FC745AF"/>
    <w:rsid w:val="6FCA795F"/>
    <w:rsid w:val="6FCD5F3A"/>
    <w:rsid w:val="6FDB5DF3"/>
    <w:rsid w:val="6FF95C6B"/>
    <w:rsid w:val="6FFA3875"/>
    <w:rsid w:val="700E1760"/>
    <w:rsid w:val="70113F0A"/>
    <w:rsid w:val="701302DB"/>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1F5874"/>
    <w:rsid w:val="712075D4"/>
    <w:rsid w:val="7127508A"/>
    <w:rsid w:val="712812A1"/>
    <w:rsid w:val="712E5702"/>
    <w:rsid w:val="713F1E58"/>
    <w:rsid w:val="713F466A"/>
    <w:rsid w:val="71431807"/>
    <w:rsid w:val="71473529"/>
    <w:rsid w:val="71536A6C"/>
    <w:rsid w:val="715D4F82"/>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177FC"/>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5715D"/>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8169F"/>
    <w:rsid w:val="756B158B"/>
    <w:rsid w:val="7584167E"/>
    <w:rsid w:val="75846316"/>
    <w:rsid w:val="75862E9C"/>
    <w:rsid w:val="75893925"/>
    <w:rsid w:val="7591259A"/>
    <w:rsid w:val="7593319C"/>
    <w:rsid w:val="75A11D2F"/>
    <w:rsid w:val="75A130CA"/>
    <w:rsid w:val="75B65F94"/>
    <w:rsid w:val="75B70869"/>
    <w:rsid w:val="75CE3A9D"/>
    <w:rsid w:val="75D367D1"/>
    <w:rsid w:val="75D415FD"/>
    <w:rsid w:val="75DB3E64"/>
    <w:rsid w:val="75E729A9"/>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CA3EED"/>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53D57"/>
    <w:rsid w:val="777D65D9"/>
    <w:rsid w:val="778426ED"/>
    <w:rsid w:val="7795028C"/>
    <w:rsid w:val="77A11F2D"/>
    <w:rsid w:val="77AB18D1"/>
    <w:rsid w:val="77AD41FF"/>
    <w:rsid w:val="77CA24A3"/>
    <w:rsid w:val="77DE63D6"/>
    <w:rsid w:val="77DF4612"/>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577F0"/>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8A691F"/>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1F2A5F"/>
    <w:rsid w:val="7C20245C"/>
    <w:rsid w:val="7C2070D0"/>
    <w:rsid w:val="7C24747E"/>
    <w:rsid w:val="7C29040A"/>
    <w:rsid w:val="7C29412D"/>
    <w:rsid w:val="7C2B12F3"/>
    <w:rsid w:val="7C32323F"/>
    <w:rsid w:val="7C383C51"/>
    <w:rsid w:val="7C3A11E5"/>
    <w:rsid w:val="7C442C81"/>
    <w:rsid w:val="7C525909"/>
    <w:rsid w:val="7C6046F7"/>
    <w:rsid w:val="7C6E0D3E"/>
    <w:rsid w:val="7C6E26A8"/>
    <w:rsid w:val="7C752273"/>
    <w:rsid w:val="7C7A01A3"/>
    <w:rsid w:val="7C8A32C0"/>
    <w:rsid w:val="7C966C5D"/>
    <w:rsid w:val="7C9D5974"/>
    <w:rsid w:val="7CBA0BB5"/>
    <w:rsid w:val="7CCA416D"/>
    <w:rsid w:val="7CCB2214"/>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70059"/>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1E3F4E"/>
    <w:rsid w:val="7F203896"/>
    <w:rsid w:val="7F2134CD"/>
    <w:rsid w:val="7F3956D2"/>
    <w:rsid w:val="7F3C3803"/>
    <w:rsid w:val="7F3D225C"/>
    <w:rsid w:val="7F460B32"/>
    <w:rsid w:val="7F467F74"/>
    <w:rsid w:val="7F485DBA"/>
    <w:rsid w:val="7F4E6E82"/>
    <w:rsid w:val="7F542359"/>
    <w:rsid w:val="7F545CFB"/>
    <w:rsid w:val="7F5D7691"/>
    <w:rsid w:val="7F603D6D"/>
    <w:rsid w:val="7F6D0D44"/>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20</Pages>
  <Words>3833</Words>
  <Characters>4119</Characters>
  <Lines>71</Lines>
  <Paragraphs>20</Paragraphs>
  <TotalTime>1</TotalTime>
  <ScaleCrop>false</ScaleCrop>
  <LinksUpToDate>false</LinksUpToDate>
  <CharactersWithSpaces>4501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许</cp:lastModifiedBy>
  <cp:lastPrinted>2024-12-06T07:56:00Z</cp:lastPrinted>
  <dcterms:modified xsi:type="dcterms:W3CDTF">2026-05-11T00:57:41Z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