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B0F0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  <w:highlight w:val="none"/>
          <w:lang w:val="en-US" w:eastAsia="zh-CN"/>
        </w:rPr>
        <w:t>附件1</w:t>
      </w:r>
    </w:p>
    <w:p w14:paraId="27EDB7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2" w:firstLineChars="200"/>
        <w:jc w:val="center"/>
        <w:textAlignment w:val="auto"/>
        <w:rPr>
          <w:rFonts w:hint="eastAsia" w:ascii="仿宋" w:hAnsi="仿宋" w:eastAsia="仿宋" w:cs="Times New Roman"/>
          <w:b/>
          <w:bCs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  <w:highlight w:val="none"/>
          <w:lang w:val="en-US" w:eastAsia="zh-CN"/>
        </w:rPr>
        <w:t>南宁中心血站采购项目基本情况及需求</w:t>
      </w:r>
    </w:p>
    <w:tbl>
      <w:tblPr>
        <w:tblStyle w:val="4"/>
        <w:tblpPr w:leftFromText="180" w:rightFromText="180" w:vertAnchor="text" w:horzAnchor="page" w:tblpX="674" w:tblpY="173"/>
        <w:tblOverlap w:val="never"/>
        <w:tblW w:w="108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7"/>
        <w:gridCol w:w="785"/>
        <w:gridCol w:w="722"/>
        <w:gridCol w:w="1013"/>
        <w:gridCol w:w="813"/>
        <w:gridCol w:w="6709"/>
      </w:tblGrid>
      <w:tr w14:paraId="3175C3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797" w:type="dxa"/>
            <w:vAlign w:val="center"/>
          </w:tcPr>
          <w:p w14:paraId="630A98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785" w:type="dxa"/>
            <w:vAlign w:val="center"/>
          </w:tcPr>
          <w:p w14:paraId="18BA91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722" w:type="dxa"/>
            <w:vAlign w:val="center"/>
          </w:tcPr>
          <w:p w14:paraId="3792F8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单位</w:t>
            </w:r>
          </w:p>
        </w:tc>
        <w:tc>
          <w:tcPr>
            <w:tcW w:w="1013" w:type="dxa"/>
            <w:vAlign w:val="center"/>
          </w:tcPr>
          <w:p w14:paraId="130B79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计划采购数量</w:t>
            </w:r>
          </w:p>
        </w:tc>
        <w:tc>
          <w:tcPr>
            <w:tcW w:w="813" w:type="dxa"/>
            <w:vAlign w:val="center"/>
          </w:tcPr>
          <w:p w14:paraId="6837C3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采购预算</w:t>
            </w:r>
          </w:p>
        </w:tc>
        <w:tc>
          <w:tcPr>
            <w:tcW w:w="6709" w:type="dxa"/>
            <w:vAlign w:val="center"/>
          </w:tcPr>
          <w:p w14:paraId="68A868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基本情况及需求</w:t>
            </w:r>
          </w:p>
          <w:p w14:paraId="63ED95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7C17D0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04" w:hRule="atLeast"/>
        </w:trPr>
        <w:tc>
          <w:tcPr>
            <w:tcW w:w="797" w:type="dxa"/>
            <w:vAlign w:val="center"/>
          </w:tcPr>
          <w:p w14:paraId="09EC6A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785" w:type="dxa"/>
            <w:vAlign w:val="center"/>
          </w:tcPr>
          <w:p w14:paraId="499F50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南宁中心血站“血液的奥秘”智慧科普馆展区更新改造服务</w:t>
            </w:r>
          </w:p>
        </w:tc>
        <w:tc>
          <w:tcPr>
            <w:tcW w:w="722" w:type="dxa"/>
            <w:vAlign w:val="center"/>
          </w:tcPr>
          <w:p w14:paraId="7D0DF1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项</w:t>
            </w:r>
          </w:p>
        </w:tc>
        <w:tc>
          <w:tcPr>
            <w:tcW w:w="1013" w:type="dxa"/>
            <w:vAlign w:val="center"/>
          </w:tcPr>
          <w:p w14:paraId="3363CA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813" w:type="dxa"/>
            <w:vAlign w:val="center"/>
          </w:tcPr>
          <w:p w14:paraId="3BF157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60万元</w:t>
            </w:r>
          </w:p>
        </w:tc>
        <w:tc>
          <w:tcPr>
            <w:tcW w:w="6709" w:type="dxa"/>
            <w:vAlign w:val="center"/>
          </w:tcPr>
          <w:p w14:paraId="7CE4B86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一、基本情况</w:t>
            </w:r>
          </w:p>
          <w:p w14:paraId="1983718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南宁中心血站“血液的奥秘”智慧科普馆3楼主馆展区于2019年建成，已运行6年。在日常运行中发现，当前硬件设备及软件内容等出现不同程度的损坏、陈旧，包括趣味游戏软件已失效；视听天地电视及机顶盒损坏；留影墙照片墙已过期，无法定制化使用；献血常识翻书机无法更新内容等，已影响到参观者体验和科普正确性，根据实际情况及课题项目需求，现拟于2026年对主馆展区进行更新改造。</w:t>
            </w:r>
          </w:p>
          <w:p w14:paraId="062833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二、科普馆改造要求</w:t>
            </w:r>
          </w:p>
          <w:p w14:paraId="6DB09CA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仿宋" w:hAnsi="仿宋" w:eastAsia="仿宋" w:cs="Times New Roman"/>
                <w:b/>
                <w:bCs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Times New Roman"/>
                <w:b/>
                <w:bCs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default" w:ascii="仿宋" w:hAnsi="仿宋" w:eastAsia="仿宋" w:cs="Times New Roman"/>
                <w:b/>
                <w:bCs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序厅引导台设置</w:t>
            </w:r>
            <w:r>
              <w:rPr>
                <w:rFonts w:hint="eastAsia" w:ascii="仿宋" w:hAnsi="仿宋" w:eastAsia="仿宋" w:cs="Times New Roman"/>
                <w:b/>
                <w:bCs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：更换更为专业、适宜的接待台，并增加收纳柜</w:t>
            </w:r>
            <w:r>
              <w:rPr>
                <w:rFonts w:hint="default" w:ascii="仿宋" w:hAnsi="仿宋" w:eastAsia="仿宋" w:cs="Times New Roman"/>
                <w:b/>
                <w:bCs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 w14:paraId="0762DE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仿宋" w:hAnsi="仿宋" w:eastAsia="仿宋" w:cs="Times New Roman"/>
                <w:b/>
                <w:bCs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Times New Roman"/>
                <w:b/>
                <w:bCs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default" w:ascii="仿宋" w:hAnsi="仿宋" w:eastAsia="仿宋" w:cs="Times New Roman"/>
                <w:b/>
                <w:bCs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献血常识</w:t>
            </w:r>
            <w:r>
              <w:rPr>
                <w:rFonts w:hint="eastAsia" w:ascii="仿宋" w:hAnsi="仿宋" w:eastAsia="仿宋" w:cs="Times New Roman"/>
                <w:b/>
                <w:bCs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区域</w:t>
            </w:r>
            <w:r>
              <w:rPr>
                <w:rFonts w:hint="default" w:ascii="仿宋" w:hAnsi="仿宋" w:eastAsia="仿宋" w:cs="Times New Roman"/>
                <w:b/>
                <w:bCs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翻书机软件更新及平面设计；</w:t>
            </w:r>
          </w:p>
          <w:p w14:paraId="168335B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Times New Roman"/>
                <w:b/>
                <w:bCs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3.一袋血爱心之旅设计改造：更换全新展现形式，增强互动性；</w:t>
            </w:r>
          </w:p>
          <w:p w14:paraId="2AAF70F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仿宋" w:hAnsi="仿宋" w:eastAsia="仿宋" w:cs="Times New Roman"/>
                <w:b/>
                <w:bCs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Times New Roman"/>
                <w:b/>
                <w:bCs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4.</w:t>
            </w:r>
            <w:r>
              <w:rPr>
                <w:rFonts w:hint="default" w:ascii="仿宋" w:hAnsi="仿宋" w:eastAsia="仿宋" w:cs="Times New Roman"/>
                <w:b/>
                <w:bCs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视听天地RFID识别互动装置及改造</w:t>
            </w:r>
            <w:r>
              <w:rPr>
                <w:rFonts w:hint="eastAsia" w:ascii="仿宋" w:hAnsi="仿宋" w:eastAsia="仿宋" w:cs="Times New Roman"/>
                <w:b/>
                <w:bCs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：更换新的展现形式，或者更换为别的创意互动装置</w:t>
            </w:r>
            <w:r>
              <w:rPr>
                <w:rFonts w:hint="default" w:ascii="仿宋" w:hAnsi="仿宋" w:eastAsia="仿宋" w:cs="Times New Roman"/>
                <w:b/>
                <w:bCs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 w14:paraId="114DD34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仿宋" w:hAnsi="仿宋" w:eastAsia="仿宋" w:cs="Times New Roman"/>
                <w:b/>
                <w:bCs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Times New Roman"/>
                <w:b/>
                <w:bCs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5.</w:t>
            </w:r>
            <w:r>
              <w:rPr>
                <w:rFonts w:hint="default" w:ascii="仿宋" w:hAnsi="仿宋" w:eastAsia="仿宋" w:cs="Times New Roman"/>
                <w:b/>
                <w:bCs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小英雄乐园柜子改造</w:t>
            </w:r>
            <w:r>
              <w:rPr>
                <w:rFonts w:hint="eastAsia" w:ascii="仿宋" w:hAnsi="仿宋" w:eastAsia="仿宋" w:cs="Times New Roman"/>
                <w:b/>
                <w:bCs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：设计将其隐藏，或将柜子封闭</w:t>
            </w:r>
            <w:r>
              <w:rPr>
                <w:rFonts w:hint="default" w:ascii="仿宋" w:hAnsi="仿宋" w:eastAsia="仿宋" w:cs="Times New Roman"/>
                <w:b/>
                <w:bCs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 w14:paraId="405F7A9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Times New Roman"/>
                <w:b/>
                <w:bCs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6.</w:t>
            </w:r>
            <w:r>
              <w:rPr>
                <w:rFonts w:hint="default" w:ascii="仿宋" w:hAnsi="仿宋" w:eastAsia="仿宋" w:cs="Times New Roman"/>
                <w:b/>
                <w:bCs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留影墙设计及改造</w:t>
            </w:r>
            <w:r>
              <w:rPr>
                <w:rFonts w:hint="eastAsia" w:ascii="仿宋" w:hAnsi="仿宋" w:eastAsia="仿宋" w:cs="Times New Roman"/>
                <w:b/>
                <w:bCs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：更新设计及创意互动装置，打造新型打卡点；</w:t>
            </w:r>
          </w:p>
          <w:p w14:paraId="4C936A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Times New Roman"/>
                <w:b/>
                <w:bCs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7.科普馆馆内整体</w:t>
            </w:r>
            <w:r>
              <w:rPr>
                <w:rFonts w:hint="default" w:ascii="仿宋" w:hAnsi="仿宋" w:eastAsia="仿宋" w:cs="Times New Roman"/>
                <w:b/>
                <w:bCs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亮化</w:t>
            </w:r>
            <w:r>
              <w:rPr>
                <w:rFonts w:hint="eastAsia" w:ascii="仿宋" w:hAnsi="仿宋" w:eastAsia="仿宋" w:cs="Times New Roman"/>
                <w:b/>
                <w:bCs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：合理设计光源，提高各展区明亮度；</w:t>
            </w:r>
          </w:p>
          <w:p w14:paraId="1589DDE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仿宋" w:hAnsi="仿宋" w:eastAsia="仿宋" w:cs="Times New Roman"/>
                <w:b/>
                <w:bCs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Times New Roman"/>
                <w:b/>
                <w:bCs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8.血液的奥秘设计改造：使用互动装置进行互动游戏，加强趣味性和参与度。</w:t>
            </w:r>
          </w:p>
        </w:tc>
      </w:tr>
    </w:tbl>
    <w:p w14:paraId="2B727D2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JhNDVkMGUwZDFmYmVmOGIzNWQ1M2NjMmEwZWQxOWYifQ=="/>
  </w:docVars>
  <w:rsids>
    <w:rsidRoot w:val="3CF0074D"/>
    <w:rsid w:val="2A7975BE"/>
    <w:rsid w:val="2A9A61A4"/>
    <w:rsid w:val="2C347535"/>
    <w:rsid w:val="3CF0074D"/>
    <w:rsid w:val="45FA1628"/>
    <w:rsid w:val="514572EB"/>
    <w:rsid w:val="6CCE4B92"/>
    <w:rsid w:val="7DDE6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632b7fa5-0f47-449b-9a0a-df9a5d55dc2d</errorID>
      <errorWord>程度上</errorWord>
      <group>L1_Word</group>
      <groupName>字词问题</groupName>
      <ability>L2_Typo</ability>
      <abilityName>字词错误</abilityName>
      <candidateList>
        <item>程度</item>
      </candidateList>
      <explain/>
      <paraID>19837180</paraID>
      <start>64</start>
      <end>67</end>
      <status>unmodified</status>
      <modifiedWord/>
      <trackRevisions>false</trackRevisions>
    </reviewItem>
    <reviewItem>
      <errorID>aa57f7fe-20fe-4508-bd1b-463a1bd2f813</errorID>
      <errorWord>；</errorWord>
      <group>L1_Punc</group>
      <groupName>标点问题</groupName>
      <ability>L2_Punc_CN</ability>
      <abilityName>标点符号问题</abilityName>
      <candidateList>
        <item>，</item>
      </candidateList>
      <explain/>
      <paraID>19837180</paraID>
      <start>85</start>
      <end>86</end>
      <status>unmodified</status>
      <modifiedWord/>
      <trackRevisions>false</trackRevisions>
    </reviewItem>
    <reviewItem>
      <errorID>315edbef-e6bc-4417-ab6b-2d92d2c9cd7c</errorID>
      <errorWord>；</errorWord>
      <group>L1_Punc</group>
      <groupName>标点问题</groupName>
      <ability>L2_Punc_CN</ability>
      <abilityName>标点符号问题</abilityName>
      <candidateList>
        <item>，</item>
      </candidateList>
      <explain/>
      <paraID>19837180</paraID>
      <start>98</start>
      <end>99</end>
      <status>unmodified</status>
      <modifiedWord/>
      <trackRevisions>false</trackRevisions>
    </reviewItem>
    <reviewItem>
      <errorID>84a8b70e-9f93-41f0-8091-1571a906ac88</errorID>
      <errorWord>；</errorWord>
      <group>L1_Punc</group>
      <groupName>标点问题</groupName>
      <ability>L2_Punc_CN</ability>
      <abilityName>标点符号问题</abilityName>
      <candidateList>
        <item>，</item>
      </candidateList>
      <explain/>
      <paraID>19837180</paraID>
      <start>116</start>
      <end>117</end>
      <status>unmodified</status>
      <modifiedWord/>
      <trackRevisions>false</trackRevisions>
    </reviewItem>
    <reviewItem>
      <errorID>3a3ac3b9-21bf-4b26-b55a-6ebec57d792c</errorID>
      <errorWord>，</errorWord>
      <group>L1_Punc</group>
      <groupName>标点问题</groupName>
      <ability>L2_Punc_CN</ability>
      <abilityName>标点符号问题</abilityName>
      <candidateList>
        <item>。</item>
      </candidateList>
      <explain/>
      <paraID>19837180</paraID>
      <start>131</start>
      <end>132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369de63-a89e-4ec0-8a98-222f296c488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503</Words>
  <Characters>521</Characters>
  <Lines>0</Lines>
  <Paragraphs>0</Paragraphs>
  <TotalTime>29</TotalTime>
  <ScaleCrop>false</ScaleCrop>
  <LinksUpToDate>false</LinksUpToDate>
  <CharactersWithSpaces>521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2024-08-07T06:45:00Z</dcterms:created>
  <dc:creator>Pure</dc:creator>
  <cp:lastModifiedBy>杨静</cp:lastModifiedBy>
  <dcterms:modified xsi:type="dcterms:W3CDTF">2026-06-25T08:44:03Z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20759934358E4C318DC2761D2241103A_13</vt:lpwstr>
  </property>
  <property fmtid="{D5CDD505-2E9C-101B-9397-08002B2CF9AE}" pid="4" name="KSOTemplateDocerSaveRecord">
    <vt:lpwstr>eyJoZGlkIjoiMDA1MmE2OGEzNDg4MGViNDM0ZjNjNzRmZDk4NWEwMWQiLCJ1c2VySWQiOiIxODAyODEwMzYzIn0=</vt:lpwstr>
  </property>
</Properties>
</file>