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DBF06E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项目名称：南宁中心血站2026年首次献血者招募关爱服务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6019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A92422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3AE576C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南宁中心血站2026年首次献血者招募关爱</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服务采购二次公告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对南宁中心血站2026年首次献血者招募关爱服务进行采购，现就该项目邀请具有资质的单位进行响应，采购信息如下：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6019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项目名称：南宁中心血站2026年首次献血者招募关爱服务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柒万伍仟元整（￥75000.00）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柒万伍仟元整（￥75000.00）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评选方法及标准”提供活动推广策划、产品管理方案、售后服务</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33419E79">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7</w:t>
      </w:r>
      <w:bookmarkStart w:id="18" w:name="_GoBack"/>
      <w:bookmarkEnd w:id="18"/>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已响应的供应商的响应文件如无需撤回、变更响应内容的仍继续有效，如需撤回响应文件可自行到文件递交地点取回，撤回后再次响应的须在本次公告规定的文件递交截止时间前响应，撤回后未在规定时间内递交的供应商视为放弃本项目响应</w:t>
      </w:r>
      <w:r>
        <w:rPr>
          <w:rFonts w:hint="eastAsia" w:ascii="仿宋_GB2312" w:hAnsi="Courier New" w:eastAsia="仿宋_GB2312" w:cs="Courier New"/>
          <w:color w:val="000000"/>
          <w:kern w:val="0"/>
          <w:sz w:val="32"/>
          <w:szCs w:val="32"/>
          <w:lang w:val="zh-TW" w:eastAsia="zh-CN" w:bidi="ar-SA"/>
        </w:rPr>
        <w:t>。</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0" w:firstLineChars="20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说明：本采购需求一览表中标注</w:t>
      </w:r>
      <w:r>
        <w:rPr>
          <w:rFonts w:hint="eastAsia" w:ascii="宋体" w:hAnsi="宋体" w:eastAsia="宋体" w:cs="宋体"/>
          <w:spacing w:val="-4"/>
          <w:kern w:val="2"/>
          <w:sz w:val="21"/>
          <w:szCs w:val="21"/>
          <w:highlight w:val="none"/>
          <w:lang w:val="en-US" w:eastAsia="en-US" w:bidi="ar-SA"/>
        </w:rPr>
        <w:t>▲</w:t>
      </w:r>
      <w:r>
        <w:rPr>
          <w:rFonts w:hint="eastAsia" w:asciiTheme="minorEastAsia" w:hAnsiTheme="minorEastAsia" w:eastAsiaTheme="minorEastAsia" w:cstheme="minorEastAsia"/>
          <w:b/>
          <w:kern w:val="1"/>
          <w:sz w:val="21"/>
          <w:szCs w:val="21"/>
        </w:rPr>
        <w:t>号的内容为实质性要求和条件，响应人必须满足或优于，不满足或负偏离视为无效响应。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南宁中心血站2026年首次献血者招募关爱服务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0FFB87A0">
            <w:pPr>
              <w:pStyle w:val="43"/>
              <w:numPr>
                <w:ilvl w:val="0"/>
                <w:numId w:val="0"/>
              </w:numPr>
              <w:spacing w:before="31" w:line="332" w:lineRule="auto"/>
              <w:ind w:right="25" w:rightChars="0"/>
              <w:rPr>
                <w:rFonts w:ascii="宋体" w:hAnsi="宋体" w:eastAsia="宋体" w:cs="宋体"/>
                <w:b/>
                <w:bCs/>
                <w:spacing w:val="-4"/>
                <w:kern w:val="2"/>
                <w:sz w:val="21"/>
                <w:szCs w:val="21"/>
                <w:lang w:val="en-US" w:eastAsia="en-US" w:bidi="ar-SA"/>
              </w:rPr>
            </w:pPr>
            <w:r>
              <w:rPr>
                <w:rFonts w:hint="eastAsia" w:ascii="宋体" w:hAnsi="宋体" w:eastAsia="宋体" w:cs="宋体"/>
                <w:b/>
                <w:bCs/>
                <w:spacing w:val="-4"/>
                <w:kern w:val="2"/>
                <w:sz w:val="21"/>
                <w:szCs w:val="21"/>
                <w:lang w:val="en-US" w:eastAsia="en-US" w:bidi="ar-SA"/>
              </w:rPr>
              <w:t>一、</w:t>
            </w:r>
            <w:r>
              <w:rPr>
                <w:rFonts w:ascii="宋体" w:hAnsi="宋体" w:eastAsia="宋体" w:cs="宋体"/>
                <w:b/>
                <w:bCs/>
                <w:spacing w:val="-4"/>
                <w:kern w:val="2"/>
                <w:sz w:val="21"/>
                <w:szCs w:val="21"/>
                <w:lang w:val="en-US" w:eastAsia="en-US" w:bidi="ar-SA"/>
              </w:rPr>
              <w:t>项目概况：</w:t>
            </w:r>
          </w:p>
          <w:p w14:paraId="48DEAD0C">
            <w:pPr>
              <w:pStyle w:val="43"/>
              <w:numPr>
                <w:ilvl w:val="0"/>
                <w:numId w:val="0"/>
              </w:numPr>
              <w:spacing w:before="31" w:line="332" w:lineRule="auto"/>
              <w:ind w:right="25" w:rightChars="0" w:firstLine="404" w:firstLineChars="200"/>
              <w:rPr>
                <w:rFonts w:hint="default"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为采购人提供线上线下“老带新”</w:t>
            </w:r>
            <w:r>
              <w:rPr>
                <w:rFonts w:hint="eastAsia" w:ascii="宋体" w:hAnsi="宋体" w:eastAsia="宋体" w:cs="宋体"/>
                <w:spacing w:val="-4"/>
                <w:kern w:val="2"/>
                <w:sz w:val="21"/>
                <w:szCs w:val="21"/>
                <w:lang w:val="en-US" w:eastAsia="en-US" w:bidi="ar-SA"/>
              </w:rPr>
              <w:t>同伴</w:t>
            </w:r>
            <w:r>
              <w:rPr>
                <w:rFonts w:hint="eastAsia" w:ascii="宋体" w:hAnsi="宋体" w:eastAsia="宋体" w:cs="宋体"/>
                <w:spacing w:val="-4"/>
                <w:kern w:val="2"/>
                <w:sz w:val="21"/>
                <w:szCs w:val="21"/>
                <w:lang w:val="en-US" w:eastAsia="zh-CN" w:bidi="ar-SA"/>
              </w:rPr>
              <w:t>招募</w:t>
            </w:r>
            <w:r>
              <w:rPr>
                <w:rFonts w:hint="eastAsia" w:cs="宋体"/>
                <w:spacing w:val="-4"/>
                <w:kern w:val="2"/>
                <w:sz w:val="21"/>
                <w:szCs w:val="21"/>
                <w:lang w:val="en-US" w:eastAsia="zh-CN" w:bidi="ar-SA"/>
              </w:rPr>
              <w:t>、生日</w:t>
            </w:r>
            <w:r>
              <w:rPr>
                <w:rFonts w:hint="eastAsia" w:ascii="宋体" w:hAnsi="宋体" w:eastAsia="宋体" w:cs="宋体"/>
                <w:spacing w:val="-4"/>
                <w:kern w:val="2"/>
                <w:sz w:val="21"/>
                <w:szCs w:val="21"/>
                <w:lang w:val="en-US" w:eastAsia="zh-CN" w:bidi="ar-SA"/>
              </w:rPr>
              <w:t>活动服务</w:t>
            </w:r>
            <w:r>
              <w:rPr>
                <w:rFonts w:hint="eastAsia" w:cs="宋体"/>
                <w:spacing w:val="-4"/>
                <w:kern w:val="2"/>
                <w:sz w:val="21"/>
                <w:szCs w:val="21"/>
                <w:lang w:val="en-US" w:eastAsia="zh-CN" w:bidi="ar-SA"/>
              </w:rPr>
              <w:t>。</w:t>
            </w:r>
            <w:r>
              <w:rPr>
                <w:rFonts w:hint="eastAsia" w:ascii="宋体" w:hAnsi="宋体" w:eastAsia="宋体" w:cs="宋体"/>
                <w:spacing w:val="-4"/>
                <w:kern w:val="2"/>
                <w:sz w:val="21"/>
                <w:szCs w:val="21"/>
                <w:lang w:val="en-US" w:eastAsia="zh-CN" w:bidi="ar-SA"/>
              </w:rPr>
              <w:t>既往成分献血者招募首次成分献血者成功献血</w:t>
            </w:r>
            <w:r>
              <w:rPr>
                <w:rFonts w:hint="eastAsia" w:cs="宋体"/>
                <w:spacing w:val="-4"/>
                <w:kern w:val="2"/>
                <w:sz w:val="21"/>
                <w:szCs w:val="21"/>
                <w:lang w:val="en-US" w:eastAsia="zh-CN" w:bidi="ar-SA"/>
              </w:rPr>
              <w:t>的，</w:t>
            </w:r>
            <w:r>
              <w:rPr>
                <w:rFonts w:hint="eastAsia" w:ascii="宋体" w:hAnsi="宋体" w:eastAsia="宋体" w:cs="宋体"/>
                <w:spacing w:val="-4"/>
                <w:kern w:val="2"/>
                <w:sz w:val="21"/>
                <w:szCs w:val="21"/>
                <w:lang w:val="en-US" w:eastAsia="zh-CN" w:bidi="ar-SA"/>
              </w:rPr>
              <w:t>即可获</w:t>
            </w:r>
            <w:r>
              <w:rPr>
                <w:rFonts w:hint="eastAsia" w:cs="宋体"/>
                <w:spacing w:val="-4"/>
                <w:kern w:val="2"/>
                <w:sz w:val="21"/>
                <w:szCs w:val="21"/>
                <w:lang w:val="en-US" w:eastAsia="zh-CN" w:bidi="ar-SA"/>
              </w:rPr>
              <w:t>取</w:t>
            </w:r>
            <w:r>
              <w:rPr>
                <w:rFonts w:hint="eastAsia" w:ascii="宋体" w:hAnsi="宋体" w:eastAsia="宋体" w:cs="宋体"/>
                <w:spacing w:val="-4"/>
                <w:kern w:val="2"/>
                <w:sz w:val="21"/>
                <w:szCs w:val="21"/>
                <w:lang w:val="en-US" w:eastAsia="zh-CN" w:bidi="ar-SA"/>
              </w:rPr>
              <w:t>积分并累积</w:t>
            </w:r>
            <w:r>
              <w:rPr>
                <w:rFonts w:hint="eastAsia" w:cs="宋体"/>
                <w:spacing w:val="-4"/>
                <w:kern w:val="2"/>
                <w:sz w:val="21"/>
                <w:szCs w:val="21"/>
                <w:lang w:val="en-US" w:eastAsia="zh-CN" w:bidi="ar-SA"/>
              </w:rPr>
              <w:t>；生日当天成功献血的，额外获取积分并即时兑换</w:t>
            </w:r>
            <w:r>
              <w:rPr>
                <w:rFonts w:hint="eastAsia" w:ascii="宋体" w:hAnsi="宋体" w:eastAsia="宋体" w:cs="宋体"/>
                <w:spacing w:val="-4"/>
                <w:kern w:val="2"/>
                <w:sz w:val="21"/>
                <w:szCs w:val="21"/>
                <w:lang w:val="en-US" w:eastAsia="zh-CN" w:bidi="ar-SA"/>
              </w:rPr>
              <w:t>，积分可兑换相应纪念品。</w:t>
            </w:r>
            <w:r>
              <w:rPr>
                <w:rFonts w:hint="eastAsia" w:cs="宋体"/>
                <w:spacing w:val="-4"/>
                <w:kern w:val="2"/>
                <w:sz w:val="21"/>
                <w:szCs w:val="21"/>
                <w:lang w:val="en-US" w:eastAsia="zh-CN" w:bidi="ar-SA"/>
              </w:rPr>
              <w:t>成交供应</w:t>
            </w:r>
            <w:r>
              <w:rPr>
                <w:rFonts w:hint="eastAsia" w:ascii="宋体" w:hAnsi="宋体" w:eastAsia="宋体" w:cs="宋体"/>
                <w:spacing w:val="-4"/>
                <w:kern w:val="2"/>
                <w:sz w:val="21"/>
                <w:szCs w:val="21"/>
                <w:lang w:val="en-US" w:eastAsia="zh-CN" w:bidi="ar-SA"/>
              </w:rPr>
              <w:t>商提供相应的积分兑换纪念品服务。</w:t>
            </w:r>
          </w:p>
          <w:p w14:paraId="2DB07946">
            <w:pPr>
              <w:pStyle w:val="43"/>
              <w:spacing w:before="31" w:line="332" w:lineRule="auto"/>
              <w:ind w:right="25"/>
              <w:rPr>
                <w:rFonts w:hint="eastAsia" w:ascii="宋体" w:hAnsi="宋体" w:eastAsia="宋体" w:cs="宋体"/>
                <w:b/>
                <w:bCs/>
                <w:spacing w:val="-4"/>
                <w:kern w:val="2"/>
                <w:sz w:val="21"/>
                <w:szCs w:val="21"/>
                <w:highlight w:val="none"/>
                <w:lang w:val="en-US" w:eastAsia="zh-CN" w:bidi="ar-SA"/>
              </w:rPr>
            </w:pPr>
            <w:r>
              <w:rPr>
                <w:rFonts w:hint="eastAsia" w:ascii="宋体" w:hAnsi="宋体" w:eastAsia="宋体" w:cs="宋体"/>
                <w:b/>
                <w:bCs/>
                <w:spacing w:val="-4"/>
                <w:kern w:val="2"/>
                <w:sz w:val="21"/>
                <w:szCs w:val="21"/>
                <w:lang w:val="en-US" w:eastAsia="zh-CN" w:bidi="ar-SA"/>
              </w:rPr>
              <w:t>二、项目</w:t>
            </w:r>
            <w:r>
              <w:rPr>
                <w:rFonts w:hint="eastAsia" w:ascii="宋体" w:hAnsi="宋体" w:eastAsia="宋体" w:cs="宋体"/>
                <w:b/>
                <w:bCs/>
                <w:spacing w:val="-4"/>
                <w:kern w:val="2"/>
                <w:sz w:val="21"/>
                <w:szCs w:val="21"/>
                <w:highlight w:val="none"/>
                <w:lang w:val="en-US" w:eastAsia="zh-CN" w:bidi="ar-SA"/>
              </w:rPr>
              <w:t>内容和要求</w:t>
            </w:r>
            <w:r>
              <w:rPr>
                <w:rFonts w:hint="eastAsia" w:cs="宋体"/>
                <w:b/>
                <w:bCs/>
                <w:spacing w:val="-4"/>
                <w:kern w:val="2"/>
                <w:sz w:val="21"/>
                <w:szCs w:val="21"/>
                <w:highlight w:val="none"/>
                <w:lang w:val="en-US" w:eastAsia="zh-CN" w:bidi="ar-SA"/>
              </w:rPr>
              <w:t>：</w:t>
            </w:r>
          </w:p>
          <w:p w14:paraId="13CE1658">
            <w:pPr>
              <w:widowControl/>
              <w:spacing w:line="360" w:lineRule="auto"/>
              <w:contextualSpacing/>
              <w:rPr>
                <w:rFonts w:hint="eastAsia" w:ascii="宋体" w:hAnsi="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（一）</w:t>
            </w:r>
            <w:r>
              <w:rPr>
                <w:rFonts w:hint="eastAsia" w:ascii="宋体" w:hAnsi="宋体" w:eastAsia="宋体" w:cs="宋体"/>
                <w:b/>
                <w:bCs/>
                <w:spacing w:val="-4"/>
                <w:kern w:val="2"/>
                <w:sz w:val="21"/>
                <w:szCs w:val="21"/>
                <w:highlight w:val="none"/>
                <w:lang w:val="en-US" w:eastAsia="en-US" w:bidi="ar-SA"/>
              </w:rPr>
              <w:t>针对</w:t>
            </w:r>
            <w:r>
              <w:rPr>
                <w:rFonts w:hint="eastAsia" w:ascii="宋体" w:hAnsi="宋体" w:eastAsia="宋体" w:cs="宋体"/>
                <w:b/>
                <w:bCs/>
                <w:spacing w:val="-4"/>
                <w:kern w:val="2"/>
                <w:sz w:val="21"/>
                <w:szCs w:val="21"/>
                <w:highlight w:val="none"/>
                <w:lang w:val="en-US" w:eastAsia="zh-CN" w:bidi="ar-SA"/>
              </w:rPr>
              <w:t>既往成分献血者</w:t>
            </w:r>
            <w:r>
              <w:rPr>
                <w:rFonts w:hint="eastAsia" w:ascii="宋体" w:hAnsi="宋体" w:eastAsia="宋体" w:cs="宋体"/>
                <w:b/>
                <w:bCs/>
                <w:spacing w:val="-4"/>
                <w:kern w:val="2"/>
                <w:sz w:val="21"/>
                <w:szCs w:val="21"/>
                <w:highlight w:val="none"/>
                <w:lang w:val="en-US" w:eastAsia="en-US" w:bidi="ar-SA"/>
              </w:rPr>
              <w:t>进行推广策划，策划方案符合成分献血的主要目标人群及受众的需求</w:t>
            </w:r>
            <w:r>
              <w:rPr>
                <w:rFonts w:hint="eastAsia" w:ascii="宋体" w:hAnsi="宋体" w:cs="宋体"/>
                <w:b/>
                <w:bCs/>
                <w:spacing w:val="-4"/>
                <w:kern w:val="2"/>
                <w:sz w:val="21"/>
                <w:szCs w:val="21"/>
                <w:highlight w:val="none"/>
                <w:lang w:val="en-US" w:eastAsia="zh-CN" w:bidi="ar-SA"/>
              </w:rPr>
              <w:t>。</w:t>
            </w:r>
          </w:p>
          <w:p w14:paraId="228BE78A">
            <w:pPr>
              <w:widowControl/>
              <w:spacing w:line="360" w:lineRule="auto"/>
              <w:contextualSpacing/>
              <w:rPr>
                <w:rFonts w:hint="eastAsia" w:ascii="宋体" w:hAnsi="宋体" w:eastAsia="宋体" w:cs="宋体"/>
                <w:spacing w:val="-4"/>
                <w:kern w:val="2"/>
                <w:sz w:val="21"/>
                <w:szCs w:val="21"/>
                <w:highlight w:val="none"/>
                <w:lang w:val="en-US" w:eastAsia="en-US" w:bidi="ar-SA"/>
              </w:rPr>
            </w:pP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en-US" w:bidi="ar-SA"/>
              </w:rPr>
              <w:t>推广活动</w:t>
            </w:r>
            <w:r>
              <w:rPr>
                <w:rFonts w:hint="eastAsia" w:ascii="宋体" w:hAnsi="宋体" w:eastAsia="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en-US" w:bidi="ar-SA"/>
              </w:rPr>
              <w:t>对接</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平台应用程序</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用于活动现场的参与者身份认证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纪念品兑换等。</w:t>
            </w:r>
          </w:p>
          <w:p w14:paraId="347FBA14">
            <w:pPr>
              <w:widowControl/>
              <w:spacing w:line="360" w:lineRule="auto"/>
              <w:contextualSpacing/>
              <w:rPr>
                <w:rFonts w:hint="eastAsia" w:ascii="宋体" w:hAnsi="宋体" w:cs="宋体"/>
                <w:spacing w:val="-4"/>
                <w:szCs w:val="21"/>
                <w:highlight w:val="none"/>
              </w:rPr>
            </w:pPr>
            <w:r>
              <w:rPr>
                <w:rFonts w:hint="eastAsia" w:ascii="宋体" w:hAnsi="宋体" w:cs="宋体"/>
                <w:spacing w:val="-4"/>
                <w:kern w:val="2"/>
                <w:sz w:val="21"/>
                <w:szCs w:val="21"/>
                <w:highlight w:val="none"/>
                <w:lang w:val="en-US" w:eastAsia="zh-CN" w:bidi="ar-SA"/>
              </w:rPr>
              <w:t>2.积分规则：</w:t>
            </w:r>
            <w:r>
              <w:rPr>
                <w:rFonts w:hint="eastAsia" w:ascii="宋体" w:hAnsi="宋体" w:eastAsia="宋体" w:cs="宋体"/>
                <w:spacing w:val="-4"/>
                <w:kern w:val="2"/>
                <w:sz w:val="21"/>
                <w:szCs w:val="21"/>
                <w:highlight w:val="none"/>
                <w:lang w:val="en-US" w:eastAsia="zh-CN" w:bidi="ar-SA"/>
              </w:rPr>
              <w:t>既往成分献血者招募首次成分献血者成功献血的，即可获得1积分，</w:t>
            </w:r>
            <w:r>
              <w:rPr>
                <w:rFonts w:hint="eastAsia" w:ascii="宋体" w:hAnsi="宋体" w:eastAsia="宋体" w:cs="宋体"/>
                <w:spacing w:val="-4"/>
                <w:kern w:val="2"/>
                <w:sz w:val="21"/>
                <w:szCs w:val="21"/>
                <w:highlight w:val="none"/>
                <w:lang w:val="en-US" w:eastAsia="en-US" w:bidi="ar-SA"/>
              </w:rPr>
              <w:t>1积分等值</w:t>
            </w:r>
            <w:r>
              <w:rPr>
                <w:rFonts w:hint="eastAsia" w:ascii="宋体" w:hAnsi="宋体" w:eastAsia="宋体" w:cs="宋体"/>
                <w:spacing w:val="-4"/>
                <w:kern w:val="2"/>
                <w:sz w:val="21"/>
                <w:szCs w:val="21"/>
                <w:highlight w:val="none"/>
                <w:lang w:val="en-US" w:eastAsia="zh-CN" w:bidi="ar-SA"/>
              </w:rPr>
              <w:t>25</w:t>
            </w:r>
            <w:r>
              <w:rPr>
                <w:rFonts w:hint="eastAsia" w:ascii="宋体" w:hAnsi="宋体" w:eastAsia="宋体" w:cs="宋体"/>
                <w:spacing w:val="-4"/>
                <w:kern w:val="2"/>
                <w:sz w:val="21"/>
                <w:szCs w:val="21"/>
                <w:highlight w:val="none"/>
                <w:lang w:val="en-US" w:eastAsia="en-US" w:bidi="ar-SA"/>
              </w:rPr>
              <w:t>元，</w:t>
            </w:r>
            <w:r>
              <w:rPr>
                <w:rFonts w:hint="eastAsia" w:ascii="宋体" w:hAnsi="宋体" w:eastAsia="宋体" w:cs="宋体"/>
                <w:spacing w:val="-4"/>
                <w:kern w:val="2"/>
                <w:sz w:val="21"/>
                <w:szCs w:val="21"/>
                <w:highlight w:val="none"/>
                <w:lang w:val="en-US" w:eastAsia="zh-CN" w:bidi="ar-SA"/>
              </w:rPr>
              <w:t>积分可累积</w:t>
            </w:r>
            <w:r>
              <w:rPr>
                <w:rFonts w:hint="eastAsia" w:ascii="宋体" w:hAnsi="宋体" w:eastAsia="宋体" w:cs="宋体"/>
                <w:spacing w:val="-4"/>
                <w:kern w:val="2"/>
                <w:sz w:val="21"/>
                <w:szCs w:val="21"/>
                <w:highlight w:val="none"/>
                <w:lang w:val="en-US" w:eastAsia="en-US" w:bidi="ar-SA"/>
              </w:rPr>
              <w:t>，不限制献血者领取礼品数量，允许在积分价值内多次领取</w:t>
            </w: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szCs w:val="21"/>
                <w:highlight w:val="none"/>
              </w:rPr>
              <w:t>生日</w:t>
            </w:r>
            <w:r>
              <w:rPr>
                <w:rFonts w:hint="eastAsia" w:ascii="宋体" w:hAnsi="宋体" w:cs="宋体"/>
                <w:spacing w:val="-4"/>
                <w:szCs w:val="21"/>
                <w:highlight w:val="none"/>
                <w:lang w:val="en-US" w:eastAsia="zh-CN"/>
              </w:rPr>
              <w:t>当天成功</w:t>
            </w:r>
            <w:r>
              <w:rPr>
                <w:rFonts w:hint="eastAsia" w:ascii="宋体" w:hAnsi="宋体" w:cs="宋体"/>
                <w:spacing w:val="-4"/>
                <w:szCs w:val="21"/>
                <w:highlight w:val="none"/>
              </w:rPr>
              <w:t>献血</w:t>
            </w:r>
            <w:r>
              <w:rPr>
                <w:rFonts w:hint="eastAsia" w:ascii="宋体" w:hAnsi="宋体" w:cs="宋体"/>
                <w:spacing w:val="-4"/>
                <w:szCs w:val="21"/>
                <w:highlight w:val="none"/>
                <w:lang w:eastAsia="zh-CN"/>
              </w:rPr>
              <w:t>的，</w:t>
            </w:r>
            <w:r>
              <w:rPr>
                <w:rFonts w:hint="eastAsia" w:ascii="宋体" w:hAnsi="宋体" w:cs="宋体"/>
                <w:spacing w:val="-4"/>
                <w:szCs w:val="21"/>
                <w:highlight w:val="none"/>
                <w:lang w:val="en-US" w:eastAsia="zh-CN"/>
              </w:rPr>
              <w:t>可额外获得</w:t>
            </w:r>
            <w:r>
              <w:rPr>
                <w:rFonts w:hint="eastAsia" w:ascii="宋体" w:hAnsi="宋体" w:cs="宋体"/>
                <w:spacing w:val="-4"/>
                <w:szCs w:val="21"/>
                <w:highlight w:val="none"/>
              </w:rPr>
              <w:t>1积分，1积分等值25元，</w:t>
            </w:r>
            <w:r>
              <w:rPr>
                <w:rFonts w:hint="eastAsia" w:ascii="宋体" w:hAnsi="宋体" w:cs="宋体"/>
                <w:spacing w:val="-4"/>
                <w:szCs w:val="21"/>
                <w:highlight w:val="none"/>
                <w:lang w:val="en-US" w:eastAsia="zh-CN"/>
              </w:rPr>
              <w:t>并</w:t>
            </w:r>
            <w:r>
              <w:rPr>
                <w:rFonts w:hint="eastAsia" w:ascii="宋体" w:hAnsi="宋体" w:cs="宋体"/>
                <w:spacing w:val="-4"/>
                <w:szCs w:val="21"/>
                <w:highlight w:val="none"/>
              </w:rPr>
              <w:t>实行当日兑换</w:t>
            </w:r>
            <w:r>
              <w:rPr>
                <w:rFonts w:hint="eastAsia" w:ascii="宋体" w:hAnsi="宋体" w:cs="宋体"/>
                <w:spacing w:val="-4"/>
                <w:szCs w:val="21"/>
                <w:highlight w:val="none"/>
                <w:lang w:eastAsia="zh-CN"/>
              </w:rPr>
              <w:t>，</w:t>
            </w:r>
            <w:r>
              <w:rPr>
                <w:rFonts w:hint="eastAsia" w:ascii="宋体" w:hAnsi="宋体" w:cs="宋体"/>
                <w:spacing w:val="-4"/>
                <w:szCs w:val="21"/>
                <w:highlight w:val="none"/>
                <w:lang w:val="en-US" w:eastAsia="zh-CN"/>
              </w:rPr>
              <w:t>不进行累积</w:t>
            </w:r>
            <w:r>
              <w:rPr>
                <w:rFonts w:hint="eastAsia" w:ascii="宋体" w:hAnsi="宋体" w:cs="宋体"/>
                <w:spacing w:val="-4"/>
                <w:szCs w:val="21"/>
                <w:highlight w:val="none"/>
              </w:rPr>
              <w:t>。</w:t>
            </w:r>
          </w:p>
          <w:p w14:paraId="128231FA">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（二）服务含7.5万元的纪念品，价值25元/份，或25元的倍数。要求在采购人自有的云仓</w:t>
            </w:r>
            <w:r>
              <w:rPr>
                <w:rFonts w:hint="eastAsia" w:ascii="宋体" w:hAnsi="宋体" w:eastAsia="宋体" w:cs="宋体"/>
                <w:b/>
                <w:bCs/>
                <w:spacing w:val="-4"/>
                <w:kern w:val="2"/>
                <w:sz w:val="21"/>
                <w:szCs w:val="21"/>
                <w:highlight w:val="none"/>
                <w:lang w:val="en-US" w:eastAsia="en-US" w:bidi="ar-SA"/>
              </w:rPr>
              <w:t>平台</w:t>
            </w:r>
            <w:r>
              <w:rPr>
                <w:rFonts w:hint="eastAsia" w:ascii="宋体" w:hAnsi="宋体" w:eastAsia="宋体" w:cs="宋体"/>
                <w:b/>
                <w:bCs/>
                <w:spacing w:val="-4"/>
                <w:kern w:val="2"/>
                <w:sz w:val="21"/>
                <w:szCs w:val="21"/>
                <w:highlight w:val="none"/>
                <w:lang w:val="en-US" w:eastAsia="zh-CN" w:bidi="ar-SA"/>
              </w:rPr>
              <w:t>上线。</w:t>
            </w:r>
          </w:p>
          <w:p w14:paraId="1BC96C0E">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.成交供应</w:t>
            </w:r>
            <w:r>
              <w:rPr>
                <w:rFonts w:hint="eastAsia" w:ascii="宋体" w:hAnsi="宋体" w:cs="宋体"/>
                <w:spacing w:val="-4"/>
                <w:kern w:val="2"/>
                <w:sz w:val="21"/>
                <w:szCs w:val="21"/>
                <w:highlight w:val="none"/>
                <w:lang w:val="en-US" w:eastAsia="zh-CN" w:bidi="ar-SA"/>
              </w:rPr>
              <w:t>商</w:t>
            </w:r>
            <w:r>
              <w:rPr>
                <w:rFonts w:hint="eastAsia" w:ascii="宋体" w:hAnsi="宋体" w:eastAsia="宋体" w:cs="宋体"/>
                <w:spacing w:val="-4"/>
                <w:kern w:val="2"/>
                <w:sz w:val="21"/>
                <w:szCs w:val="21"/>
                <w:highlight w:val="none"/>
                <w:lang w:val="en-US" w:eastAsia="zh-CN" w:bidi="ar-SA"/>
              </w:rPr>
              <w:t>提供的货物或者服务单品价值均需经采购人确认后才可上线，通用货物需要在淘宝、天猫、京东、苏宁等电商平台上线并有评价；单品价值的确认不能高于京东直营、京东品牌官方旗舰店、天猫官方旗舰店三家平台平均售价，比价按每季度进行1次。（响应</w:t>
            </w:r>
            <w:r>
              <w:rPr>
                <w:rFonts w:hint="eastAsia" w:ascii="宋体" w:hAnsi="宋体" w:cs="宋体"/>
                <w:spacing w:val="-4"/>
                <w:kern w:val="2"/>
                <w:sz w:val="21"/>
                <w:szCs w:val="21"/>
                <w:highlight w:val="none"/>
                <w:lang w:val="en-US" w:eastAsia="zh-CN" w:bidi="ar-SA"/>
              </w:rPr>
              <w:t>文件中</w:t>
            </w:r>
            <w:r>
              <w:rPr>
                <w:rFonts w:hint="eastAsia" w:ascii="宋体" w:hAnsi="宋体" w:eastAsia="宋体" w:cs="宋体"/>
                <w:spacing w:val="-4"/>
                <w:kern w:val="2"/>
                <w:sz w:val="21"/>
                <w:szCs w:val="21"/>
                <w:highlight w:val="none"/>
                <w:lang w:val="en-US" w:eastAsia="zh-CN" w:bidi="ar-SA"/>
              </w:rPr>
              <w:t>提供承诺书，格式自拟）</w:t>
            </w:r>
          </w:p>
          <w:p w14:paraId="445899F9">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2.成交供应</w:t>
            </w:r>
            <w:r>
              <w:rPr>
                <w:rFonts w:hint="eastAsia" w:ascii="宋体" w:hAnsi="宋体" w:eastAsia="宋体" w:cs="宋体"/>
                <w:spacing w:val="-4"/>
                <w:kern w:val="2"/>
                <w:sz w:val="21"/>
                <w:szCs w:val="21"/>
                <w:highlight w:val="none"/>
                <w:lang w:val="en-US" w:eastAsia="en-US" w:bidi="ar-SA"/>
              </w:rPr>
              <w:t>商将经过采购人确认的货物或服务详情数据通过接口对接到</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平台，用户登录系统通过南宁献血</w:t>
            </w:r>
            <w:r>
              <w:rPr>
                <w:rFonts w:hint="eastAsia" w:ascii="宋体" w:hAnsi="宋体" w:eastAsia="宋体" w:cs="宋体"/>
                <w:spacing w:val="-4"/>
                <w:kern w:val="2"/>
                <w:sz w:val="21"/>
                <w:szCs w:val="21"/>
                <w:highlight w:val="none"/>
                <w:lang w:val="en-US" w:eastAsia="zh-CN" w:bidi="ar-SA"/>
              </w:rPr>
              <w:t>微信平台</w:t>
            </w:r>
            <w:r>
              <w:rPr>
                <w:rFonts w:hint="eastAsia" w:ascii="宋体" w:hAnsi="宋体" w:eastAsia="宋体" w:cs="宋体"/>
                <w:spacing w:val="-4"/>
                <w:kern w:val="2"/>
                <w:sz w:val="21"/>
                <w:szCs w:val="21"/>
                <w:highlight w:val="none"/>
                <w:lang w:val="en-US" w:eastAsia="en-US" w:bidi="ar-SA"/>
              </w:rPr>
              <w:t>既有账号登录，献血者不登录第三方页面或客户端，系统自动授权的登录账号与微信平台账号密码一致。根据系统匹配的献血记录</w:t>
            </w:r>
            <w:r>
              <w:rPr>
                <w:rFonts w:hint="eastAsia" w:ascii="宋体" w:hAnsi="宋体" w:cs="宋体"/>
                <w:spacing w:val="-4"/>
                <w:kern w:val="2"/>
                <w:sz w:val="21"/>
                <w:szCs w:val="21"/>
                <w:highlight w:val="none"/>
                <w:lang w:val="en-US" w:eastAsia="zh-CN" w:bidi="ar-SA"/>
              </w:rPr>
              <w:t>、档案信息中的生日信息</w:t>
            </w:r>
            <w:r>
              <w:rPr>
                <w:rFonts w:hint="eastAsia" w:ascii="宋体" w:hAnsi="宋体" w:eastAsia="宋体" w:cs="宋体"/>
                <w:spacing w:val="-4"/>
                <w:kern w:val="2"/>
                <w:sz w:val="21"/>
                <w:szCs w:val="21"/>
                <w:highlight w:val="none"/>
                <w:lang w:val="en-US" w:eastAsia="en-US" w:bidi="ar-SA"/>
              </w:rPr>
              <w:t>自动</w:t>
            </w:r>
            <w:r>
              <w:rPr>
                <w:rFonts w:hint="eastAsia" w:ascii="宋体" w:hAnsi="宋体" w:cs="宋体"/>
                <w:spacing w:val="-4"/>
                <w:kern w:val="2"/>
                <w:sz w:val="21"/>
                <w:szCs w:val="21"/>
                <w:highlight w:val="none"/>
                <w:lang w:val="en-US" w:eastAsia="zh-CN" w:bidi="ar-SA"/>
              </w:rPr>
              <w:t>派发积分</w:t>
            </w:r>
            <w:r>
              <w:rPr>
                <w:rFonts w:hint="eastAsia" w:ascii="宋体" w:hAnsi="宋体" w:eastAsia="宋体" w:cs="宋体"/>
                <w:spacing w:val="-4"/>
                <w:kern w:val="2"/>
                <w:sz w:val="21"/>
                <w:szCs w:val="21"/>
                <w:highlight w:val="none"/>
                <w:lang w:val="en-US" w:eastAsia="en-US" w:bidi="ar-SA"/>
              </w:rPr>
              <w:t>，领取过程自动化，免人工确认、免输入卡密等</w:t>
            </w:r>
            <w:r>
              <w:rPr>
                <w:rFonts w:hint="eastAsia" w:ascii="宋体" w:hAnsi="宋体" w:eastAsia="宋体" w:cs="宋体"/>
                <w:spacing w:val="-4"/>
                <w:kern w:val="2"/>
                <w:sz w:val="21"/>
                <w:szCs w:val="21"/>
                <w:highlight w:val="none"/>
                <w:lang w:val="en-US" w:eastAsia="zh-CN" w:bidi="ar-SA"/>
              </w:rPr>
              <w:t>。</w:t>
            </w:r>
          </w:p>
          <w:p w14:paraId="1CAD51ED">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3</w:t>
            </w:r>
            <w:r>
              <w:rPr>
                <w:rFonts w:hint="eastAsia" w:ascii="宋体" w:hAnsi="宋体" w:eastAsia="宋体" w:cs="宋体"/>
                <w:spacing w:val="-4"/>
                <w:kern w:val="2"/>
                <w:sz w:val="21"/>
                <w:szCs w:val="21"/>
                <w:highlight w:val="none"/>
                <w:lang w:val="en-US" w:eastAsia="zh-CN" w:bidi="ar-SA"/>
              </w:rPr>
              <w:t>.积分兑换领取及使用流程简单，提供流程及指引说明，方便献血者快速使用服务。</w:t>
            </w:r>
          </w:p>
          <w:p w14:paraId="6A4ACAB1">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4</w:t>
            </w:r>
            <w:r>
              <w:rPr>
                <w:rFonts w:hint="eastAsia" w:ascii="宋体" w:hAnsi="宋体" w:eastAsia="宋体" w:cs="宋体"/>
                <w:spacing w:val="-4"/>
                <w:kern w:val="2"/>
                <w:sz w:val="21"/>
                <w:szCs w:val="21"/>
                <w:highlight w:val="none"/>
                <w:lang w:val="en-US" w:eastAsia="zh-CN" w:bidi="ar-SA"/>
              </w:rPr>
              <w:t>.服务积分（平台积分的名称命名不限）</w:t>
            </w:r>
            <w:r>
              <w:rPr>
                <w:rFonts w:hint="eastAsia" w:ascii="宋体" w:hAnsi="宋体" w:cs="宋体"/>
                <w:spacing w:val="-4"/>
                <w:kern w:val="2"/>
                <w:sz w:val="21"/>
                <w:szCs w:val="21"/>
                <w:highlight w:val="none"/>
                <w:lang w:val="en-US" w:eastAsia="zh-CN" w:bidi="ar-SA"/>
              </w:rPr>
              <w:t>兑换的礼品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color w:val="auto"/>
                <w:szCs w:val="21"/>
                <w:highlight w:val="none"/>
              </w:rPr>
              <w:t>无论是实</w:t>
            </w:r>
            <w:r>
              <w:rPr>
                <w:rFonts w:hint="eastAsia" w:ascii="宋体" w:hAnsi="宋体" w:eastAsia="宋体" w:cs="宋体"/>
                <w:color w:val="auto"/>
                <w:szCs w:val="21"/>
                <w:highlight w:val="none"/>
                <w:lang w:val="en-US" w:eastAsia="zh-CN"/>
              </w:rPr>
              <w:t>物纪念品还是线上</w:t>
            </w:r>
            <w:r>
              <w:rPr>
                <w:rFonts w:hint="eastAsia" w:ascii="宋体" w:hAnsi="宋体" w:eastAsia="宋体" w:cs="宋体"/>
                <w:color w:val="auto"/>
                <w:szCs w:val="21"/>
                <w:highlight w:val="none"/>
              </w:rPr>
              <w:t>电子卡</w:t>
            </w:r>
            <w:r>
              <w:rPr>
                <w:rFonts w:hint="eastAsia" w:ascii="宋体" w:hAnsi="宋体" w:eastAsia="宋体" w:cs="宋体"/>
                <w:color w:val="auto"/>
                <w:szCs w:val="21"/>
                <w:highlight w:val="none"/>
                <w:lang w:val="en-US" w:eastAsia="zh-CN"/>
              </w:rPr>
              <w:t>券</w:t>
            </w:r>
            <w:r>
              <w:rPr>
                <w:rFonts w:hint="eastAsia" w:ascii="宋体" w:hAnsi="宋体" w:eastAsia="宋体" w:cs="宋体"/>
                <w:color w:val="auto"/>
                <w:szCs w:val="21"/>
                <w:highlight w:val="none"/>
              </w:rPr>
              <w:t>均须通过</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w:t>
            </w:r>
            <w:r>
              <w:rPr>
                <w:rFonts w:hint="eastAsia" w:ascii="宋体" w:hAnsi="宋体" w:eastAsia="宋体" w:cs="宋体"/>
                <w:spacing w:val="-4"/>
                <w:kern w:val="2"/>
                <w:sz w:val="21"/>
                <w:szCs w:val="21"/>
                <w:highlight w:val="none"/>
                <w:lang w:val="en-US" w:eastAsia="zh-CN" w:bidi="ar-SA"/>
              </w:rPr>
              <w:t>兑换，</w:t>
            </w:r>
            <w:r>
              <w:rPr>
                <w:rFonts w:hint="eastAsia" w:ascii="宋体" w:hAnsi="宋体" w:eastAsia="宋体" w:cs="宋体"/>
                <w:color w:val="auto"/>
                <w:szCs w:val="21"/>
                <w:highlight w:val="none"/>
              </w:rPr>
              <w:t>并由</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rPr>
              <w:t>执行兑换和派发。</w:t>
            </w:r>
            <w:r>
              <w:rPr>
                <w:rFonts w:hint="eastAsia" w:ascii="宋体" w:hAnsi="宋体" w:eastAsia="宋体" w:cs="宋体"/>
                <w:spacing w:val="-4"/>
                <w:kern w:val="2"/>
                <w:sz w:val="21"/>
                <w:szCs w:val="21"/>
                <w:highlight w:val="none"/>
                <w:lang w:val="en-US" w:eastAsia="zh-CN" w:bidi="ar-SA"/>
              </w:rPr>
              <w:t>同时支持断网环境下的发放，以实体积分服务卡等形式实现，支持实体积分服务卡“核销”功能。</w:t>
            </w:r>
            <w:r>
              <w:rPr>
                <w:rFonts w:hint="eastAsia" w:ascii="宋体" w:hAnsi="宋体" w:cs="宋体"/>
                <w:spacing w:val="-4"/>
                <w:kern w:val="2"/>
                <w:sz w:val="21"/>
                <w:szCs w:val="21"/>
                <w:highlight w:val="none"/>
                <w:lang w:val="en-US" w:eastAsia="zh-CN" w:bidi="ar-SA"/>
              </w:rPr>
              <w:t>根据</w:t>
            </w:r>
            <w:r>
              <w:rPr>
                <w:rFonts w:hint="eastAsia" w:ascii="宋体" w:hAnsi="宋体" w:eastAsia="宋体" w:cs="宋体"/>
                <w:spacing w:val="-4"/>
                <w:kern w:val="2"/>
                <w:sz w:val="21"/>
                <w:szCs w:val="21"/>
                <w:highlight w:val="none"/>
                <w:lang w:val="en-US" w:eastAsia="zh-CN" w:bidi="ar-SA"/>
              </w:rPr>
              <w:t>采购人要求在实体积分服务卡面印制无偿献血公益宣传内容。</w:t>
            </w:r>
          </w:p>
          <w:p w14:paraId="5EC3B830">
            <w:pPr>
              <w:pStyle w:val="2"/>
              <w:spacing w:line="360" w:lineRule="auto"/>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5.</w:t>
            </w:r>
            <w:r>
              <w:rPr>
                <w:rFonts w:hint="eastAsia"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完成献血者积分兑换完成后的纪念品发货、跟踪、售后等工作。</w:t>
            </w:r>
          </w:p>
          <w:p w14:paraId="4225E281">
            <w:pPr>
              <w:pStyle w:val="2"/>
              <w:spacing w:line="360" w:lineRule="auto"/>
              <w:jc w:val="left"/>
              <w:rPr>
                <w:rFonts w:hint="eastAsia"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cs="宋体"/>
                <w:spacing w:val="-4"/>
                <w:kern w:val="2"/>
                <w:sz w:val="21"/>
                <w:szCs w:val="21"/>
                <w:highlight w:val="none"/>
                <w:lang w:val="en-US" w:eastAsia="zh-CN" w:bidi="ar-SA"/>
              </w:rPr>
              <w:t>6</w:t>
            </w:r>
            <w:r>
              <w:rPr>
                <w:rFonts w:hint="eastAsia" w:ascii="宋体" w:hAnsi="宋体" w:eastAsia="宋体" w:cs="宋体"/>
                <w:spacing w:val="-4"/>
                <w:kern w:val="2"/>
                <w:sz w:val="21"/>
                <w:szCs w:val="21"/>
                <w:highlight w:val="none"/>
                <w:lang w:val="en-US" w:eastAsia="zh-CN" w:bidi="ar-SA"/>
              </w:rPr>
              <w:t>.为保障献血者隐私，</w:t>
            </w:r>
            <w:r>
              <w:rPr>
                <w:rFonts w:hint="eastAsia" w:cs="宋体"/>
                <w:spacing w:val="-4"/>
                <w:kern w:val="2"/>
                <w:sz w:val="21"/>
                <w:szCs w:val="21"/>
                <w:highlight w:val="none"/>
                <w:lang w:val="en-US" w:eastAsia="zh-CN" w:bidi="ar-SA"/>
              </w:rPr>
              <w:t>成交供应商</w:t>
            </w:r>
            <w:r>
              <w:rPr>
                <w:rFonts w:hint="eastAsia" w:ascii="宋体" w:hAnsi="宋体" w:eastAsia="宋体" w:cs="宋体"/>
                <w:spacing w:val="-4"/>
                <w:kern w:val="2"/>
                <w:sz w:val="21"/>
                <w:szCs w:val="21"/>
                <w:highlight w:val="none"/>
                <w:lang w:val="en-US" w:eastAsia="zh-CN" w:bidi="ar-SA"/>
              </w:rPr>
              <w:t>不得保存</w:t>
            </w:r>
            <w:r>
              <w:rPr>
                <w:rFonts w:hint="eastAsia" w:cs="宋体"/>
                <w:spacing w:val="-4"/>
                <w:kern w:val="2"/>
                <w:sz w:val="21"/>
                <w:szCs w:val="21"/>
                <w:highlight w:val="none"/>
                <w:lang w:val="en-US" w:eastAsia="zh-CN" w:bidi="ar-SA"/>
              </w:rPr>
              <w:t>或利用平台中的</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00939239">
            <w:pPr>
              <w:pStyle w:val="2"/>
              <w:spacing w:line="360" w:lineRule="auto"/>
              <w:jc w:val="left"/>
              <w:rPr>
                <w:rFonts w:hint="eastAsia"/>
                <w:spacing w:val="-4"/>
                <w:highlight w:val="none"/>
                <w:lang w:val="en-US" w:eastAsia="zh-CN"/>
              </w:rPr>
            </w:pPr>
            <w:r>
              <w:rPr>
                <w:rFonts w:hint="eastAsia" w:cs="宋体"/>
                <w:spacing w:val="-4"/>
                <w:kern w:val="2"/>
                <w:sz w:val="21"/>
                <w:szCs w:val="21"/>
                <w:highlight w:val="none"/>
                <w:lang w:val="en-US" w:eastAsia="zh-CN" w:bidi="ar-SA"/>
              </w:rPr>
              <w:t>7.</w:t>
            </w:r>
            <w:r>
              <w:rPr>
                <w:rFonts w:hint="eastAsia" w:ascii="宋体" w:hAnsi="宋体" w:eastAsia="宋体" w:cs="宋体"/>
                <w:spacing w:val="-4"/>
                <w:kern w:val="2"/>
                <w:sz w:val="21"/>
                <w:szCs w:val="21"/>
                <w:highlight w:val="none"/>
                <w:lang w:val="en-US" w:eastAsia="zh-CN" w:bidi="ar-SA"/>
              </w:rPr>
              <w:t>提供配套的互联网数据服务，涵盖积分发放统计分析、纪念品兑换统计分析，以及其他相关数据分析服务。</w:t>
            </w:r>
          </w:p>
          <w:p w14:paraId="6CD8A09F">
            <w:pPr>
              <w:widowControl/>
              <w:spacing w:line="360" w:lineRule="auto"/>
              <w:contextualSpacing/>
              <w:rPr>
                <w:rFonts w:hint="default" w:ascii="宋体" w:hAnsi="宋体" w:eastAsia="宋体" w:cs="宋体"/>
                <w:spacing w:val="-4"/>
                <w:kern w:val="2"/>
                <w:sz w:val="21"/>
                <w:szCs w:val="21"/>
                <w:highlight w:val="none"/>
                <w:lang w:val="en-US" w:eastAsia="zh-CN" w:bidi="ar-SA"/>
              </w:rPr>
            </w:pPr>
            <w:r>
              <w:rPr>
                <w:rFonts w:hint="eastAsia" w:ascii="宋体" w:hAnsi="宋体" w:cs="宋体"/>
                <w:b/>
                <w:bCs/>
                <w:spacing w:val="-4"/>
                <w:kern w:val="2"/>
                <w:sz w:val="21"/>
                <w:szCs w:val="21"/>
                <w:highlight w:val="none"/>
                <w:lang w:val="en-US" w:eastAsia="zh-CN" w:bidi="ar-SA"/>
              </w:rPr>
              <w:t>（三）成交供应</w:t>
            </w:r>
            <w:r>
              <w:rPr>
                <w:rFonts w:hint="eastAsia" w:ascii="宋体" w:hAnsi="宋体" w:eastAsia="宋体" w:cs="宋体"/>
                <w:b/>
                <w:bCs/>
                <w:spacing w:val="-4"/>
                <w:kern w:val="2"/>
                <w:sz w:val="21"/>
                <w:szCs w:val="21"/>
                <w:highlight w:val="none"/>
                <w:lang w:val="en-US" w:eastAsia="zh-CN" w:bidi="ar-SA"/>
              </w:rPr>
              <w:t>商须具备一定的开发能力</w:t>
            </w:r>
            <w:r>
              <w:rPr>
                <w:rFonts w:hint="eastAsia" w:ascii="宋体" w:hAnsi="宋体" w:cs="宋体"/>
                <w:b/>
                <w:bCs/>
                <w:spacing w:val="-4"/>
                <w:kern w:val="2"/>
                <w:sz w:val="21"/>
                <w:szCs w:val="21"/>
                <w:highlight w:val="none"/>
                <w:lang w:val="en-US" w:eastAsia="zh-CN" w:bidi="ar-SA"/>
              </w:rPr>
              <w:t>，能够为采购人提供备用兑换服务平台。</w:t>
            </w:r>
          </w:p>
          <w:p w14:paraId="711FB74E">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.所提供的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支持HTML5技术</w:t>
            </w:r>
            <w:r>
              <w:rPr>
                <w:rFonts w:hint="eastAsia" w:ascii="宋体" w:hAnsi="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zh-CN" w:bidi="ar-SA"/>
              </w:rPr>
              <w:t>微信公众号、小程序及移动端浏览器等多种服务形式，服务平台需要从</w:t>
            </w:r>
            <w:r>
              <w:rPr>
                <w:rFonts w:hint="eastAsia" w:ascii="宋体" w:hAnsi="宋体" w:cs="宋体"/>
                <w:spacing w:val="-4"/>
                <w:kern w:val="2"/>
                <w:sz w:val="21"/>
                <w:szCs w:val="21"/>
                <w:highlight w:val="none"/>
                <w:lang w:val="en-US" w:eastAsia="zh-CN" w:bidi="ar-SA"/>
              </w:rPr>
              <w:t>采购人官方</w:t>
            </w:r>
            <w:r>
              <w:rPr>
                <w:rFonts w:hint="eastAsia" w:ascii="宋体" w:hAnsi="宋体" w:eastAsia="宋体" w:cs="宋体"/>
                <w:spacing w:val="-4"/>
                <w:kern w:val="2"/>
                <w:sz w:val="21"/>
                <w:szCs w:val="21"/>
                <w:highlight w:val="none"/>
                <w:lang w:val="en-US" w:eastAsia="zh-CN" w:bidi="ar-SA"/>
              </w:rPr>
              <w:t>微信</w:t>
            </w:r>
            <w:r>
              <w:rPr>
                <w:rFonts w:hint="eastAsia" w:ascii="宋体" w:hAnsi="宋体" w:cs="宋体"/>
                <w:spacing w:val="-4"/>
                <w:kern w:val="2"/>
                <w:sz w:val="21"/>
                <w:szCs w:val="21"/>
                <w:highlight w:val="none"/>
                <w:lang w:val="en-US" w:eastAsia="zh-CN" w:bidi="ar-SA"/>
              </w:rPr>
              <w:t>公众号</w:t>
            </w:r>
            <w:r>
              <w:rPr>
                <w:rFonts w:hint="eastAsia" w:ascii="宋体" w:hAnsi="宋体" w:eastAsia="宋体" w:cs="宋体"/>
                <w:spacing w:val="-4"/>
                <w:kern w:val="2"/>
                <w:sz w:val="21"/>
                <w:szCs w:val="21"/>
                <w:highlight w:val="none"/>
                <w:lang w:val="en-US" w:eastAsia="zh-CN" w:bidi="ar-SA"/>
              </w:rPr>
              <w:t>直接访问的服务形式进行纪念品的兑换使用，实现高效的纪念品及积分兑换服务</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商提供服务平台的安全解决方案和数据接口对接方案，</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商对本项目所需而提供的平台、小程序、系统等拥有合法使用权（包括自有知识产权或获得充分授权的第三方产品），并能满足数据安全、系统对接和持续服务的要求。</w:t>
            </w:r>
            <w:r>
              <w:rPr>
                <w:rFonts w:hint="eastAsia" w:ascii="宋体" w:hAnsi="宋体" w:cs="宋体"/>
                <w:spacing w:val="-4"/>
                <w:kern w:val="2"/>
                <w:sz w:val="21"/>
                <w:szCs w:val="21"/>
                <w:highlight w:val="none"/>
                <w:lang w:val="en-US" w:eastAsia="zh-CN" w:bidi="ar-SA"/>
              </w:rPr>
              <w:t>采购人</w:t>
            </w:r>
            <w:r>
              <w:rPr>
                <w:rFonts w:hint="eastAsia" w:ascii="宋体" w:hAnsi="宋体" w:eastAsia="宋体" w:cs="宋体"/>
                <w:spacing w:val="-4"/>
                <w:kern w:val="2"/>
                <w:sz w:val="21"/>
                <w:szCs w:val="21"/>
                <w:highlight w:val="none"/>
                <w:lang w:val="en-US" w:eastAsia="zh-CN" w:bidi="ar-SA"/>
              </w:rPr>
              <w:t>提供接口标准规范，涉及对接费用由</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商承担。</w:t>
            </w:r>
          </w:p>
          <w:p w14:paraId="0854ACE9">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2</w:t>
            </w:r>
            <w:r>
              <w:rPr>
                <w:rFonts w:hint="eastAsia" w:ascii="宋体" w:hAnsi="宋体" w:eastAsia="宋体" w:cs="宋体"/>
                <w:spacing w:val="-4"/>
                <w:kern w:val="2"/>
                <w:sz w:val="21"/>
                <w:szCs w:val="21"/>
                <w:highlight w:val="none"/>
                <w:lang w:val="en-US" w:eastAsia="zh-CN" w:bidi="ar-SA"/>
              </w:rPr>
              <w:t>.为保障献血者隐私，</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具有信息安全保护，不得保存</w:t>
            </w:r>
            <w:r>
              <w:rPr>
                <w:rFonts w:hint="eastAsia" w:ascii="宋体" w:hAnsi="宋体" w:cs="宋体"/>
                <w:spacing w:val="-4"/>
                <w:kern w:val="2"/>
                <w:sz w:val="21"/>
                <w:szCs w:val="21"/>
                <w:highlight w:val="none"/>
                <w:lang w:val="en-US" w:eastAsia="zh-CN" w:bidi="ar-SA"/>
              </w:rPr>
              <w:t>和利用</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ascii="宋体" w:hAnsi="宋体"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ascii="宋体" w:hAnsi="宋体"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0ACFDC41">
            <w:pPr>
              <w:widowControl/>
              <w:spacing w:line="360" w:lineRule="auto"/>
              <w:contextualSpacing/>
              <w:rPr>
                <w:rFonts w:hint="default" w:ascii="宋体" w:hAnsi="宋体" w:eastAsia="宋体" w:cs="宋体"/>
                <w:spacing w:val="-4"/>
                <w:kern w:val="2"/>
                <w:sz w:val="21"/>
                <w:szCs w:val="21"/>
                <w:lang w:val="en-US" w:eastAsia="zh-CN" w:bidi="ar-SA"/>
              </w:rPr>
            </w:pPr>
            <w:r>
              <w:rPr>
                <w:rFonts w:hint="eastAsia" w:ascii="宋体" w:hAnsi="宋体" w:cs="宋体"/>
                <w:spacing w:val="-4"/>
                <w:kern w:val="2"/>
                <w:sz w:val="21"/>
                <w:szCs w:val="21"/>
                <w:highlight w:val="none"/>
                <w:lang w:val="en-US" w:eastAsia="zh-CN" w:bidi="ar-SA"/>
              </w:rPr>
              <w:t>3.备用</w:t>
            </w:r>
            <w:r>
              <w:rPr>
                <w:rFonts w:hint="eastAsia" w:ascii="宋体" w:hAnsi="宋体" w:eastAsia="宋体" w:cs="宋体"/>
                <w:spacing w:val="-4"/>
                <w:kern w:val="2"/>
                <w:sz w:val="21"/>
                <w:szCs w:val="21"/>
                <w:highlight w:val="none"/>
                <w:lang w:val="en-US" w:eastAsia="zh-CN" w:bidi="ar-SA"/>
              </w:rPr>
              <w:t>服务平台须具备完善的信息安全保障能力，确保献血者兑换信息的安全性。为保障平台献血者信息安全，</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提供平台网络安全等级</w:t>
            </w:r>
            <w:r>
              <w:rPr>
                <w:rFonts w:hint="eastAsia" w:ascii="宋体" w:hAnsi="宋体" w:cs="宋体"/>
                <w:spacing w:val="-4"/>
                <w:kern w:val="2"/>
                <w:sz w:val="21"/>
                <w:szCs w:val="21"/>
                <w:highlight w:val="none"/>
                <w:lang w:val="en-US" w:eastAsia="zh-CN" w:bidi="ar-SA"/>
              </w:rPr>
              <w:t>保护（三级）备案证明</w:t>
            </w:r>
            <w:r>
              <w:rPr>
                <w:rFonts w:hint="eastAsia" w:ascii="宋体" w:hAnsi="宋体" w:eastAsia="宋体" w:cs="宋体"/>
                <w:spacing w:val="-4"/>
                <w:kern w:val="2"/>
                <w:sz w:val="21"/>
                <w:szCs w:val="21"/>
                <w:highlight w:val="none"/>
                <w:lang w:val="en-US" w:eastAsia="zh-CN" w:bidi="ar-SA"/>
              </w:rPr>
              <w:t>及2025年平台通过</w:t>
            </w:r>
            <w:r>
              <w:rPr>
                <w:rFonts w:hint="eastAsia" w:ascii="宋体" w:hAnsi="宋体" w:cs="宋体"/>
                <w:spacing w:val="-4"/>
                <w:kern w:val="2"/>
                <w:sz w:val="21"/>
                <w:szCs w:val="21"/>
                <w:highlight w:val="none"/>
                <w:lang w:val="en-US" w:eastAsia="zh-CN" w:bidi="ar-SA"/>
              </w:rPr>
              <w:t>网络</w:t>
            </w:r>
            <w:r>
              <w:rPr>
                <w:rFonts w:hint="eastAsia" w:ascii="宋体" w:hAnsi="宋体" w:eastAsia="宋体" w:cs="宋体"/>
                <w:spacing w:val="-4"/>
                <w:kern w:val="2"/>
                <w:sz w:val="21"/>
                <w:szCs w:val="21"/>
                <w:highlight w:val="none"/>
                <w:lang w:val="en-US" w:eastAsia="zh-CN" w:bidi="ar-SA"/>
              </w:rPr>
              <w:t>安全等</w:t>
            </w:r>
            <w:r>
              <w:rPr>
                <w:rFonts w:hint="eastAsia" w:ascii="宋体" w:hAnsi="宋体" w:eastAsia="宋体" w:cs="宋体"/>
                <w:spacing w:val="-4"/>
                <w:kern w:val="2"/>
                <w:sz w:val="21"/>
                <w:szCs w:val="21"/>
                <w:lang w:val="en-US" w:eastAsia="zh-CN" w:bidi="ar-SA"/>
              </w:rPr>
              <w:t>级保护（三级）</w:t>
            </w:r>
            <w:r>
              <w:rPr>
                <w:rFonts w:hint="eastAsia" w:ascii="宋体" w:hAnsi="宋体" w:cs="宋体"/>
                <w:spacing w:val="-4"/>
                <w:kern w:val="2"/>
                <w:sz w:val="21"/>
                <w:szCs w:val="21"/>
                <w:lang w:val="en-US" w:eastAsia="zh-CN" w:bidi="ar-SA"/>
              </w:rPr>
              <w:t>的测评报告</w:t>
            </w:r>
            <w:r>
              <w:rPr>
                <w:rFonts w:hint="eastAsia" w:ascii="宋体" w:hAnsi="宋体" w:eastAsia="宋体" w:cs="宋体"/>
                <w:spacing w:val="-4"/>
                <w:kern w:val="2"/>
                <w:sz w:val="21"/>
                <w:szCs w:val="21"/>
                <w:lang w:val="en-US" w:eastAsia="zh-CN" w:bidi="ar-SA"/>
              </w:rPr>
              <w:t>。</w:t>
            </w:r>
            <w:r>
              <w:rPr>
                <w:rFonts w:hint="eastAsia" w:ascii="宋体" w:hAnsi="宋体" w:cs="宋体"/>
                <w:spacing w:val="-4"/>
                <w:kern w:val="2"/>
                <w:sz w:val="21"/>
                <w:szCs w:val="21"/>
                <w:lang w:val="en-US" w:eastAsia="zh-CN" w:bidi="ar-SA"/>
              </w:rPr>
              <w:t>响应文件中须提供相关证明材料。</w:t>
            </w:r>
          </w:p>
          <w:p w14:paraId="20C58C22">
            <w:pPr>
              <w:widowControl/>
              <w:spacing w:line="360" w:lineRule="auto"/>
              <w:contextualSpacing/>
              <w:rPr>
                <w:rFonts w:hint="eastAsia" w:ascii="宋体" w:hAnsi="宋体" w:eastAsia="宋体" w:cs="宋体"/>
                <w:spacing w:val="-4"/>
                <w:szCs w:val="21"/>
                <w:lang w:val="en-US" w:eastAsia="zh-CN"/>
              </w:rPr>
            </w:pPr>
            <w:r>
              <w:rPr>
                <w:rFonts w:hint="eastAsia" w:ascii="宋体" w:hAnsi="宋体" w:cs="宋体"/>
                <w:spacing w:val="-4"/>
                <w:kern w:val="2"/>
                <w:sz w:val="21"/>
                <w:szCs w:val="21"/>
                <w:lang w:val="en-US" w:eastAsia="zh-CN" w:bidi="ar-SA"/>
              </w:rPr>
              <w:t>4</w:t>
            </w:r>
            <w:r>
              <w:rPr>
                <w:rFonts w:hint="eastAsia" w:ascii="宋体" w:hAnsi="宋体" w:cs="宋体"/>
                <w:spacing w:val="-4"/>
                <w:szCs w:val="21"/>
                <w:lang w:val="en-US" w:eastAsia="zh-CN"/>
              </w:rPr>
              <w:t>.</w:t>
            </w:r>
            <w:r>
              <w:rPr>
                <w:rFonts w:hint="eastAsia" w:ascii="宋体" w:hAnsi="宋体" w:cs="宋体"/>
                <w:spacing w:val="-4"/>
                <w:szCs w:val="21"/>
              </w:rPr>
              <w:t>要求自行提供服务所需的安装环境，包括但不限于服务器或者云服务</w:t>
            </w:r>
            <w:r>
              <w:rPr>
                <w:rFonts w:hint="eastAsia" w:ascii="宋体" w:hAnsi="宋体" w:cs="宋体"/>
                <w:spacing w:val="-4"/>
                <w:szCs w:val="21"/>
                <w:lang w:eastAsia="zh-CN"/>
              </w:rPr>
              <w:t>、</w:t>
            </w:r>
            <w:r>
              <w:rPr>
                <w:rFonts w:hint="eastAsia" w:ascii="宋体" w:hAnsi="宋体" w:cs="宋体"/>
                <w:spacing w:val="-4"/>
                <w:szCs w:val="21"/>
              </w:rPr>
              <w:t>数据库</w:t>
            </w:r>
            <w:r>
              <w:rPr>
                <w:rFonts w:hint="eastAsia" w:ascii="宋体" w:hAnsi="宋体" w:cs="宋体"/>
                <w:spacing w:val="-4"/>
                <w:szCs w:val="21"/>
                <w:lang w:eastAsia="zh-CN"/>
              </w:rPr>
              <w:t>、</w:t>
            </w:r>
            <w:r>
              <w:rPr>
                <w:rFonts w:hint="eastAsia" w:ascii="宋体" w:hAnsi="宋体" w:cs="宋体"/>
                <w:spacing w:val="-4"/>
                <w:szCs w:val="21"/>
              </w:rPr>
              <w:t>操作系统</w:t>
            </w:r>
            <w:r>
              <w:rPr>
                <w:rFonts w:hint="eastAsia" w:ascii="宋体" w:hAnsi="宋体" w:cs="宋体"/>
                <w:spacing w:val="-4"/>
                <w:szCs w:val="21"/>
                <w:lang w:eastAsia="zh-CN"/>
              </w:rPr>
              <w:t>、</w:t>
            </w:r>
            <w:r>
              <w:rPr>
                <w:rFonts w:hint="eastAsia" w:ascii="宋体" w:hAnsi="宋体" w:cs="宋体"/>
                <w:spacing w:val="-4"/>
                <w:szCs w:val="21"/>
              </w:rPr>
              <w:t>Web服务组件等</w:t>
            </w:r>
            <w:r>
              <w:rPr>
                <w:rFonts w:hint="eastAsia" w:ascii="宋体" w:hAnsi="宋体" w:cs="宋体"/>
                <w:spacing w:val="-4"/>
                <w:szCs w:val="21"/>
                <w:lang w:eastAsia="zh-CN"/>
              </w:rPr>
              <w:t>。</w:t>
            </w:r>
          </w:p>
          <w:p w14:paraId="49DC91D4">
            <w:pPr>
              <w:widowControl/>
              <w:spacing w:line="360" w:lineRule="auto"/>
              <w:contextualSpacing/>
              <w:rPr>
                <w:rFonts w:hint="default" w:ascii="宋体" w:hAnsi="宋体" w:eastAsia="宋体" w:cs="宋体"/>
                <w:b/>
                <w:bCs/>
                <w:spacing w:val="-4"/>
                <w:kern w:val="2"/>
                <w:sz w:val="21"/>
                <w:szCs w:val="21"/>
                <w:lang w:val="en-US" w:eastAsia="zh-CN" w:bidi="ar-SA"/>
              </w:rPr>
            </w:pPr>
            <w:r>
              <w:rPr>
                <w:rFonts w:hint="eastAsia" w:ascii="宋体" w:hAnsi="宋体" w:cs="宋体"/>
                <w:b/>
                <w:bCs/>
                <w:spacing w:val="-4"/>
                <w:kern w:val="2"/>
                <w:sz w:val="21"/>
                <w:szCs w:val="21"/>
                <w:lang w:val="en-US" w:eastAsia="zh-CN" w:bidi="ar-SA"/>
              </w:rPr>
              <w:t>（四）其他要求：</w:t>
            </w:r>
          </w:p>
          <w:p w14:paraId="449E76E3">
            <w:pPr>
              <w:keepNext w:val="0"/>
              <w:keepLines w:val="0"/>
              <w:pageBreakBefore w:val="0"/>
              <w:widowControl w:val="0"/>
              <w:kinsoku/>
              <w:wordWrap/>
              <w:overflowPunct/>
              <w:topLinePunct w:val="0"/>
              <w:autoSpaceDE/>
              <w:autoSpaceDN/>
              <w:bidi w:val="0"/>
              <w:adjustRightInd/>
              <w:snapToGrid/>
              <w:ind w:firstLine="404" w:firstLineChars="20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spacing w:val="-4"/>
                <w:kern w:val="2"/>
                <w:sz w:val="21"/>
                <w:szCs w:val="21"/>
                <w:lang w:val="en-US" w:eastAsia="en-US" w:bidi="ar-SA"/>
              </w:rPr>
              <w:t>活动中招募积分所兑换的物品均出自有资质</w:t>
            </w:r>
            <w:r>
              <w:rPr>
                <w:rFonts w:hint="eastAsia" w:ascii="宋体" w:hAnsi="宋体" w:cs="宋体"/>
                <w:spacing w:val="-4"/>
                <w:kern w:val="2"/>
                <w:sz w:val="21"/>
                <w:szCs w:val="21"/>
                <w:lang w:val="en-US" w:eastAsia="zh-CN" w:bidi="ar-SA"/>
              </w:rPr>
              <w:t>的</w:t>
            </w:r>
            <w:r>
              <w:rPr>
                <w:rFonts w:hint="eastAsia" w:ascii="宋体" w:hAnsi="宋体" w:eastAsia="宋体" w:cs="宋体"/>
                <w:spacing w:val="-4"/>
                <w:kern w:val="2"/>
                <w:sz w:val="21"/>
                <w:szCs w:val="21"/>
                <w:lang w:val="en-US" w:eastAsia="en-US" w:bidi="ar-SA"/>
              </w:rPr>
              <w:t>厂商，所兑换物品</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符合国家相关标准、行业标准、地方标准或者其他标准、规范</w:t>
            </w:r>
            <w:r>
              <w:rPr>
                <w:rFonts w:hint="eastAsia" w:ascii="宋体" w:hAnsi="宋体" w:cs="宋体"/>
                <w:spacing w:val="-4"/>
                <w:kern w:val="2"/>
                <w:sz w:val="21"/>
                <w:szCs w:val="21"/>
                <w:lang w:val="en-US" w:eastAsia="zh-CN" w:bidi="ar-SA"/>
              </w:rPr>
              <w:t>、</w:t>
            </w:r>
            <w:r>
              <w:rPr>
                <w:rFonts w:hint="eastAsia" w:ascii="宋体" w:hAnsi="宋体" w:eastAsia="宋体" w:cs="宋体"/>
                <w:spacing w:val="-4"/>
                <w:kern w:val="2"/>
                <w:sz w:val="21"/>
                <w:szCs w:val="21"/>
                <w:lang w:val="en-US" w:eastAsia="en-US" w:bidi="ar-SA"/>
              </w:rPr>
              <w:t>环保</w:t>
            </w:r>
            <w:r>
              <w:rPr>
                <w:rFonts w:hint="eastAsia" w:ascii="宋体" w:hAnsi="宋体" w:cs="宋体"/>
                <w:spacing w:val="-4"/>
                <w:kern w:val="2"/>
                <w:sz w:val="21"/>
                <w:szCs w:val="21"/>
                <w:lang w:val="en-US" w:eastAsia="zh-CN" w:bidi="ar-SA"/>
              </w:rPr>
              <w:t>等</w:t>
            </w:r>
            <w:r>
              <w:rPr>
                <w:rFonts w:hint="eastAsia" w:ascii="宋体" w:hAnsi="宋体" w:eastAsia="宋体" w:cs="宋体"/>
                <w:spacing w:val="-4"/>
                <w:kern w:val="2"/>
                <w:sz w:val="21"/>
                <w:szCs w:val="21"/>
                <w:lang w:val="en-US" w:eastAsia="en-US" w:bidi="ar-SA"/>
              </w:rPr>
              <w:t>要求，在上架前实物及价格</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取得采购人的认可后方可上架</w:t>
            </w:r>
            <w:r>
              <w:rPr>
                <w:rFonts w:hint="eastAsia" w:ascii="宋体" w:hAnsi="宋体" w:cs="宋体"/>
                <w:spacing w:val="-4"/>
                <w:kern w:val="2"/>
                <w:sz w:val="21"/>
                <w:szCs w:val="21"/>
                <w:lang w:val="en-US" w:eastAsia="zh-CN" w:bidi="ar-SA"/>
              </w:rPr>
              <w:t>。</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75000.00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351AB40B">
            <w:pPr>
              <w:bidi w:val="0"/>
              <w:rPr>
                <w:rFonts w:hint="eastAsia"/>
                <w:lang w:val="en-US" w:eastAsia="en-US"/>
              </w:rPr>
            </w:pPr>
            <w:r>
              <w:rPr>
                <w:rFonts w:hint="eastAsia"/>
                <w:b/>
                <w:bCs/>
                <w:lang w:val="en-US" w:eastAsia="en-US"/>
              </w:rPr>
              <w:t>一、合同签订期：</w:t>
            </w:r>
            <w:r>
              <w:rPr>
                <w:rFonts w:hint="eastAsia"/>
                <w:lang w:val="en-US" w:eastAsia="en-US"/>
              </w:rPr>
              <w:t>自</w:t>
            </w:r>
            <w:r>
              <w:rPr>
                <w:rFonts w:hint="eastAsia"/>
                <w:lang w:val="en-US" w:eastAsia="zh-CN"/>
              </w:rPr>
              <w:t>采购结果公示结束</w:t>
            </w:r>
            <w:r>
              <w:rPr>
                <w:rFonts w:hint="eastAsia"/>
                <w:lang w:val="en-US" w:eastAsia="en-US"/>
              </w:rPr>
              <w:t>之日起25日内。</w:t>
            </w:r>
          </w:p>
          <w:p w14:paraId="21A74847">
            <w:pPr>
              <w:bidi w:val="0"/>
              <w:rPr>
                <w:rFonts w:hint="eastAsia"/>
                <w:b/>
                <w:bCs/>
                <w:lang w:val="en-US" w:eastAsia="en-US"/>
              </w:rPr>
            </w:pPr>
            <w:r>
              <w:rPr>
                <w:rFonts w:hint="eastAsia"/>
                <w:b/>
                <w:bCs/>
                <w:lang w:val="en-US" w:eastAsia="en-US"/>
              </w:rPr>
              <w:t>二、</w:t>
            </w:r>
            <w:r>
              <w:rPr>
                <w:rFonts w:hint="eastAsia"/>
                <w:b/>
                <w:bCs/>
                <w:lang w:val="en-US" w:eastAsia="zh-CN"/>
              </w:rPr>
              <w:t>服务期限</w:t>
            </w:r>
            <w:r>
              <w:rPr>
                <w:rFonts w:hint="eastAsia"/>
                <w:b/>
                <w:bCs/>
                <w:lang w:val="en-US" w:eastAsia="en-US"/>
              </w:rPr>
              <w:t>：</w:t>
            </w:r>
          </w:p>
          <w:p w14:paraId="21960906">
            <w:pPr>
              <w:bidi w:val="0"/>
              <w:rPr>
                <w:rFonts w:hint="eastAsia"/>
                <w:lang w:val="en-US" w:eastAsia="en-US"/>
              </w:rPr>
            </w:pPr>
            <w:r>
              <w:rPr>
                <w:rFonts w:hint="eastAsia"/>
                <w:lang w:val="en-US" w:eastAsia="zh-CN"/>
              </w:rPr>
              <w:t>1.</w:t>
            </w:r>
            <w:r>
              <w:rPr>
                <w:rFonts w:hint="eastAsia"/>
                <w:lang w:val="en-US" w:eastAsia="en-US"/>
              </w:rPr>
              <w:t>自签订合同之日起</w:t>
            </w:r>
            <w:r>
              <w:rPr>
                <w:rFonts w:hint="eastAsia"/>
                <w:lang w:val="en-US" w:eastAsia="zh-CN"/>
              </w:rPr>
              <w:t>1</w:t>
            </w:r>
            <w:r>
              <w:rPr>
                <w:rFonts w:hint="eastAsia"/>
                <w:lang w:val="en-US" w:eastAsia="en-US"/>
              </w:rPr>
              <w:t>年，或者自签订合同之日起至兑换金额累计达到合同金额止，以先到为准，本年度周期合同自然终止。</w:t>
            </w:r>
          </w:p>
          <w:p w14:paraId="119EF40B">
            <w:pPr>
              <w:bidi w:val="0"/>
              <w:rPr>
                <w:rFonts w:hint="default"/>
                <w:lang w:val="en-US" w:eastAsia="zh-CN"/>
              </w:rPr>
            </w:pPr>
            <w:r>
              <w:rPr>
                <w:rFonts w:hint="eastAsia"/>
                <w:lang w:val="en-US" w:eastAsia="zh-CN"/>
              </w:rPr>
              <w:t>2.</w:t>
            </w:r>
            <w:r>
              <w:rPr>
                <w:rFonts w:hint="eastAsia"/>
              </w:rPr>
              <w:t>合同延续年限、条件和方式：本项目合同履约期到期后，采购人依据本项目的服务履约评价情况及实际需求，并根据《财政部关于推进和完善服务项目政府有关问题的通知》（财库</w:t>
            </w:r>
            <w:r>
              <w:rPr>
                <w:rFonts w:hint="eastAsia"/>
                <w:lang w:eastAsia="zh-CN"/>
              </w:rPr>
              <w:t>〔2014〕37号</w:t>
            </w:r>
            <w:r>
              <w:rPr>
                <w:rFonts w:hint="eastAsia"/>
              </w:rPr>
              <w:t>）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p w14:paraId="7E4FBC6D">
            <w:pPr>
              <w:bidi w:val="0"/>
              <w:rPr>
                <w:rFonts w:hint="eastAsia"/>
                <w:lang w:val="en-US" w:eastAsia="en-US"/>
              </w:rPr>
            </w:pPr>
            <w:r>
              <w:rPr>
                <w:rFonts w:hint="eastAsia"/>
                <w:b/>
                <w:bCs/>
                <w:lang w:val="en-US" w:eastAsia="en-US"/>
              </w:rPr>
              <w:t>三、服务地点：</w:t>
            </w:r>
            <w:r>
              <w:rPr>
                <w:rFonts w:hint="eastAsia"/>
                <w:lang w:val="en-US" w:eastAsia="zh-CN"/>
              </w:rPr>
              <w:t>南宁市</w:t>
            </w:r>
            <w:r>
              <w:rPr>
                <w:rFonts w:hint="eastAsia"/>
                <w:lang w:val="en-US" w:eastAsia="en-US"/>
              </w:rPr>
              <w:t>采购人指定地点。</w:t>
            </w:r>
          </w:p>
          <w:p w14:paraId="106B8D86">
            <w:pPr>
              <w:bidi w:val="0"/>
              <w:rPr>
                <w:rFonts w:hint="eastAsia"/>
                <w:lang w:val="en-US" w:eastAsia="zh-CN"/>
              </w:rPr>
            </w:pPr>
            <w:r>
              <w:rPr>
                <w:rFonts w:hint="eastAsia"/>
                <w:b/>
                <w:bCs/>
                <w:lang w:val="en-US" w:eastAsia="zh-CN"/>
              </w:rPr>
              <w:t>四、纪念品兑换交付时间：</w:t>
            </w:r>
            <w:r>
              <w:rPr>
                <w:rFonts w:hint="eastAsia"/>
                <w:lang w:val="en-US" w:eastAsia="zh-CN"/>
              </w:rPr>
              <w:t>服务平台涉及物流时效性要求，献血者提交积分兑换服务订单后，平台需保障T+1（即“服务订单完成时间+1天”）发货时效，收寄到达时间为发货后10天内，献血者可在平台上自主查询服务订单的物流状态。</w:t>
            </w:r>
          </w:p>
          <w:p w14:paraId="2EDA92A5">
            <w:pPr>
              <w:bidi w:val="0"/>
              <w:rPr>
                <w:rFonts w:hint="eastAsia"/>
                <w:lang w:val="en-US" w:eastAsia="en-US"/>
              </w:rPr>
            </w:pPr>
            <w:r>
              <w:rPr>
                <w:rFonts w:hint="eastAsia"/>
                <w:b/>
                <w:bCs/>
                <w:lang w:val="en-US" w:eastAsia="en-US"/>
              </w:rPr>
              <w:t>五、费用承担：</w:t>
            </w:r>
            <w:r>
              <w:rPr>
                <w:rFonts w:hint="eastAsia"/>
                <w:lang w:val="en-US" w:eastAsia="en-US"/>
              </w:rPr>
              <w:t>兑换产生的</w:t>
            </w:r>
            <w:r>
              <w:rPr>
                <w:rFonts w:hint="eastAsia"/>
                <w:lang w:val="en-US" w:eastAsia="zh-CN"/>
              </w:rPr>
              <w:t>所有</w:t>
            </w:r>
            <w:r>
              <w:rPr>
                <w:rFonts w:hint="eastAsia"/>
                <w:lang w:val="en-US" w:eastAsia="en-US"/>
              </w:rPr>
              <w:t>费用由</w:t>
            </w:r>
            <w:r>
              <w:rPr>
                <w:rFonts w:hint="eastAsia"/>
                <w:lang w:val="en-US" w:eastAsia="zh-CN"/>
              </w:rPr>
              <w:t>成交</w:t>
            </w:r>
            <w:r>
              <w:rPr>
                <w:rFonts w:hint="eastAsia"/>
                <w:lang w:val="en-US" w:eastAsia="en-US"/>
              </w:rPr>
              <w:t>供应商全额承担，不得向献血者收取任何额外费用。</w:t>
            </w:r>
          </w:p>
          <w:p w14:paraId="1907FEC9">
            <w:pPr>
              <w:bidi w:val="0"/>
              <w:rPr>
                <w:rFonts w:hint="eastAsia"/>
                <w:b/>
                <w:bCs/>
                <w:lang w:val="en-US" w:eastAsia="en-US"/>
              </w:rPr>
            </w:pPr>
            <w:r>
              <w:rPr>
                <w:rFonts w:hint="eastAsia"/>
                <w:b/>
                <w:bCs/>
                <w:lang w:val="en-US" w:eastAsia="zh-CN"/>
              </w:rPr>
              <w:t>六、</w:t>
            </w:r>
            <w:r>
              <w:rPr>
                <w:rFonts w:hint="eastAsia"/>
                <w:b/>
                <w:bCs/>
                <w:lang w:val="en-US" w:eastAsia="en-US"/>
              </w:rPr>
              <w:t>付款方式：</w:t>
            </w:r>
          </w:p>
          <w:p w14:paraId="66715664">
            <w:pPr>
              <w:bidi w:val="0"/>
              <w:ind w:firstLine="420" w:firstLineChars="200"/>
              <w:rPr>
                <w:rFonts w:hint="eastAsia"/>
                <w:lang w:val="en-US" w:eastAsia="en-US"/>
              </w:rPr>
            </w:pPr>
            <w:r>
              <w:rPr>
                <w:rFonts w:hint="eastAsia"/>
                <w:lang w:val="en-US" w:eastAsia="en-US"/>
              </w:rPr>
              <w:t>本项目无预付款，根据</w:t>
            </w:r>
            <w:r>
              <w:rPr>
                <w:rFonts w:hint="eastAsia"/>
                <w:lang w:val="en-US" w:eastAsia="zh-CN"/>
              </w:rPr>
              <w:t>服务</w:t>
            </w:r>
            <w:r>
              <w:rPr>
                <w:rFonts w:hint="eastAsia"/>
                <w:lang w:val="en-US" w:eastAsia="en-US"/>
              </w:rPr>
              <w:t>具体执行进度，每三个月根据实际兑换数量</w:t>
            </w:r>
            <w:r>
              <w:rPr>
                <w:rFonts w:hint="eastAsia"/>
                <w:lang w:val="en-US" w:eastAsia="zh-CN"/>
              </w:rPr>
              <w:t>乘以单份纪念品价值后的金额</w:t>
            </w:r>
            <w:r>
              <w:rPr>
                <w:rFonts w:hint="eastAsia"/>
                <w:lang w:val="en-US" w:eastAsia="en-US"/>
              </w:rPr>
              <w:t>进行结算，每次结算前</w:t>
            </w:r>
            <w:r>
              <w:rPr>
                <w:rFonts w:hint="eastAsia"/>
                <w:lang w:val="en-US" w:eastAsia="zh-CN"/>
              </w:rPr>
              <w:t>成交供应商</w:t>
            </w:r>
            <w:r>
              <w:rPr>
                <w:rFonts w:hint="eastAsia"/>
                <w:lang w:val="en-US" w:eastAsia="en-US"/>
              </w:rPr>
              <w:t>须提供服务内容、服务清单供</w:t>
            </w:r>
            <w:r>
              <w:rPr>
                <w:rFonts w:hint="eastAsia"/>
                <w:lang w:val="en-US" w:eastAsia="zh-CN"/>
              </w:rPr>
              <w:t>采购人</w:t>
            </w:r>
            <w:r>
              <w:rPr>
                <w:rFonts w:hint="eastAsia"/>
                <w:lang w:val="en-US" w:eastAsia="en-US"/>
              </w:rPr>
              <w:t>进行审核确认，每次付款前</w:t>
            </w:r>
            <w:r>
              <w:rPr>
                <w:rFonts w:hint="eastAsia"/>
                <w:lang w:val="en-US" w:eastAsia="zh-CN"/>
              </w:rPr>
              <w:t>成交供应商须</w:t>
            </w:r>
            <w:r>
              <w:rPr>
                <w:rFonts w:hint="eastAsia"/>
                <w:lang w:val="en-US" w:eastAsia="en-US"/>
              </w:rPr>
              <w:t>先提供</w:t>
            </w:r>
            <w:r>
              <w:rPr>
                <w:rFonts w:hint="eastAsia"/>
                <w:lang w:val="en-US" w:eastAsia="zh-CN"/>
              </w:rPr>
              <w:t>等额合规</w:t>
            </w:r>
            <w:r>
              <w:rPr>
                <w:rFonts w:hint="eastAsia"/>
                <w:lang w:val="en-US" w:eastAsia="en-US"/>
              </w:rPr>
              <w:t>的增值税</w:t>
            </w:r>
            <w:r>
              <w:rPr>
                <w:rFonts w:hint="eastAsia"/>
                <w:lang w:val="en-US" w:eastAsia="zh-CN"/>
              </w:rPr>
              <w:t>普通</w:t>
            </w:r>
            <w:r>
              <w:rPr>
                <w:rFonts w:hint="eastAsia"/>
                <w:lang w:val="en-US" w:eastAsia="en-US"/>
              </w:rPr>
              <w:t>发票给</w:t>
            </w:r>
            <w:r>
              <w:rPr>
                <w:rFonts w:hint="eastAsia"/>
                <w:lang w:val="en-US" w:eastAsia="zh-CN"/>
              </w:rPr>
              <w:t>采购人</w:t>
            </w:r>
            <w:r>
              <w:rPr>
                <w:rFonts w:hint="eastAsia"/>
                <w:lang w:val="en-US" w:eastAsia="en-US"/>
              </w:rPr>
              <w:t>，否则</w:t>
            </w:r>
            <w:r>
              <w:rPr>
                <w:rFonts w:hint="eastAsia"/>
                <w:lang w:val="en-US" w:eastAsia="zh-CN"/>
              </w:rPr>
              <w:t>采购人</w:t>
            </w:r>
            <w:r>
              <w:rPr>
                <w:rFonts w:hint="eastAsia"/>
                <w:lang w:val="en-US" w:eastAsia="en-US"/>
              </w:rPr>
              <w:t>有权拒绝付款。</w:t>
            </w:r>
          </w:p>
          <w:p w14:paraId="66F9154C">
            <w:pPr>
              <w:bidi w:val="0"/>
              <w:rPr>
                <w:rFonts w:hint="eastAsia"/>
                <w:b/>
                <w:bCs/>
                <w:lang w:val="en-US" w:eastAsia="zh-CN"/>
              </w:rPr>
            </w:pPr>
            <w:r>
              <w:rPr>
                <w:rFonts w:hint="eastAsia"/>
                <w:b/>
                <w:bCs/>
                <w:lang w:val="en-US" w:eastAsia="zh-CN"/>
              </w:rPr>
              <w:t>七、报价要求：</w:t>
            </w:r>
          </w:p>
          <w:p w14:paraId="144D0137">
            <w:pPr>
              <w:bidi w:val="0"/>
              <w:rPr>
                <w:rFonts w:hint="eastAsia"/>
                <w:lang w:val="en-US" w:eastAsia="en-US"/>
              </w:rPr>
            </w:pPr>
            <w:r>
              <w:rPr>
                <w:rFonts w:hint="eastAsia"/>
                <w:lang w:val="en-US" w:eastAsia="en-US"/>
              </w:rPr>
              <w:t>本项目报价为总价包干，报价包括但不限于以下内容：</w:t>
            </w:r>
          </w:p>
          <w:p w14:paraId="64A72976">
            <w:pPr>
              <w:bidi w:val="0"/>
              <w:rPr>
                <w:rFonts w:hint="eastAsia"/>
                <w:lang w:val="en-US" w:eastAsia="en-US"/>
              </w:rPr>
            </w:pPr>
            <w:r>
              <w:rPr>
                <w:rFonts w:hint="eastAsia"/>
                <w:lang w:val="en-US" w:eastAsia="zh-CN"/>
              </w:rPr>
              <w:t>1.项目所需的服务及</w:t>
            </w:r>
            <w:r>
              <w:rPr>
                <w:rFonts w:hint="eastAsia"/>
                <w:lang w:val="en-US" w:eastAsia="en-US"/>
              </w:rPr>
              <w:t>系统开发的价格；</w:t>
            </w:r>
          </w:p>
          <w:p w14:paraId="1FCA84F0">
            <w:pPr>
              <w:bidi w:val="0"/>
              <w:rPr>
                <w:rFonts w:hint="eastAsia"/>
                <w:lang w:val="en-US" w:eastAsia="en-US"/>
              </w:rPr>
            </w:pPr>
            <w:r>
              <w:rPr>
                <w:rFonts w:hint="eastAsia"/>
                <w:lang w:val="en-US" w:eastAsia="zh-CN"/>
              </w:rPr>
              <w:t>2.</w:t>
            </w:r>
            <w:r>
              <w:rPr>
                <w:rFonts w:hint="eastAsia"/>
                <w:lang w:val="en-US" w:eastAsia="en-US"/>
              </w:rPr>
              <w:t>其他费用（包括但不限于</w:t>
            </w:r>
            <w:r>
              <w:rPr>
                <w:rFonts w:hint="eastAsia"/>
                <w:lang w:val="en-US" w:eastAsia="zh-CN"/>
              </w:rPr>
              <w:t>物流</w:t>
            </w:r>
            <w:r>
              <w:rPr>
                <w:rFonts w:hint="eastAsia"/>
                <w:lang w:val="en-US" w:eastAsia="en-US"/>
              </w:rPr>
              <w:t>运输、装卸、</w:t>
            </w:r>
            <w:r>
              <w:rPr>
                <w:rFonts w:hint="eastAsia"/>
                <w:lang w:val="en-US" w:eastAsia="zh-CN"/>
              </w:rPr>
              <w:t>人工、差旅、</w:t>
            </w:r>
            <w:r>
              <w:rPr>
                <w:rFonts w:hint="eastAsia"/>
                <w:lang w:val="en-US" w:eastAsia="en-US"/>
              </w:rPr>
              <w:t>软件开发、软件部署、调试、培训、技术支持、售后服务、检测、运维等费用）；</w:t>
            </w:r>
          </w:p>
          <w:p w14:paraId="7C5AC877">
            <w:pPr>
              <w:bidi w:val="0"/>
              <w:rPr>
                <w:rFonts w:hint="eastAsia"/>
                <w:lang w:val="en-US" w:eastAsia="en-US"/>
              </w:rPr>
            </w:pPr>
            <w:r>
              <w:rPr>
                <w:rFonts w:hint="eastAsia"/>
                <w:lang w:val="en-US" w:eastAsia="zh-CN"/>
              </w:rPr>
              <w:t>3.</w:t>
            </w:r>
            <w:r>
              <w:rPr>
                <w:rFonts w:hint="eastAsia"/>
                <w:lang w:val="en-US" w:eastAsia="en-US"/>
              </w:rPr>
              <w:t>必要的保险费用和各项税费；</w:t>
            </w:r>
          </w:p>
          <w:p w14:paraId="49E79289">
            <w:pPr>
              <w:bidi w:val="0"/>
              <w:rPr>
                <w:rFonts w:hint="eastAsia"/>
                <w:lang w:val="en-US" w:eastAsia="en-US"/>
              </w:rPr>
            </w:pPr>
            <w:r>
              <w:rPr>
                <w:rFonts w:hint="eastAsia"/>
                <w:lang w:val="en-US" w:eastAsia="zh-CN"/>
              </w:rPr>
              <w:t>4.</w:t>
            </w:r>
            <w:r>
              <w:rPr>
                <w:rFonts w:hint="eastAsia"/>
                <w:lang w:val="en-US" w:eastAsia="en-US"/>
              </w:rPr>
              <w:t>安装费用（包括但不限于各类软件、系统等的安装、集成、试运行等费用）；</w:t>
            </w:r>
          </w:p>
          <w:p w14:paraId="0544531D">
            <w:pPr>
              <w:bidi w:val="0"/>
              <w:rPr>
                <w:rFonts w:hint="eastAsia"/>
                <w:lang w:val="en-US" w:eastAsia="en-US"/>
              </w:rPr>
            </w:pPr>
            <w:r>
              <w:rPr>
                <w:rFonts w:hint="eastAsia"/>
                <w:lang w:val="en-US" w:eastAsia="zh-CN"/>
              </w:rPr>
              <w:t>5.</w:t>
            </w:r>
            <w:r>
              <w:rPr>
                <w:rFonts w:hint="eastAsia"/>
                <w:lang w:val="en-US" w:eastAsia="en-US"/>
              </w:rPr>
              <w:t>培训费用（包括但不限于场地费、教材等）；</w:t>
            </w:r>
          </w:p>
          <w:p w14:paraId="09402A72">
            <w:pPr>
              <w:bidi w:val="0"/>
              <w:rPr>
                <w:rFonts w:hint="eastAsia"/>
                <w:lang w:val="en-US" w:eastAsia="en-US"/>
              </w:rPr>
            </w:pPr>
            <w:r>
              <w:rPr>
                <w:rFonts w:hint="eastAsia"/>
                <w:lang w:val="en-US" w:eastAsia="zh-CN"/>
              </w:rPr>
              <w:t>6.</w:t>
            </w:r>
            <w:r>
              <w:rPr>
                <w:rFonts w:hint="eastAsia"/>
                <w:lang w:val="en-US" w:eastAsia="en-US"/>
              </w:rPr>
              <w:t>与采购</w:t>
            </w:r>
            <w:r>
              <w:rPr>
                <w:rFonts w:hint="eastAsia"/>
                <w:lang w:val="en-US" w:eastAsia="zh-CN"/>
              </w:rPr>
              <w:t>需求相关的</w:t>
            </w:r>
            <w:r>
              <w:rPr>
                <w:rFonts w:hint="eastAsia"/>
                <w:lang w:val="en-US" w:eastAsia="en-US"/>
              </w:rPr>
              <w:t>系统对接的费用；</w:t>
            </w:r>
          </w:p>
          <w:p w14:paraId="0D311413">
            <w:pPr>
              <w:bidi w:val="0"/>
              <w:rPr>
                <w:rFonts w:hint="eastAsia"/>
                <w:lang w:val="en-US" w:eastAsia="en-US"/>
              </w:rPr>
            </w:pPr>
            <w:r>
              <w:rPr>
                <w:rFonts w:hint="eastAsia"/>
                <w:lang w:val="en-US" w:eastAsia="zh-CN"/>
              </w:rPr>
              <w:t>7.</w:t>
            </w:r>
            <w:r>
              <w:rPr>
                <w:rFonts w:hint="eastAsia"/>
                <w:lang w:val="en-US" w:eastAsia="en-US"/>
              </w:rPr>
              <w:t>包括项目整体验收</w:t>
            </w:r>
            <w:r>
              <w:rPr>
                <w:rFonts w:hint="eastAsia"/>
                <w:lang w:val="en-US" w:eastAsia="zh-CN"/>
              </w:rPr>
              <w:t>的</w:t>
            </w:r>
            <w:r>
              <w:rPr>
                <w:rFonts w:hint="eastAsia"/>
                <w:lang w:val="en-US" w:eastAsia="en-US"/>
              </w:rPr>
              <w:t>各项费用。</w:t>
            </w:r>
          </w:p>
          <w:p w14:paraId="1842F89C">
            <w:pPr>
              <w:bidi w:val="0"/>
              <w:rPr>
                <w:rFonts w:hint="eastAsia"/>
                <w:lang w:val="en-US" w:eastAsia="zh-CN"/>
              </w:rPr>
            </w:pPr>
            <w:r>
              <w:rPr>
                <w:rFonts w:hint="eastAsia"/>
                <w:lang w:val="en-US" w:eastAsia="zh-CN"/>
              </w:rPr>
              <w:t>8.</w:t>
            </w:r>
            <w:r>
              <w:rPr>
                <w:rFonts w:hint="eastAsia"/>
                <w:lang w:val="en-US" w:eastAsia="en-US"/>
              </w:rPr>
              <w:t>包含项目通过最终验收产生的费用，以及项目</w:t>
            </w:r>
            <w:r>
              <w:rPr>
                <w:rFonts w:hint="eastAsia"/>
                <w:lang w:val="en-US" w:eastAsia="zh-CN"/>
              </w:rPr>
              <w:t>服务期平台</w:t>
            </w:r>
            <w:r>
              <w:rPr>
                <w:rFonts w:hint="eastAsia"/>
                <w:lang w:val="en-US" w:eastAsia="en-US"/>
              </w:rPr>
              <w:t>的维保费用、服务期的技术服务费用</w:t>
            </w:r>
            <w:r>
              <w:rPr>
                <w:rFonts w:hint="eastAsia"/>
                <w:lang w:val="en-US" w:eastAsia="zh-CN"/>
              </w:rPr>
              <w:t>。</w:t>
            </w:r>
          </w:p>
          <w:p w14:paraId="015D5D4A">
            <w:pPr>
              <w:bidi w:val="0"/>
              <w:rPr>
                <w:rFonts w:hint="eastAsia"/>
                <w:lang w:val="en-US" w:eastAsia="zh-CN"/>
              </w:rPr>
            </w:pPr>
            <w:r>
              <w:rPr>
                <w:rFonts w:hint="eastAsia"/>
                <w:b/>
                <w:bCs/>
                <w:lang w:val="en-US" w:eastAsia="zh-CN"/>
              </w:rPr>
              <w:t>八、其他要求：</w:t>
            </w:r>
            <w:r>
              <w:rPr>
                <w:rFonts w:hint="eastAsia"/>
                <w:lang w:val="en-US" w:eastAsia="zh-CN"/>
              </w:rPr>
              <w:t xml:space="preserve">                                                                       </w:t>
            </w:r>
          </w:p>
          <w:p w14:paraId="7CE8815A">
            <w:pPr>
              <w:bidi w:val="0"/>
              <w:ind w:firstLine="420" w:firstLineChars="200"/>
              <w:rPr>
                <w:rFonts w:hint="eastAsia"/>
                <w:lang w:val="en-US" w:eastAsia="zh-CN"/>
              </w:rPr>
            </w:pPr>
            <w:r>
              <w:rPr>
                <w:rFonts w:hint="eastAsia"/>
                <w:lang w:val="en-US" w:eastAsia="zh-CN"/>
              </w:rPr>
              <w:t>安全与保密问题：成交供应商须无条件接受采购人的保密约定，包括在合同期结束后承诺保密义务，并承担相应的涉密责任，未经采购人许可不得对外泄露用户个人信息等机密信息。必须严格遵守采购人各项管理规定，在任何情况下，禁止复制、传播、引用所接触到的采购人及其对接平台的各类业务数据等信息，如出现业务数据、涉密数据泄漏，采购人将终止服务合同，并将追究成交供应商相关法律责任。</w:t>
            </w:r>
          </w:p>
          <w:p w14:paraId="593842F4">
            <w:pPr>
              <w:bidi w:val="0"/>
              <w:rPr>
                <w:rFonts w:hint="eastAsia" w:eastAsia="宋体"/>
                <w:b/>
                <w:bCs/>
                <w:lang w:val="en-US" w:eastAsia="zh-CN"/>
              </w:rPr>
            </w:pPr>
            <w:r>
              <w:rPr>
                <w:rFonts w:hint="eastAsia"/>
                <w:b/>
                <w:bCs/>
                <w:lang w:val="en-US" w:eastAsia="zh-CN"/>
              </w:rPr>
              <w:t>九、</w:t>
            </w:r>
            <w:r>
              <w:rPr>
                <w:rFonts w:hint="eastAsia"/>
                <w:b/>
                <w:bCs/>
                <w:lang w:val="en-US" w:eastAsia="en-US"/>
              </w:rPr>
              <w:t>售后服务</w:t>
            </w:r>
            <w:r>
              <w:rPr>
                <w:rFonts w:hint="eastAsia"/>
                <w:b/>
                <w:bCs/>
                <w:lang w:val="en-US" w:eastAsia="zh-CN"/>
              </w:rPr>
              <w:t>：</w:t>
            </w:r>
          </w:p>
          <w:p w14:paraId="2E18630B">
            <w:pPr>
              <w:bidi w:val="0"/>
              <w:rPr>
                <w:rFonts w:hint="eastAsia"/>
                <w:lang w:val="en-US" w:eastAsia="en-US"/>
              </w:rPr>
            </w:pPr>
            <w:r>
              <w:rPr>
                <w:rFonts w:hint="eastAsia"/>
                <w:lang w:val="en-US" w:eastAsia="zh-CN"/>
              </w:rPr>
              <w:t>1.</w:t>
            </w:r>
            <w:r>
              <w:rPr>
                <w:rFonts w:hint="eastAsia"/>
                <w:lang w:val="en-US" w:eastAsia="en-US"/>
              </w:rPr>
              <w:t>提供完善的售后服务，包括售后服务电话，在线客服服务，客服响应时效需保障10分钟内响应，24小时内提供解决方案</w:t>
            </w:r>
            <w:r>
              <w:rPr>
                <w:rFonts w:hint="eastAsia"/>
                <w:lang w:val="en-US" w:eastAsia="zh-CN"/>
              </w:rPr>
              <w:t>；如</w:t>
            </w:r>
            <w:r>
              <w:rPr>
                <w:rFonts w:hint="eastAsia"/>
                <w:lang w:val="en-US" w:eastAsia="en-US"/>
              </w:rPr>
              <w:t>提供</w:t>
            </w:r>
            <w:r>
              <w:rPr>
                <w:rFonts w:hint="eastAsia"/>
                <w:lang w:val="en-US" w:eastAsia="zh-CN"/>
              </w:rPr>
              <w:t>的</w:t>
            </w:r>
            <w:r>
              <w:rPr>
                <w:rFonts w:hint="eastAsia"/>
                <w:lang w:val="en-US" w:eastAsia="en-US"/>
              </w:rPr>
              <w:t>纪念品兑换平台、微信公众号、小程序及移动端浏览器的功能服务出现故障，技术人员需2小时</w:t>
            </w:r>
            <w:r>
              <w:rPr>
                <w:rFonts w:hint="eastAsia"/>
                <w:lang w:val="en-US" w:eastAsia="zh-CN"/>
              </w:rPr>
              <w:t>内作出响应</w:t>
            </w:r>
            <w:r>
              <w:rPr>
                <w:rFonts w:hint="eastAsia"/>
                <w:lang w:val="en-US" w:eastAsia="en-US"/>
              </w:rPr>
              <w:t>，24小时提供解决方案。</w:t>
            </w:r>
            <w:r>
              <w:rPr>
                <w:rFonts w:hint="eastAsia"/>
                <w:lang w:val="en-US" w:eastAsia="zh-CN"/>
              </w:rPr>
              <w:t>成交供应商的综合</w:t>
            </w:r>
            <w:r>
              <w:rPr>
                <w:rFonts w:hint="eastAsia"/>
                <w:lang w:val="en-US" w:eastAsia="en-US"/>
              </w:rPr>
              <w:t>服务</w:t>
            </w:r>
            <w:r>
              <w:rPr>
                <w:rFonts w:hint="eastAsia"/>
                <w:lang w:val="en-US" w:eastAsia="zh-CN"/>
              </w:rPr>
              <w:t>须</w:t>
            </w:r>
            <w:r>
              <w:rPr>
                <w:rFonts w:hint="eastAsia"/>
                <w:lang w:val="en-US" w:eastAsia="en-US"/>
              </w:rPr>
              <w:t>获得</w:t>
            </w:r>
            <w:r>
              <w:rPr>
                <w:rFonts w:hint="eastAsia"/>
                <w:lang w:val="en-US" w:eastAsia="zh-CN"/>
              </w:rPr>
              <w:t>采购人及献血者</w:t>
            </w:r>
            <w:r>
              <w:rPr>
                <w:rFonts w:hint="eastAsia"/>
                <w:lang w:val="en-US" w:eastAsia="en-US"/>
              </w:rPr>
              <w:t>的认可，并提供评价反馈意见。</w:t>
            </w:r>
          </w:p>
          <w:p w14:paraId="20847E04">
            <w:pPr>
              <w:bidi w:val="0"/>
              <w:rPr>
                <w:rFonts w:hint="eastAsia"/>
                <w:lang w:val="en-US" w:eastAsia="en-US"/>
              </w:rPr>
            </w:pPr>
            <w:r>
              <w:rPr>
                <w:rFonts w:hint="eastAsia"/>
                <w:lang w:val="en-US" w:eastAsia="zh-CN"/>
              </w:rPr>
              <w:t>2.须</w:t>
            </w:r>
            <w:r>
              <w:rPr>
                <w:rFonts w:hint="eastAsia"/>
                <w:lang w:val="en-US" w:eastAsia="en-US"/>
              </w:rPr>
              <w:t>提供专业优质的客服服务，</w:t>
            </w:r>
            <w:r>
              <w:rPr>
                <w:rFonts w:hint="eastAsia"/>
                <w:lang w:val="en-US" w:eastAsia="zh-CN"/>
              </w:rPr>
              <w:t>自有</w:t>
            </w:r>
            <w:r>
              <w:rPr>
                <w:rFonts w:hint="eastAsia"/>
                <w:lang w:val="en-US" w:eastAsia="en-US"/>
              </w:rPr>
              <w:t xml:space="preserve">客服中心。 </w:t>
            </w:r>
          </w:p>
          <w:p w14:paraId="5E92CB91">
            <w:pPr>
              <w:bidi w:val="0"/>
              <w:rPr>
                <w:rFonts w:hint="eastAsia"/>
                <w:lang w:val="en-US" w:eastAsia="zh-CN"/>
              </w:rPr>
            </w:pPr>
            <w:r>
              <w:rPr>
                <w:rFonts w:hint="eastAsia"/>
                <w:lang w:val="en-US" w:eastAsia="zh-CN"/>
              </w:rPr>
              <w:t>3.纪念品符合国家质量及行业标准，产品包装完整和品牌产地标注明确，满足采购人对纪念品质量规格和性能要求，成交供应商须对由于设计、工艺或材料的缺陷而产生的质量问题负责。如出现所供纪念品不符合相关要求，采购人有权拒收或退货，由此产生的一切责任和后果由成交供应商承担，质保期不得低于国家标准及产品自身标注的质保期。对由于质量问题出现的退、换货，需要在12小时内响应，并在24小时内处理完毕，情况特殊的处置时间不能超过2天。</w:t>
            </w:r>
          </w:p>
          <w:p w14:paraId="7BDC3F23">
            <w:pPr>
              <w:bidi w:val="0"/>
              <w:rPr>
                <w:rFonts w:hint="eastAsia" w:asciiTheme="minorEastAsia" w:hAnsiTheme="minorEastAsia" w:eastAsiaTheme="minorEastAsia" w:cstheme="minorEastAsia"/>
              </w:rPr>
            </w:pPr>
          </w:p>
        </w:tc>
      </w:tr>
    </w:tbl>
    <w:p w14:paraId="1A442C7F">
      <w:pPr>
        <w:pStyle w:val="8"/>
        <w:spacing w:line="500" w:lineRule="exact"/>
        <w:jc w:val="left"/>
        <w:rPr>
          <w:rFonts w:hint="eastAsia" w:ascii="仿宋" w:hAnsi="仿宋" w:eastAsia="仿宋"/>
          <w:color w:val="auto"/>
          <w:sz w:val="30"/>
          <w:szCs w:val="30"/>
        </w:rPr>
      </w:pPr>
    </w:p>
    <w:p w14:paraId="2D828BEC">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D586AC7">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E9AE661">
      <w:pPr>
        <w:spacing w:line="360" w:lineRule="exact"/>
        <w:ind w:firstLine="413" w:firstLineChars="196"/>
        <w:rPr>
          <w:rFonts w:hint="eastAsia" w:ascii="宋体" w:hAnsi="宋体"/>
          <w:b/>
          <w:bCs/>
          <w:color w:val="auto"/>
          <w:kern w:val="0"/>
          <w:szCs w:val="21"/>
          <w:highlight w:val="none"/>
        </w:rPr>
      </w:pPr>
    </w:p>
    <w:p w14:paraId="3D8C8213">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6E411A48">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F37F4C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15AC4ADC">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6A3877C9">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1398207E">
      <w:pPr>
        <w:spacing w:line="360" w:lineRule="exact"/>
        <w:ind w:firstLine="420" w:firstLineChars="200"/>
        <w:outlineLvl w:val="0"/>
        <w:rPr>
          <w:rFonts w:hint="eastAsia" w:ascii="宋体" w:hAnsi="宋体"/>
          <w:color w:val="auto"/>
          <w:kern w:val="0"/>
          <w:szCs w:val="21"/>
          <w:highlight w:val="none"/>
        </w:rPr>
      </w:pPr>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096F6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C3E09D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68C3E1B8">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7B48DD4E">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3EB3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1B359A25">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55D49514">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0DAB3EEC">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356FDE2A">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65CFE45C">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47B89C67">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2E43022A">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6DE73953">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3" name="直接箭头连接符 3"/>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BZC1wAAAAkBAAAPAAAAAAAAAAEAIAAA&#10;ACIAAABkcnMvZG93bnJldi54bWxQSwECFAAUAAAACACHTuJA/vF6Xg0CAAAHBAAADgAAAAAAAAAB&#10;ACAAAAAmAQAAZHJzL2Uyb0RvYy54bWxQSwUGAAAAAAYABgBZAQAApQU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 xml:space="preserve"> 分</w:t>
            </w:r>
          </w:p>
          <w:p w14:paraId="7746BE7A">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3298450B">
            <w:pPr>
              <w:spacing w:line="400" w:lineRule="exact"/>
              <w:rPr>
                <w:rFonts w:hint="eastAsia" w:ascii="宋体" w:hAnsi="宋体" w:cs="宋体"/>
                <w:bCs/>
                <w:color w:val="auto"/>
                <w:szCs w:val="21"/>
                <w:highlight w:val="none"/>
              </w:rPr>
            </w:pPr>
          </w:p>
          <w:p w14:paraId="4325F84D">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6456E1E5">
            <w:pPr>
              <w:pStyle w:val="40"/>
            </w:pPr>
          </w:p>
        </w:tc>
      </w:tr>
      <w:tr w14:paraId="3BF3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5CA647C5">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143C3883">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1D46BFB1">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61</w:t>
            </w:r>
            <w:r>
              <w:rPr>
                <w:rFonts w:hint="eastAsia" w:ascii="宋体" w:hAnsi="宋体" w:cs="宋体"/>
                <w:b/>
                <w:color w:val="auto"/>
                <w:spacing w:val="-2"/>
                <w:szCs w:val="21"/>
                <w:highlight w:val="none"/>
              </w:rPr>
              <w:t>分）</w:t>
            </w:r>
          </w:p>
        </w:tc>
        <w:tc>
          <w:tcPr>
            <w:tcW w:w="1758" w:type="dxa"/>
            <w:noWrap w:val="0"/>
            <w:vAlign w:val="center"/>
          </w:tcPr>
          <w:p w14:paraId="4706D8AD">
            <w:pPr>
              <w:snapToGrid w:val="0"/>
              <w:spacing w:line="380" w:lineRule="exact"/>
              <w:jc w:val="center"/>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技术响应分（满分10分）</w:t>
            </w:r>
          </w:p>
        </w:tc>
        <w:tc>
          <w:tcPr>
            <w:tcW w:w="6016" w:type="dxa"/>
            <w:noWrap w:val="0"/>
            <w:vAlign w:val="center"/>
          </w:tcPr>
          <w:p w14:paraId="13A1D0B8">
            <w:pPr>
              <w:pStyle w:val="4"/>
              <w:rPr>
                <w:rFonts w:hint="eastAsia"/>
                <w:color w:val="auto"/>
                <w:highlight w:val="none"/>
              </w:rPr>
            </w:pPr>
          </w:p>
          <w:p w14:paraId="65AB8413">
            <w:pPr>
              <w:pStyle w:val="4"/>
              <w:rPr>
                <w:rFonts w:hint="eastAsia"/>
                <w:b w:val="0"/>
                <w:bCs w:val="0"/>
                <w:color w:val="auto"/>
                <w:highlight w:val="none"/>
              </w:rPr>
            </w:pPr>
            <w:r>
              <w:rPr>
                <w:rFonts w:hint="eastAsia"/>
                <w:color w:val="auto"/>
                <w:highlight w:val="none"/>
              </w:rPr>
              <w:t>完全满足采购需求要求，无负偏离，得</w:t>
            </w:r>
            <w:r>
              <w:rPr>
                <w:rFonts w:hint="eastAsia"/>
                <w:color w:val="auto"/>
                <w:highlight w:val="none"/>
                <w:lang w:val="en-US" w:eastAsia="zh-CN"/>
              </w:rPr>
              <w:t>10</w:t>
            </w:r>
            <w:r>
              <w:rPr>
                <w:rFonts w:hint="eastAsia"/>
                <w:color w:val="auto"/>
                <w:highlight w:val="none"/>
              </w:rPr>
              <w:t>分。未标注</w:t>
            </w:r>
            <w:r>
              <w:rPr>
                <w:rFonts w:hint="eastAsia" w:ascii="宋体" w:hAnsi="宋体" w:eastAsia="宋体" w:cs="宋体"/>
                <w:spacing w:val="-4"/>
                <w:kern w:val="2"/>
                <w:sz w:val="21"/>
                <w:szCs w:val="21"/>
                <w:highlight w:val="none"/>
                <w:lang w:val="en-US" w:eastAsia="zh-CN" w:bidi="ar-SA"/>
              </w:rPr>
              <w:t>▲</w:t>
            </w:r>
            <w:r>
              <w:rPr>
                <w:rFonts w:hint="eastAsia"/>
                <w:color w:val="auto"/>
                <w:highlight w:val="none"/>
              </w:rPr>
              <w:t>号的每出现一个负偏离或漏项，每1个扣5分，直到扣完本项分值。</w:t>
            </w:r>
          </w:p>
          <w:p w14:paraId="1789CAE0">
            <w:pPr>
              <w:pStyle w:val="4"/>
              <w:rPr>
                <w:rFonts w:hint="eastAsia"/>
                <w:color w:val="auto"/>
                <w:highlight w:val="none"/>
              </w:rPr>
            </w:pPr>
          </w:p>
        </w:tc>
      </w:tr>
      <w:tr w14:paraId="30D0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27" w:type="dxa"/>
            <w:vMerge w:val="continue"/>
            <w:noWrap w:val="0"/>
            <w:vAlign w:val="center"/>
          </w:tcPr>
          <w:p w14:paraId="0C3B24C2">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6EC3AAD">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685E020">
            <w:pPr>
              <w:snapToGrid w:val="0"/>
              <w:spacing w:line="380" w:lineRule="exact"/>
              <w:rPr>
                <w:rFonts w:hint="eastAsia" w:ascii="宋体" w:hAnsi="宋体" w:eastAsia="宋体" w:cs="宋体"/>
                <w:b/>
                <w:color w:val="auto"/>
                <w:kern w:val="0"/>
                <w:szCs w:val="21"/>
                <w:highlight w:val="none"/>
                <w:lang w:eastAsia="zh-CN"/>
              </w:rPr>
            </w:pPr>
            <w:r>
              <w:rPr>
                <w:rFonts w:hint="eastAsia" w:ascii="宋体" w:hAnsi="宋体" w:cs="宋体"/>
                <w:b/>
                <w:color w:val="auto"/>
                <w:kern w:val="0"/>
                <w:sz w:val="21"/>
                <w:szCs w:val="21"/>
                <w:highlight w:val="none"/>
                <w:u w:val="none"/>
                <w:lang w:val="en-US" w:eastAsia="zh-CN"/>
              </w:rPr>
              <w:t>活动推广策划</w:t>
            </w:r>
            <w:r>
              <w:rPr>
                <w:rFonts w:hint="eastAsia" w:ascii="宋体" w:hAnsi="宋体" w:eastAsia="宋体" w:cs="宋体"/>
                <w:b/>
                <w:color w:val="auto"/>
                <w:kern w:val="0"/>
                <w:sz w:val="21"/>
                <w:szCs w:val="21"/>
                <w:highlight w:val="none"/>
                <w:u w:val="none"/>
              </w:rPr>
              <w:t>分（满分</w:t>
            </w:r>
            <w:r>
              <w:rPr>
                <w:rFonts w:hint="eastAsia" w:ascii="宋体" w:hAnsi="宋体" w:cs="宋体"/>
                <w:b/>
                <w:color w:val="auto"/>
                <w:kern w:val="0"/>
                <w:sz w:val="21"/>
                <w:szCs w:val="21"/>
                <w:highlight w:val="none"/>
                <w:u w:val="none"/>
                <w:lang w:val="en-US" w:eastAsia="zh-CN"/>
              </w:rPr>
              <w:t>24</w:t>
            </w:r>
            <w:r>
              <w:rPr>
                <w:rFonts w:hint="eastAsia" w:ascii="宋体" w:hAnsi="宋体" w:eastAsia="宋体" w:cs="宋体"/>
                <w:b/>
                <w:color w:val="auto"/>
                <w:kern w:val="0"/>
                <w:sz w:val="21"/>
                <w:szCs w:val="21"/>
                <w:highlight w:val="none"/>
                <w:u w:val="none"/>
              </w:rPr>
              <w:t>分）</w:t>
            </w:r>
          </w:p>
        </w:tc>
        <w:tc>
          <w:tcPr>
            <w:tcW w:w="6016" w:type="dxa"/>
            <w:noWrap w:val="0"/>
            <w:vAlign w:val="center"/>
          </w:tcPr>
          <w:p w14:paraId="63A7D8F7">
            <w:pPr>
              <w:spacing w:line="360" w:lineRule="auto"/>
              <w:rPr>
                <w:rFonts w:hint="eastAsia" w:ascii="宋体" w:hAnsi="宋体" w:eastAsia="宋体" w:cs="宋体"/>
                <w:color w:val="auto"/>
                <w:highlight w:val="none"/>
              </w:rPr>
            </w:pPr>
          </w:p>
          <w:p w14:paraId="7AF6BFCF">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一档（</w:t>
            </w:r>
            <w:r>
              <w:rPr>
                <w:rFonts w:hint="eastAsia"/>
                <w:color w:val="000000" w:themeColor="text1"/>
                <w:highlight w:val="none"/>
                <w:lang w:val="en-US" w:eastAsia="zh-CN"/>
                <w14:textFill>
                  <w14:solidFill>
                    <w14:schemeClr w14:val="tx1"/>
                  </w14:solidFill>
                </w14:textFill>
              </w:rPr>
              <w:t>8</w:t>
            </w:r>
            <w:r>
              <w:rPr>
                <w:rFonts w:hint="eastAsia"/>
                <w:color w:val="000000" w:themeColor="text1"/>
                <w:highlight w:val="none"/>
                <w14:textFill>
                  <w14:solidFill>
                    <w14:schemeClr w14:val="tx1"/>
                  </w14:solidFill>
                </w14:textFill>
              </w:rPr>
              <w:t>分）：方案包含线上及线下活动基本框架，有活动主题、时间安排、目标人群。线下活动不少于</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种形式，线上活动不少于</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种形式。结构完整，时间节点清晰。</w:t>
            </w:r>
          </w:p>
          <w:p w14:paraId="37FFA4D8">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二档（</w:t>
            </w:r>
            <w:r>
              <w:rPr>
                <w:rFonts w:hint="eastAsia"/>
                <w:color w:val="000000" w:themeColor="text1"/>
                <w:highlight w:val="none"/>
                <w:lang w:val="en-US" w:eastAsia="zh-CN"/>
                <w14:textFill>
                  <w14:solidFill>
                    <w14:schemeClr w14:val="tx1"/>
                  </w14:solidFill>
                </w14:textFill>
              </w:rPr>
              <w:t>16</w:t>
            </w:r>
            <w:r>
              <w:rPr>
                <w:rFonts w:hint="eastAsia"/>
                <w:color w:val="000000" w:themeColor="text1"/>
                <w:highlight w:val="none"/>
                <w14:textFill>
                  <w14:solidFill>
                    <w14:schemeClr w14:val="tx1"/>
                  </w14:solidFill>
                </w14:textFill>
              </w:rPr>
              <w:t>分）：满足一档基础上，线下活动不少于2种，线上活动不少于2种。包含具体互动机制（如预报名、游戏）及现场执行细节（动线、分工、纪念品兑换）。附活动排期表。</w:t>
            </w:r>
          </w:p>
          <w:p w14:paraId="17B3321B">
            <w:pPr>
              <w:spacing w:line="360" w:lineRule="auto"/>
              <w:rPr>
                <w:rFonts w:hint="eastAsia" w:ascii="宋体" w:hAnsi="宋体" w:eastAsia="宋体" w:cs="宋体"/>
                <w:color w:val="auto"/>
                <w:highlight w:val="none"/>
              </w:rPr>
            </w:pPr>
            <w:r>
              <w:rPr>
                <w:rFonts w:hint="eastAsia"/>
                <w:color w:val="000000" w:themeColor="text1"/>
                <w:highlight w:val="none"/>
                <w:lang w:val="en-US" w:eastAsia="zh-CN"/>
                <w14:textFill>
                  <w14:solidFill>
                    <w14:schemeClr w14:val="tx1"/>
                  </w14:solidFill>
                </w14:textFill>
              </w:rPr>
              <w:t>三档（24分）：</w:t>
            </w:r>
            <w:r>
              <w:rPr>
                <w:rFonts w:hint="eastAsia"/>
                <w:color w:val="000000" w:themeColor="text1"/>
                <w:highlight w:val="none"/>
                <w14:textFill>
                  <w14:solidFill>
                    <w14:schemeClr w14:val="tx1"/>
                  </w14:solidFill>
                </w14:textFill>
              </w:rPr>
              <w:t>满足二档基础上，实现线上线下联动闭环（线上预热预约→线下体验→线上传播）。针对献血场景增加风险防控（秩序维护、晕厥处置、恶劣天气备选方案）。提供创新形式不少于2项及效果评估方案。</w:t>
            </w:r>
          </w:p>
        </w:tc>
      </w:tr>
      <w:tr w14:paraId="08F8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1E1CC74D">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B7597FA">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BF9D229">
            <w:pPr>
              <w:keepNext w:val="0"/>
              <w:keepLines w:val="0"/>
              <w:suppressLineNumbers w:val="0"/>
              <w:spacing w:before="0" w:beforeAutospacing="0" w:after="0" w:afterAutospacing="0" w:line="360" w:lineRule="auto"/>
              <w:ind w:left="0" w:leftChars="0" w:right="0" w:rightChars="0"/>
              <w:jc w:val="center"/>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产品管理方案</w:t>
            </w:r>
          </w:p>
          <w:p w14:paraId="5EF3E957">
            <w:pPr>
              <w:snapToGrid w:val="0"/>
              <w:spacing w:line="380" w:lineRule="exact"/>
              <w:rPr>
                <w:rFonts w:ascii="宋体" w:hAnsi="宋体" w:cs="宋体"/>
                <w:b/>
                <w:color w:val="auto"/>
                <w:szCs w:val="21"/>
                <w:highlight w:val="none"/>
              </w:rPr>
            </w:pPr>
            <w:r>
              <w:rPr>
                <w:rFonts w:hint="eastAsia" w:ascii="宋体" w:hAnsi="宋体" w:eastAsia="宋体" w:cs="宋体"/>
                <w:b/>
                <w:bCs w:val="0"/>
                <w:color w:val="000000" w:themeColor="text1"/>
                <w:sz w:val="21"/>
                <w:szCs w:val="21"/>
                <w:highlight w:val="none"/>
                <w14:textFill>
                  <w14:solidFill>
                    <w14:schemeClr w14:val="tx1"/>
                  </w14:solidFill>
                </w14:textFill>
              </w:rPr>
              <w:t>（满分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27分</w:t>
            </w:r>
            <w:r>
              <w:rPr>
                <w:rFonts w:hint="eastAsia" w:ascii="宋体" w:hAnsi="宋体" w:eastAsia="宋体" w:cs="宋体"/>
                <w:b/>
                <w:bCs w:val="0"/>
                <w:color w:val="000000" w:themeColor="text1"/>
                <w:sz w:val="21"/>
                <w:szCs w:val="21"/>
                <w:highlight w:val="none"/>
                <w14:textFill>
                  <w14:solidFill>
                    <w14:schemeClr w14:val="tx1"/>
                  </w14:solidFill>
                </w14:textFill>
              </w:rPr>
              <w:t>）</w:t>
            </w:r>
          </w:p>
        </w:tc>
        <w:tc>
          <w:tcPr>
            <w:tcW w:w="6016" w:type="dxa"/>
            <w:noWrap w:val="0"/>
            <w:vAlign w:val="center"/>
          </w:tcPr>
          <w:p w14:paraId="04A82EDE">
            <w:pPr>
              <w:pStyle w:val="4"/>
              <w:rPr>
                <w:rFonts w:hint="eastAsia"/>
                <w:color w:val="auto"/>
                <w:highlight w:val="none"/>
              </w:rPr>
            </w:pPr>
          </w:p>
          <w:p w14:paraId="1373F1B3">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为本项目提供产品管理方案，</w:t>
            </w:r>
            <w:r>
              <w:rPr>
                <w:rFonts w:hint="eastAsia" w:ascii="宋体" w:hAnsi="宋体" w:eastAsia="宋体" w:cs="宋体"/>
                <w:color w:val="000000" w:themeColor="text1"/>
                <w:sz w:val="21"/>
                <w:szCs w:val="21"/>
                <w:highlight w:val="none"/>
                <w14:textFill>
                  <w14:solidFill>
                    <w14:schemeClr w14:val="tx1"/>
                  </w14:solidFill>
                </w14:textFill>
              </w:rPr>
              <w:t>内容包括但不限于：产品管理</w:t>
            </w:r>
            <w:r>
              <w:rPr>
                <w:rFonts w:hint="eastAsia" w:ascii="宋体" w:hAnsi="宋体" w:eastAsia="宋体" w:cs="宋体"/>
                <w:color w:val="000000" w:themeColor="text1"/>
                <w:sz w:val="21"/>
                <w:szCs w:val="21"/>
                <w:highlight w:val="none"/>
                <w:lang w:val="en-US" w:eastAsia="zh-CN"/>
                <w14:textFill>
                  <w14:solidFill>
                    <w14:schemeClr w14:val="tx1"/>
                  </w14:solidFill>
                </w14:textFill>
              </w:rPr>
              <w:t>人员、产品种类清单、</w:t>
            </w:r>
            <w:r>
              <w:rPr>
                <w:rFonts w:hint="eastAsia" w:ascii="宋体" w:hAnsi="宋体" w:eastAsia="宋体" w:cs="宋体"/>
                <w:color w:val="000000" w:themeColor="text1"/>
                <w:sz w:val="21"/>
                <w:szCs w:val="21"/>
                <w:highlight w:val="none"/>
                <w14:textFill>
                  <w14:solidFill>
                    <w14:schemeClr w14:val="tx1"/>
                  </w14:solidFill>
                </w14:textFill>
              </w:rPr>
              <w:t>产品资源</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w:t>
            </w:r>
            <w:r>
              <w:rPr>
                <w:rFonts w:hint="eastAsia" w:ascii="宋体" w:hAnsi="宋体" w:eastAsia="宋体" w:cs="宋体"/>
                <w:color w:val="000000" w:themeColor="text1"/>
                <w:sz w:val="21"/>
                <w:szCs w:val="21"/>
                <w:highlight w:val="none"/>
                <w14:textFill>
                  <w14:solidFill>
                    <w14:schemeClr w14:val="tx1"/>
                  </w14:solidFill>
                </w14:textFill>
              </w:rPr>
              <w:t>、产品质量管控、缺货预警</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管理、补货</w:t>
            </w:r>
            <w:r>
              <w:rPr>
                <w:rFonts w:hint="eastAsia" w:ascii="宋体" w:hAnsi="宋体" w:eastAsia="宋体" w:cs="宋体"/>
                <w:color w:val="000000" w:themeColor="text1"/>
                <w:sz w:val="21"/>
                <w:szCs w:val="21"/>
                <w:highlight w:val="none"/>
                <w14:textFill>
                  <w14:solidFill>
                    <w14:schemeClr w14:val="tx1"/>
                  </w14:solidFill>
                </w14:textFill>
              </w:rPr>
              <w:t>保障措施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调配机制等；</w:t>
            </w:r>
          </w:p>
          <w:p w14:paraId="22C677C1">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一档（</w:t>
            </w:r>
            <w:r>
              <w:rPr>
                <w:rFonts w:hint="eastAsia" w:ascii="宋体" w:hAnsi="宋体" w:cs="宋体"/>
                <w:b/>
                <w:bCs/>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产品管理方案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有产品管理人员安排，以及</w:t>
            </w:r>
            <w:r>
              <w:rPr>
                <w:rFonts w:hint="eastAsia" w:ascii="宋体" w:hAnsi="宋体" w:eastAsia="宋体" w:cs="宋体"/>
                <w:color w:val="000000" w:themeColor="text1"/>
                <w:sz w:val="21"/>
                <w:szCs w:val="21"/>
                <w:highlight w:val="none"/>
                <w14:textFill>
                  <w14:solidFill>
                    <w14:schemeClr w14:val="tx1"/>
                  </w14:solidFill>
                </w14:textFill>
              </w:rPr>
              <w:t>产品资源</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管理及产品种类清单，种类</w:t>
            </w:r>
            <w:r>
              <w:rPr>
                <w:rFonts w:hint="eastAsia" w:ascii="宋体" w:hAnsi="宋体" w:eastAsia="宋体" w:cs="宋体"/>
                <w:color w:val="000000" w:themeColor="text1"/>
                <w:sz w:val="21"/>
                <w:szCs w:val="21"/>
                <w:highlight w:val="none"/>
                <w14:textFill>
                  <w14:solidFill>
                    <w14:schemeClr w14:val="tx1"/>
                  </w14:solidFill>
                </w14:textFill>
              </w:rPr>
              <w:t>涵盖日用品、电子产品、粮油调味品、虚拟卡券等品类</w:t>
            </w:r>
            <w:r>
              <w:rPr>
                <w:rFonts w:hint="eastAsia" w:ascii="宋体" w:hAnsi="宋体" w:eastAsia="宋体" w:cs="宋体"/>
                <w:color w:val="000000" w:themeColor="text1"/>
                <w:sz w:val="21"/>
                <w:szCs w:val="21"/>
                <w:highlight w:val="none"/>
                <w:lang w:eastAsia="zh-CN"/>
                <w14:textFill>
                  <w14:solidFill>
                    <w14:schemeClr w14:val="tx1"/>
                  </w14:solidFill>
                </w14:textFill>
              </w:rPr>
              <w:t>不少于</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00种</w:t>
            </w:r>
            <w:r>
              <w:rPr>
                <w:rFonts w:hint="eastAsia" w:ascii="宋体" w:hAnsi="宋体" w:eastAsia="宋体" w:cs="宋体"/>
                <w:color w:val="000000" w:themeColor="text1"/>
                <w:sz w:val="21"/>
                <w:szCs w:val="21"/>
                <w:highlight w:val="none"/>
                <w:lang w:eastAsia="zh-CN"/>
                <w14:textFill>
                  <w14:solidFill>
                    <w14:schemeClr w14:val="tx1"/>
                  </w14:solidFill>
                </w14:textFill>
              </w:rPr>
              <w:t>，且提供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日用品、粮油调味品不少于50种，电子产品、虚拟卡券不少于20种的纪念品清单，清单有品名、规格型号和价格信息</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368A9566">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2"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二档（</w:t>
            </w:r>
            <w:r>
              <w:rPr>
                <w:rFonts w:hint="eastAsia" w:ascii="宋体" w:hAnsi="宋体" w:cs="宋体"/>
                <w:b/>
                <w:bCs/>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val="en-US" w:eastAsia="zh-CN"/>
                <w14:textFill>
                  <w14:solidFill>
                    <w14:schemeClr w14:val="tx1"/>
                  </w14:solidFill>
                </w14:textFill>
              </w:rPr>
              <w:t>满足一档要求基础上，有</w:t>
            </w:r>
            <w:r>
              <w:rPr>
                <w:rFonts w:hint="eastAsia" w:ascii="宋体" w:hAnsi="宋体" w:eastAsia="宋体" w:cs="宋体"/>
                <w:color w:val="000000" w:themeColor="text1"/>
                <w:sz w:val="21"/>
                <w:szCs w:val="21"/>
                <w:highlight w:val="none"/>
                <w14:textFill>
                  <w14:solidFill>
                    <w14:schemeClr w14:val="tx1"/>
                  </w14:solidFill>
                </w14:textFill>
              </w:rPr>
              <w:t>产品质量管控、缺货预警</w:t>
            </w:r>
            <w:r>
              <w:rPr>
                <w:rFonts w:hint="eastAsia" w:ascii="宋体" w:hAnsi="宋体" w:eastAsia="宋体" w:cs="宋体"/>
                <w:color w:val="000000" w:themeColor="text1"/>
                <w:sz w:val="21"/>
                <w:szCs w:val="21"/>
                <w:highlight w:val="none"/>
                <w:lang w:val="en-US" w:eastAsia="zh-CN"/>
                <w14:textFill>
                  <w14:solidFill>
                    <w14:schemeClr w14:val="tx1"/>
                  </w14:solidFill>
                </w14:textFill>
              </w:rPr>
              <w:t>管理、补货</w:t>
            </w:r>
            <w:r>
              <w:rPr>
                <w:rFonts w:hint="eastAsia" w:ascii="宋体" w:hAnsi="宋体" w:eastAsia="宋体" w:cs="宋体"/>
                <w:color w:val="000000" w:themeColor="text1"/>
                <w:sz w:val="21"/>
                <w:szCs w:val="21"/>
                <w:highlight w:val="none"/>
                <w14:textFill>
                  <w14:solidFill>
                    <w14:schemeClr w14:val="tx1"/>
                  </w14:solidFill>
                </w14:textFill>
              </w:rPr>
              <w:t>保障措施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调配机制等</w:t>
            </w:r>
            <w:r>
              <w:rPr>
                <w:rFonts w:hint="eastAsia" w:ascii="宋体" w:hAnsi="宋体" w:eastAsia="宋体" w:cs="宋体"/>
                <w:color w:val="000000" w:themeColor="text1"/>
                <w:sz w:val="21"/>
                <w:szCs w:val="21"/>
                <w:highlight w:val="none"/>
                <w:lang w:val="en-US" w:eastAsia="zh-CN"/>
                <w14:textFill>
                  <w14:solidFill>
                    <w14:schemeClr w14:val="tx1"/>
                  </w14:solidFill>
                </w14:textFill>
              </w:rPr>
              <w:t>内容</w:t>
            </w: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eastAsia="宋体" w:cs="宋体"/>
                <w:color w:val="000000" w:themeColor="text1"/>
                <w:sz w:val="21"/>
                <w:szCs w:val="21"/>
                <w:highlight w:val="none"/>
                <w:lang w:eastAsia="zh-CN"/>
                <w14:textFill>
                  <w14:solidFill>
                    <w14:schemeClr w14:val="tx1"/>
                  </w14:solidFill>
                </w14:textFill>
              </w:rPr>
              <w:t>的</w:t>
            </w:r>
            <w:r>
              <w:rPr>
                <w:rFonts w:hint="eastAsia" w:ascii="宋体" w:hAnsi="宋体" w:eastAsia="宋体" w:cs="宋体"/>
                <w:color w:val="000000" w:themeColor="text1"/>
                <w:sz w:val="21"/>
                <w:szCs w:val="21"/>
                <w:highlight w:val="none"/>
                <w:lang w:val="en-US" w:eastAsia="zh-CN"/>
                <w14:textFill>
                  <w14:solidFill>
                    <w14:schemeClr w14:val="tx1"/>
                  </w14:solidFill>
                </w14:textFill>
              </w:rPr>
              <w:t>用品、粮油调味品</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电子产品、虚拟卡券</w:t>
            </w:r>
            <w:r>
              <w:rPr>
                <w:rFonts w:hint="eastAsia" w:ascii="宋体" w:hAnsi="宋体" w:cs="宋体"/>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color w:val="000000" w:themeColor="text1"/>
                <w:sz w:val="21"/>
                <w:szCs w:val="21"/>
                <w:highlight w:val="none"/>
                <w14:textFill>
                  <w14:solidFill>
                    <w14:schemeClr w14:val="tx1"/>
                  </w14:solidFill>
                </w14:textFill>
              </w:rPr>
              <w:t>纪念品清单</w:t>
            </w:r>
            <w:r>
              <w:rPr>
                <w:rFonts w:hint="eastAsia" w:ascii="宋体" w:hAnsi="宋体" w:eastAsia="宋体" w:cs="宋体"/>
                <w:color w:val="000000" w:themeColor="text1"/>
                <w:sz w:val="21"/>
                <w:szCs w:val="21"/>
                <w:highlight w:val="none"/>
                <w:lang w:val="en-US" w:eastAsia="zh-CN"/>
                <w14:textFill>
                  <w14:solidFill>
                    <w14:schemeClr w14:val="tx1"/>
                  </w14:solidFill>
                </w14:textFill>
              </w:rPr>
              <w:t>详细具体</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含品名、生产厂家、品牌、规格型号、价格等详细信息，并且</w:t>
            </w:r>
            <w:r>
              <w:rPr>
                <w:rFonts w:hint="eastAsia" w:ascii="宋体" w:hAnsi="宋体" w:eastAsia="宋体" w:cs="宋体"/>
                <w:color w:val="000000" w:themeColor="text1"/>
                <w:sz w:val="21"/>
                <w:szCs w:val="21"/>
                <w:highlight w:val="none"/>
                <w14:textFill>
                  <w14:solidFill>
                    <w14:schemeClr w14:val="tx1"/>
                  </w14:solidFill>
                </w14:textFill>
              </w:rPr>
              <w:t>承诺正品货源及3C认证（电子产品）、非转基因（粮油）</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63CCD3DA">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三档（</w:t>
            </w:r>
            <w:r>
              <w:rPr>
                <w:rFonts w:hint="eastAsia" w:ascii="宋体" w:hAnsi="宋体" w:cs="宋体"/>
                <w:b/>
                <w:bCs/>
                <w:color w:val="000000" w:themeColor="text1"/>
                <w:sz w:val="21"/>
                <w:szCs w:val="21"/>
                <w:highlight w:val="none"/>
                <w:lang w:val="en-US" w:eastAsia="zh-CN"/>
                <w14:textFill>
                  <w14:solidFill>
                    <w14:schemeClr w14:val="tx1"/>
                  </w14:solidFill>
                </w14:textFill>
              </w:rPr>
              <w:t>27</w:t>
            </w:r>
            <w:r>
              <w:rPr>
                <w:rFonts w:hint="eastAsia" w:ascii="宋体" w:hAnsi="宋体" w:eastAsia="宋体" w:cs="宋体"/>
                <w:b/>
                <w:bCs/>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14:textFill>
                  <w14:solidFill>
                    <w14:schemeClr w14:val="tx1"/>
                  </w14:solidFill>
                </w14:textFill>
              </w:rPr>
              <w:t>在二档基础上，方案充分结合献血纪念品兑换服务特点、使用场景及潜在风险，提供正品货源保障措施</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建立</w:t>
            </w:r>
            <w:r>
              <w:rPr>
                <w:rFonts w:hint="eastAsia" w:ascii="宋体" w:hAnsi="宋体" w:eastAsia="宋体" w:cs="宋体"/>
                <w:color w:val="000000" w:themeColor="text1"/>
                <w:sz w:val="21"/>
                <w:szCs w:val="21"/>
                <w:highlight w:val="none"/>
                <w:lang w:val="en-US" w:eastAsia="zh-CN"/>
                <w14:textFill>
                  <w14:solidFill>
                    <w14:schemeClr w14:val="tx1"/>
                  </w14:solidFill>
                </w14:textFill>
              </w:rPr>
              <w:t>产品</w:t>
            </w:r>
            <w:r>
              <w:rPr>
                <w:rFonts w:hint="eastAsia" w:ascii="宋体" w:hAnsi="宋体" w:eastAsia="宋体" w:cs="宋体"/>
                <w:color w:val="000000" w:themeColor="text1"/>
                <w:sz w:val="21"/>
                <w:szCs w:val="21"/>
                <w:highlight w:val="none"/>
                <w14:textFill>
                  <w14:solidFill>
                    <w14:schemeClr w14:val="tx1"/>
                  </w14:solidFill>
                </w14:textFill>
              </w:rPr>
              <w:t>质量追溯体系，明确</w:t>
            </w:r>
            <w:r>
              <w:rPr>
                <w:rFonts w:hint="eastAsia" w:ascii="宋体" w:hAnsi="宋体" w:eastAsia="宋体" w:cs="宋体"/>
                <w:color w:val="000000" w:themeColor="text1"/>
                <w:sz w:val="21"/>
                <w:szCs w:val="21"/>
                <w:highlight w:val="none"/>
                <w:lang w:val="en-US" w:eastAsia="zh-CN"/>
                <w14:textFill>
                  <w14:solidFill>
                    <w14:schemeClr w14:val="tx1"/>
                  </w14:solidFill>
                </w14:textFill>
              </w:rPr>
              <w:t>质量问题导致</w:t>
            </w:r>
            <w:r>
              <w:rPr>
                <w:rFonts w:hint="eastAsia" w:ascii="宋体" w:hAnsi="宋体" w:eastAsia="宋体" w:cs="宋体"/>
                <w:color w:val="000000" w:themeColor="text1"/>
                <w:sz w:val="21"/>
                <w:szCs w:val="21"/>
                <w:highlight w:val="none"/>
                <w14:textFill>
                  <w14:solidFill>
                    <w14:schemeClr w14:val="tx1"/>
                  </w14:solidFill>
                </w14:textFill>
              </w:rPr>
              <w:t>缺货时的多渠道筹措机制（</w:t>
            </w:r>
            <w:r>
              <w:rPr>
                <w:rFonts w:hint="eastAsia" w:ascii="宋体" w:hAnsi="宋体" w:eastAsia="宋体" w:cs="宋体"/>
                <w:color w:val="000000" w:themeColor="text1"/>
                <w:sz w:val="21"/>
                <w:szCs w:val="21"/>
                <w:highlight w:val="none"/>
                <w:lang w:val="en-US" w:eastAsia="zh-CN"/>
                <w14:textFill>
                  <w14:solidFill>
                    <w14:schemeClr w14:val="tx1"/>
                  </w14:solidFill>
                </w14:textFill>
              </w:rPr>
              <w:t>有</w:t>
            </w:r>
            <w:r>
              <w:rPr>
                <w:rFonts w:hint="eastAsia" w:ascii="宋体" w:hAnsi="宋体" w:eastAsia="宋体" w:cs="宋体"/>
                <w:color w:val="000000" w:themeColor="text1"/>
                <w:sz w:val="21"/>
                <w:szCs w:val="21"/>
                <w:highlight w:val="none"/>
                <w14:textFill>
                  <w14:solidFill>
                    <w14:schemeClr w14:val="tx1"/>
                  </w14:solidFill>
                </w14:textFill>
              </w:rPr>
              <w:t>备用供应商清单、紧急采购流程、同类替代品调配方案）能够全面满足本项目基本服务需求。</w:t>
            </w:r>
          </w:p>
          <w:p w14:paraId="08FE6E26">
            <w:pPr>
              <w:pStyle w:val="4"/>
              <w:rPr>
                <w:rFonts w:hint="eastAsia"/>
                <w:color w:val="auto"/>
                <w:highlight w:val="none"/>
              </w:rPr>
            </w:pPr>
            <w:r>
              <w:rPr>
                <w:rFonts w:hint="eastAsia" w:ascii="宋体" w:hAnsi="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lang w:val="en-US" w:eastAsia="zh-CN"/>
                <w14:textFill>
                  <w14:solidFill>
                    <w14:schemeClr w14:val="tx1"/>
                  </w14:solidFill>
                </w14:textFill>
              </w:rPr>
              <w:t>未提供方案或方案内容及周期安排不符合要求的不得分。</w:t>
            </w:r>
          </w:p>
        </w:tc>
      </w:tr>
      <w:tr w14:paraId="5C149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7BD9E89A">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7B2A16C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29</w:t>
            </w:r>
            <w:r>
              <w:rPr>
                <w:rFonts w:hint="eastAsia" w:ascii="宋体" w:hAnsi="宋体" w:cs="宋体"/>
                <w:b/>
                <w:color w:val="auto"/>
                <w:spacing w:val="-2"/>
                <w:szCs w:val="21"/>
                <w:highlight w:val="none"/>
              </w:rPr>
              <w:t>分）</w:t>
            </w:r>
          </w:p>
        </w:tc>
        <w:tc>
          <w:tcPr>
            <w:tcW w:w="1758" w:type="dxa"/>
            <w:noWrap w:val="0"/>
            <w:vAlign w:val="center"/>
          </w:tcPr>
          <w:p w14:paraId="7D9E7D11">
            <w:pPr>
              <w:keepNext w:val="0"/>
              <w:keepLines w:val="0"/>
              <w:suppressLineNumbers w:val="0"/>
              <w:spacing w:before="0" w:beforeAutospacing="0" w:after="0" w:afterAutospacing="0" w:line="360" w:lineRule="auto"/>
              <w:ind w:left="0" w:right="0"/>
              <w:jc w:val="center"/>
              <w:outlineLvl w:val="0"/>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售后服务</w:t>
            </w:r>
          </w:p>
          <w:p w14:paraId="61A10619">
            <w:pPr>
              <w:keepNext w:val="0"/>
              <w:keepLines w:val="0"/>
              <w:suppressLineNumbers w:val="0"/>
              <w:spacing w:before="0" w:beforeAutospacing="0" w:after="0" w:afterAutospacing="0" w:line="360" w:lineRule="auto"/>
              <w:ind w:left="0" w:leftChars="0" w:right="0" w:rightChars="0"/>
              <w:jc w:val="center"/>
              <w:outlineLvl w:val="0"/>
              <w:rPr>
                <w:rFonts w:ascii="宋体" w:hAnsi="宋体" w:cs="宋体"/>
                <w:b/>
                <w:bCs/>
                <w:color w:val="auto"/>
                <w:szCs w:val="21"/>
                <w:highlight w:val="none"/>
              </w:rPr>
            </w:pPr>
            <w:r>
              <w:rPr>
                <w:rFonts w:hint="eastAsia" w:ascii="宋体" w:hAnsi="宋体" w:eastAsia="宋体" w:cs="宋体"/>
                <w:b/>
                <w:bCs w:val="0"/>
                <w:color w:val="000000" w:themeColor="text1"/>
                <w:sz w:val="21"/>
                <w:szCs w:val="21"/>
                <w:highlight w:val="none"/>
                <w14:textFill>
                  <w14:solidFill>
                    <w14:schemeClr w14:val="tx1"/>
                  </w14:solidFill>
                </w14:textFill>
              </w:rPr>
              <w:t>（满分</w:t>
            </w:r>
            <w:r>
              <w:rPr>
                <w:rFonts w:hint="eastAsia" w:ascii="宋体" w:hAnsi="宋体" w:cs="宋体"/>
                <w:b/>
                <w:bCs w:val="0"/>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b/>
                <w:bCs w:val="0"/>
                <w:color w:val="000000" w:themeColor="text1"/>
                <w:sz w:val="21"/>
                <w:szCs w:val="21"/>
                <w:highlight w:val="none"/>
                <w14:textFill>
                  <w14:solidFill>
                    <w14:schemeClr w14:val="tx1"/>
                  </w14:solidFill>
                </w14:textFill>
              </w:rPr>
              <w:t>分）</w:t>
            </w:r>
          </w:p>
        </w:tc>
        <w:tc>
          <w:tcPr>
            <w:tcW w:w="6016" w:type="dxa"/>
            <w:noWrap w:val="0"/>
            <w:vAlign w:val="top"/>
          </w:tcPr>
          <w:p w14:paraId="34E5D70D">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提供完善的售</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后服务保障方案，涵盖配送、售后、在线客服服务，客服响应时效、投诉等服务；若满足要求得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分，不满足则不得分。</w:t>
            </w:r>
          </w:p>
          <w:p w14:paraId="665EAD00">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2.提供技术支持及技术保障服务方案，提供有技术服务团队具体分工及解决流程。满足得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分，不满足不得分。</w:t>
            </w:r>
          </w:p>
          <w:p w14:paraId="21A5E9DA">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3.响应供应商需具备纪念品兑换平台服务满意度测评体系，并具备由独立第三方或权威机构出具的相关证明文件,保障献血者对兑换服务的满意度。满足得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分，不满足不得分。</w:t>
            </w:r>
          </w:p>
          <w:p w14:paraId="455FA6E3">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right="0" w:firstLine="420" w:firstLineChars="200"/>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4.售后保障方案中承诺因供应商原因导致商品漏发、错发或物流丢件，应在24小时内完成补发，并向献血者赠送价值10元的“歉意礼包”（如电子优惠券、定制徽章等经采购人确认的方式）。满足得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分，不满足不得分。</w:t>
            </w:r>
          </w:p>
          <w:p w14:paraId="5075D0A5">
            <w:pPr>
              <w:keepNext w:val="0"/>
              <w:keepLines w:val="0"/>
              <w:pageBreakBefore w:val="0"/>
              <w:suppressLineNumbers w:val="0"/>
              <w:tabs>
                <w:tab w:val="center" w:pos="4153"/>
                <w:tab w:val="right" w:pos="8306"/>
              </w:tabs>
              <w:kinsoku/>
              <w:wordWrap/>
              <w:overflowPunct/>
              <w:topLinePunct w:val="0"/>
              <w:autoSpaceDE/>
              <w:autoSpaceDN/>
              <w:bidi w:val="0"/>
              <w:spacing w:before="0" w:beforeAutospacing="0" w:after="0" w:afterAutospacing="0" w:line="440" w:lineRule="exact"/>
              <w:ind w:left="0" w:leftChars="0" w:right="0" w:rightChars="0" w:firstLine="420" w:firstLineChars="200"/>
              <w:rPr>
                <w:rFonts w:hint="eastAsia"/>
                <w:color w:val="auto"/>
                <w:highlight w:val="none"/>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5.响应供应商已有或承诺在成交后配备仓储管理中心，可为采购人提供专门的仓储区（在投响应文件中提供仓储相关的购买或租赁合同或意向租赁合同</w:t>
            </w:r>
            <w:r>
              <w:rPr>
                <w:rFonts w:hint="eastAsia" w:eastAsia="宋体"/>
                <w:color w:val="000000" w:themeColor="text1"/>
                <w:highlight w:val="none"/>
                <w:lang w:val="en-US" w:eastAsia="zh-CN"/>
                <w14:textFill>
                  <w14:solidFill>
                    <w14:schemeClr w14:val="tx1"/>
                  </w14:solidFill>
                </w14:textFill>
              </w:rPr>
              <w:t>及其承诺函）。有得</w:t>
            </w:r>
            <w:r>
              <w:rPr>
                <w:rFonts w:hint="eastAsia"/>
                <w:color w:val="000000" w:themeColor="text1"/>
                <w:highlight w:val="none"/>
                <w:lang w:val="en-US" w:eastAsia="zh-CN"/>
                <w14:textFill>
                  <w14:solidFill>
                    <w14:schemeClr w14:val="tx1"/>
                  </w14:solidFill>
                </w14:textFill>
              </w:rPr>
              <w:t>4</w:t>
            </w:r>
            <w:r>
              <w:rPr>
                <w:rFonts w:hint="eastAsia" w:eastAsia="宋体"/>
                <w:color w:val="000000" w:themeColor="text1"/>
                <w:highlight w:val="none"/>
                <w:lang w:val="en-US" w:eastAsia="zh-CN"/>
                <w14:textFill>
                  <w14:solidFill>
                    <w14:schemeClr w14:val="tx1"/>
                  </w14:solidFill>
                </w14:textFill>
              </w:rPr>
              <w:t>分，无不得分。满分3分。</w:t>
            </w:r>
          </w:p>
        </w:tc>
      </w:tr>
      <w:tr w14:paraId="2991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continue"/>
            <w:noWrap w:val="0"/>
            <w:vAlign w:val="center"/>
          </w:tcPr>
          <w:p w14:paraId="610E98FF">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63ECFAA9">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shd w:val="clear" w:color="auto" w:fill="auto"/>
            <w:noWrap w:val="0"/>
            <w:vAlign w:val="center"/>
          </w:tcPr>
          <w:p w14:paraId="5BC26AFB">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53600647">
            <w:pPr>
              <w:adjustRightInd w:val="0"/>
              <w:snapToGrid w:val="0"/>
              <w:spacing w:line="360" w:lineRule="atLeast"/>
              <w:jc w:val="center"/>
              <w:textAlignment w:val="baseline"/>
              <w:rPr>
                <w:rFonts w:hint="eastAsia" w:ascii="宋体" w:hAnsi="宋体" w:eastAsia="宋体" w:cs="宋体"/>
                <w:b/>
                <w:bCs/>
                <w:color w:val="auto"/>
                <w:kern w:val="2"/>
                <w:sz w:val="21"/>
                <w:szCs w:val="21"/>
                <w:highlight w:val="none"/>
                <w:lang w:val="en-US" w:eastAsia="zh-CN" w:bidi="ar-SA"/>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9</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shd w:val="clear" w:color="auto" w:fill="auto"/>
            <w:noWrap w:val="0"/>
            <w:vAlign w:val="center"/>
          </w:tcPr>
          <w:p w14:paraId="54D8CD67">
            <w:pPr>
              <w:pStyle w:val="4"/>
              <w:rPr>
                <w:rFonts w:hint="eastAsia"/>
                <w:color w:val="auto"/>
                <w:highlight w:val="none"/>
                <w:lang w:val="en-US" w:eastAsia="zh-CN"/>
              </w:rPr>
            </w:pPr>
          </w:p>
          <w:p w14:paraId="04331063">
            <w:pPr>
              <w:pStyle w:val="4"/>
              <w:rPr>
                <w:rFonts w:hint="eastAsia" w:ascii="Calibri" w:hAnsi="Calibri" w:eastAsia="宋体" w:cs="Times New Roman"/>
                <w:color w:val="auto"/>
                <w:kern w:val="2"/>
                <w:sz w:val="21"/>
                <w:szCs w:val="24"/>
                <w:highlight w:val="none"/>
                <w:lang w:val="en-US" w:eastAsia="zh-CN" w:bidi="ar-SA"/>
              </w:rPr>
            </w:pPr>
            <w:r>
              <w:rPr>
                <w:rFonts w:hint="eastAsia"/>
                <w:color w:val="auto"/>
                <w:highlight w:val="none"/>
                <w:lang w:eastAsia="zh-CN"/>
              </w:rPr>
              <w:t>自</w:t>
            </w:r>
            <w:r>
              <w:rPr>
                <w:rFonts w:hint="eastAsia"/>
                <w:color w:val="auto"/>
                <w:highlight w:val="none"/>
              </w:rPr>
              <w:t>2023年1月1日</w:t>
            </w:r>
            <w:r>
              <w:rPr>
                <w:rFonts w:hint="eastAsia"/>
                <w:color w:val="auto"/>
                <w:highlight w:val="none"/>
                <w:lang w:val="en-US" w:eastAsia="zh-CN"/>
              </w:rPr>
              <w:t>以来</w:t>
            </w:r>
            <w:r>
              <w:rPr>
                <w:rFonts w:hint="eastAsia"/>
                <w:color w:val="auto"/>
                <w:highlight w:val="none"/>
              </w:rPr>
              <w:t>具有的类似业绩（类似业绩指的是具有纪念品网上兑换业绩）有效证明，每提供</w:t>
            </w:r>
            <w:r>
              <w:rPr>
                <w:rFonts w:hint="default"/>
                <w:color w:val="auto"/>
                <w:highlight w:val="none"/>
                <w:lang w:val="en-US"/>
              </w:rPr>
              <w:t>1</w:t>
            </w:r>
            <w:r>
              <w:rPr>
                <w:rFonts w:hint="eastAsia"/>
                <w:color w:val="auto"/>
                <w:highlight w:val="none"/>
              </w:rPr>
              <w:t>份业绩证明得</w:t>
            </w:r>
            <w:r>
              <w:rPr>
                <w:rFonts w:hint="eastAsia"/>
                <w:color w:val="auto"/>
                <w:highlight w:val="none"/>
                <w:lang w:val="en-US" w:eastAsia="zh-CN"/>
              </w:rPr>
              <w:t>3</w:t>
            </w:r>
            <w:r>
              <w:rPr>
                <w:rFonts w:hint="eastAsia"/>
                <w:color w:val="auto"/>
                <w:highlight w:val="none"/>
              </w:rPr>
              <w:t>分，最多得</w:t>
            </w:r>
            <w:r>
              <w:rPr>
                <w:rFonts w:hint="eastAsia"/>
                <w:color w:val="auto"/>
                <w:highlight w:val="none"/>
                <w:lang w:val="en-US" w:eastAsia="zh-CN"/>
              </w:rPr>
              <w:t>9</w:t>
            </w:r>
            <w:r>
              <w:rPr>
                <w:rFonts w:hint="eastAsia"/>
                <w:color w:val="auto"/>
                <w:highlight w:val="none"/>
              </w:rPr>
              <w:t>分。【须提供合同原件扫描件，能清晰反映该项目的项目名称、种类等（有合同首页、主要内容页及双方签字盖章页），未提供合同原件扫描件不得分】。</w:t>
            </w:r>
          </w:p>
        </w:tc>
      </w:tr>
      <w:tr w14:paraId="7DEB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59FC64DA">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AA646CA">
      <w:pPr>
        <w:spacing w:line="360" w:lineRule="exact"/>
        <w:outlineLvl w:val="9"/>
        <w:rPr>
          <w:rFonts w:ascii="宋体" w:hAnsi="宋体"/>
          <w:color w:val="auto"/>
          <w:kern w:val="0"/>
          <w:szCs w:val="21"/>
          <w:highlight w:val="none"/>
        </w:rPr>
      </w:pPr>
    </w:p>
    <w:p w14:paraId="31EF4C57">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2C5D9CAE">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w:t>
      </w:r>
      <w:r>
        <w:rPr>
          <w:rFonts w:hint="eastAsia"/>
          <w:lang w:eastAsia="zh-CN"/>
        </w:rPr>
        <w:t>相同且</w:t>
      </w:r>
      <w:r>
        <w:rPr>
          <w:rFonts w:hint="eastAsia"/>
          <w:lang w:val="en-US" w:eastAsia="zh-CN"/>
        </w:rPr>
        <w:t>响应</w:t>
      </w:r>
      <w:r>
        <w:rPr>
          <w:rFonts w:hint="eastAsia"/>
        </w:rPr>
        <w:t>报价相同的，按照评审因素的量化指标评审得分最高的</w:t>
      </w:r>
      <w:r>
        <w:rPr>
          <w:rFonts w:hint="eastAsia"/>
          <w:lang w:eastAsia="zh-CN"/>
        </w:rPr>
        <w:t>确定为</w:t>
      </w:r>
      <w:r>
        <w:rPr>
          <w:rFonts w:hint="eastAsia"/>
          <w:lang w:val="en-US" w:eastAsia="zh-CN"/>
        </w:rPr>
        <w:t>成交供应商</w:t>
      </w:r>
      <w:r>
        <w:rPr>
          <w:rFonts w:hint="eastAsia"/>
        </w:rPr>
        <w:t>。</w:t>
      </w:r>
    </w:p>
    <w:p w14:paraId="1C453798">
      <w:pPr>
        <w:ind w:firstLine="420" w:firstLineChars="200"/>
      </w:pPr>
      <w:r>
        <w:rPr>
          <w:rFonts w:hint="eastAsia"/>
        </w:rPr>
        <w:t>采购人应当</w:t>
      </w:r>
      <w:r>
        <w:rPr>
          <w:rFonts w:hint="eastAsia"/>
          <w:lang w:eastAsia="zh-CN"/>
        </w:rPr>
        <w:t>将</w:t>
      </w:r>
      <w:r>
        <w:rPr>
          <w:rFonts w:hint="eastAsia"/>
          <w:lang w:val="en-US" w:eastAsia="zh-CN"/>
        </w:rPr>
        <w:t>得分</w:t>
      </w:r>
      <w:r>
        <w:rPr>
          <w:rFonts w:hint="eastAsia"/>
        </w:rPr>
        <w:t>排名第一的</w:t>
      </w:r>
      <w:r>
        <w:rPr>
          <w:rFonts w:hint="eastAsia"/>
          <w:lang w:val="en-US" w:eastAsia="zh-CN"/>
        </w:rPr>
        <w:t>供应商确定为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3070B300">
      <w:pPr>
        <w:spacing w:line="300" w:lineRule="exact"/>
        <w:jc w:val="left"/>
        <w:rPr>
          <w:rFonts w:hint="eastAsia" w:ascii="黑体" w:hAnsi="黑体" w:eastAsia="黑体" w:cs="黑体"/>
          <w:b w:val="0"/>
          <w:bCs w:val="0"/>
          <w:sz w:val="24"/>
          <w:szCs w:val="24"/>
          <w:lang w:val="en-US" w:eastAsia="zh-CN"/>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南宁中心血站2026年首次献血者招募关爱服务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南宁中心血站2026年首次献血者招募关爱服务</w:t>
            </w:r>
          </w:p>
        </w:tc>
        <w:tc>
          <w:tcPr>
            <w:tcW w:w="1440" w:type="dxa"/>
            <w:noWrap w:val="0"/>
            <w:vAlign w:val="center"/>
          </w:tcPr>
          <w:p w14:paraId="545DEFD9">
            <w:pPr>
              <w:pStyle w:val="8"/>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8"/>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金额不能超过项目最高限价（￥75000.00元）。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27F07CCF">
      <w:pPr>
        <w:rPr>
          <w:rFonts w:hint="eastAsia" w:ascii="仿宋" w:hAnsi="仿宋" w:eastAsia="仿宋"/>
          <w:color w:val="auto"/>
          <w:sz w:val="30"/>
          <w:szCs w:val="30"/>
        </w:rPr>
      </w:pPr>
    </w:p>
    <w:p w14:paraId="568D40A8">
      <w:pPr>
        <w:rPr>
          <w:rFonts w:hint="eastAsia" w:ascii="仿宋" w:hAnsi="仿宋" w:eastAsia="仿宋"/>
          <w:color w:val="auto"/>
          <w:sz w:val="30"/>
          <w:szCs w:val="30"/>
        </w:rPr>
      </w:pPr>
    </w:p>
    <w:p w14:paraId="3B68E7CB">
      <w:pPr>
        <w:rPr>
          <w:rFonts w:hint="eastAsia" w:ascii="仿宋" w:hAnsi="仿宋" w:eastAsia="仿宋"/>
          <w:color w:val="auto"/>
          <w:sz w:val="30"/>
          <w:szCs w:val="30"/>
        </w:rPr>
      </w:pPr>
    </w:p>
    <w:p w14:paraId="2DA5DE55">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本采购需求一览表中标注▲号的内容为实质性要求和条件，响应人必须满足或优于，不满足或负偏离视为无效响应。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南宁中心血站2026年首次献血者招募关爱服务</w:t>
            </w:r>
          </w:p>
        </w:tc>
        <w:tc>
          <w:tcPr>
            <w:tcW w:w="3052" w:type="dxa"/>
            <w:vAlign w:val="center"/>
          </w:tcPr>
          <w:p w14:paraId="443FE4E9">
            <w:pPr>
              <w:pStyle w:val="43"/>
              <w:numPr>
                <w:ilvl w:val="0"/>
                <w:numId w:val="0"/>
              </w:numPr>
              <w:spacing w:before="31" w:line="332" w:lineRule="auto"/>
              <w:ind w:right="25" w:rightChars="0"/>
              <w:rPr>
                <w:rFonts w:ascii="宋体" w:hAnsi="宋体" w:eastAsia="宋体" w:cs="宋体"/>
                <w:b/>
                <w:bCs/>
                <w:spacing w:val="-4"/>
                <w:kern w:val="2"/>
                <w:sz w:val="21"/>
                <w:szCs w:val="21"/>
                <w:lang w:val="en-US" w:eastAsia="en-US" w:bidi="ar-SA"/>
              </w:rPr>
            </w:pPr>
            <w:r>
              <w:rPr>
                <w:rFonts w:hint="eastAsia" w:ascii="宋体" w:hAnsi="宋体" w:eastAsia="宋体" w:cs="宋体"/>
                <w:b/>
                <w:bCs/>
                <w:spacing w:val="-4"/>
                <w:kern w:val="2"/>
                <w:sz w:val="21"/>
                <w:szCs w:val="21"/>
                <w:lang w:val="en-US" w:eastAsia="en-US" w:bidi="ar-SA"/>
              </w:rPr>
              <w:t>一、</w:t>
            </w:r>
            <w:r>
              <w:rPr>
                <w:rFonts w:ascii="宋体" w:hAnsi="宋体" w:eastAsia="宋体" w:cs="宋体"/>
                <w:b/>
                <w:bCs/>
                <w:spacing w:val="-4"/>
                <w:kern w:val="2"/>
                <w:sz w:val="21"/>
                <w:szCs w:val="21"/>
                <w:lang w:val="en-US" w:eastAsia="en-US" w:bidi="ar-SA"/>
              </w:rPr>
              <w:t>项目概况：</w:t>
            </w:r>
          </w:p>
          <w:p w14:paraId="61723FE4">
            <w:pPr>
              <w:pStyle w:val="43"/>
              <w:numPr>
                <w:ilvl w:val="0"/>
                <w:numId w:val="0"/>
              </w:numPr>
              <w:spacing w:before="31" w:line="332" w:lineRule="auto"/>
              <w:ind w:right="25" w:rightChars="0" w:firstLine="404" w:firstLineChars="200"/>
              <w:rPr>
                <w:rFonts w:hint="default" w:ascii="宋体" w:hAnsi="宋体" w:eastAsia="宋体" w:cs="宋体"/>
                <w:spacing w:val="-4"/>
                <w:kern w:val="2"/>
                <w:sz w:val="21"/>
                <w:szCs w:val="21"/>
                <w:lang w:val="en-US" w:eastAsia="zh-CN" w:bidi="ar-SA"/>
              </w:rPr>
            </w:pPr>
            <w:r>
              <w:rPr>
                <w:rFonts w:hint="eastAsia" w:ascii="宋体" w:hAnsi="宋体" w:eastAsia="宋体" w:cs="宋体"/>
                <w:spacing w:val="-4"/>
                <w:kern w:val="2"/>
                <w:sz w:val="21"/>
                <w:szCs w:val="21"/>
                <w:lang w:val="en-US" w:eastAsia="zh-CN" w:bidi="ar-SA"/>
              </w:rPr>
              <w:t>为采购人提供线上线下“老带新”</w:t>
            </w:r>
            <w:r>
              <w:rPr>
                <w:rFonts w:hint="eastAsia" w:ascii="宋体" w:hAnsi="宋体" w:eastAsia="宋体" w:cs="宋体"/>
                <w:spacing w:val="-4"/>
                <w:kern w:val="2"/>
                <w:sz w:val="21"/>
                <w:szCs w:val="21"/>
                <w:lang w:val="en-US" w:eastAsia="en-US" w:bidi="ar-SA"/>
              </w:rPr>
              <w:t>同伴</w:t>
            </w:r>
            <w:r>
              <w:rPr>
                <w:rFonts w:hint="eastAsia" w:ascii="宋体" w:hAnsi="宋体" w:eastAsia="宋体" w:cs="宋体"/>
                <w:spacing w:val="-4"/>
                <w:kern w:val="2"/>
                <w:sz w:val="21"/>
                <w:szCs w:val="21"/>
                <w:lang w:val="en-US" w:eastAsia="zh-CN" w:bidi="ar-SA"/>
              </w:rPr>
              <w:t>招募</w:t>
            </w:r>
            <w:r>
              <w:rPr>
                <w:rFonts w:hint="eastAsia" w:cs="宋体"/>
                <w:spacing w:val="-4"/>
                <w:kern w:val="2"/>
                <w:sz w:val="21"/>
                <w:szCs w:val="21"/>
                <w:lang w:val="en-US" w:eastAsia="zh-CN" w:bidi="ar-SA"/>
              </w:rPr>
              <w:t>、生日</w:t>
            </w:r>
            <w:r>
              <w:rPr>
                <w:rFonts w:hint="eastAsia" w:ascii="宋体" w:hAnsi="宋体" w:eastAsia="宋体" w:cs="宋体"/>
                <w:spacing w:val="-4"/>
                <w:kern w:val="2"/>
                <w:sz w:val="21"/>
                <w:szCs w:val="21"/>
                <w:lang w:val="en-US" w:eastAsia="zh-CN" w:bidi="ar-SA"/>
              </w:rPr>
              <w:t>活动服务</w:t>
            </w:r>
            <w:r>
              <w:rPr>
                <w:rFonts w:hint="eastAsia" w:cs="宋体"/>
                <w:spacing w:val="-4"/>
                <w:kern w:val="2"/>
                <w:sz w:val="21"/>
                <w:szCs w:val="21"/>
                <w:lang w:val="en-US" w:eastAsia="zh-CN" w:bidi="ar-SA"/>
              </w:rPr>
              <w:t>。</w:t>
            </w:r>
            <w:r>
              <w:rPr>
                <w:rFonts w:hint="eastAsia" w:ascii="宋体" w:hAnsi="宋体" w:eastAsia="宋体" w:cs="宋体"/>
                <w:spacing w:val="-4"/>
                <w:kern w:val="2"/>
                <w:sz w:val="21"/>
                <w:szCs w:val="21"/>
                <w:lang w:val="en-US" w:eastAsia="zh-CN" w:bidi="ar-SA"/>
              </w:rPr>
              <w:t>既往成分献血者招募首次成分献血者成功献血</w:t>
            </w:r>
            <w:r>
              <w:rPr>
                <w:rFonts w:hint="eastAsia" w:cs="宋体"/>
                <w:spacing w:val="-4"/>
                <w:kern w:val="2"/>
                <w:sz w:val="21"/>
                <w:szCs w:val="21"/>
                <w:lang w:val="en-US" w:eastAsia="zh-CN" w:bidi="ar-SA"/>
              </w:rPr>
              <w:t>的，</w:t>
            </w:r>
            <w:r>
              <w:rPr>
                <w:rFonts w:hint="eastAsia" w:ascii="宋体" w:hAnsi="宋体" w:eastAsia="宋体" w:cs="宋体"/>
                <w:spacing w:val="-4"/>
                <w:kern w:val="2"/>
                <w:sz w:val="21"/>
                <w:szCs w:val="21"/>
                <w:lang w:val="en-US" w:eastAsia="zh-CN" w:bidi="ar-SA"/>
              </w:rPr>
              <w:t>即可获</w:t>
            </w:r>
            <w:r>
              <w:rPr>
                <w:rFonts w:hint="eastAsia" w:cs="宋体"/>
                <w:spacing w:val="-4"/>
                <w:kern w:val="2"/>
                <w:sz w:val="21"/>
                <w:szCs w:val="21"/>
                <w:lang w:val="en-US" w:eastAsia="zh-CN" w:bidi="ar-SA"/>
              </w:rPr>
              <w:t>取</w:t>
            </w:r>
            <w:r>
              <w:rPr>
                <w:rFonts w:hint="eastAsia" w:ascii="宋体" w:hAnsi="宋体" w:eastAsia="宋体" w:cs="宋体"/>
                <w:spacing w:val="-4"/>
                <w:kern w:val="2"/>
                <w:sz w:val="21"/>
                <w:szCs w:val="21"/>
                <w:lang w:val="en-US" w:eastAsia="zh-CN" w:bidi="ar-SA"/>
              </w:rPr>
              <w:t>积分并累积</w:t>
            </w:r>
            <w:r>
              <w:rPr>
                <w:rFonts w:hint="eastAsia" w:cs="宋体"/>
                <w:spacing w:val="-4"/>
                <w:kern w:val="2"/>
                <w:sz w:val="21"/>
                <w:szCs w:val="21"/>
                <w:lang w:val="en-US" w:eastAsia="zh-CN" w:bidi="ar-SA"/>
              </w:rPr>
              <w:t>；生日当天成功献血的，额外获取积分并即时兑换</w:t>
            </w:r>
            <w:r>
              <w:rPr>
                <w:rFonts w:hint="eastAsia" w:ascii="宋体" w:hAnsi="宋体" w:eastAsia="宋体" w:cs="宋体"/>
                <w:spacing w:val="-4"/>
                <w:kern w:val="2"/>
                <w:sz w:val="21"/>
                <w:szCs w:val="21"/>
                <w:lang w:val="en-US" w:eastAsia="zh-CN" w:bidi="ar-SA"/>
              </w:rPr>
              <w:t>，积分可兑换相应纪念品。</w:t>
            </w:r>
            <w:r>
              <w:rPr>
                <w:rFonts w:hint="eastAsia" w:cs="宋体"/>
                <w:spacing w:val="-4"/>
                <w:kern w:val="2"/>
                <w:sz w:val="21"/>
                <w:szCs w:val="21"/>
                <w:lang w:val="en-US" w:eastAsia="zh-CN" w:bidi="ar-SA"/>
              </w:rPr>
              <w:t>成交供应</w:t>
            </w:r>
            <w:r>
              <w:rPr>
                <w:rFonts w:hint="eastAsia" w:ascii="宋体" w:hAnsi="宋体" w:eastAsia="宋体" w:cs="宋体"/>
                <w:spacing w:val="-4"/>
                <w:kern w:val="2"/>
                <w:sz w:val="21"/>
                <w:szCs w:val="21"/>
                <w:lang w:val="en-US" w:eastAsia="zh-CN" w:bidi="ar-SA"/>
              </w:rPr>
              <w:t>商提供相应的积分兑换纪念品服务。</w:t>
            </w:r>
          </w:p>
          <w:p w14:paraId="71ED0B24">
            <w:pPr>
              <w:pStyle w:val="43"/>
              <w:spacing w:before="31" w:line="332" w:lineRule="auto"/>
              <w:ind w:right="25"/>
              <w:rPr>
                <w:rFonts w:hint="eastAsia" w:ascii="宋体" w:hAnsi="宋体" w:eastAsia="宋体" w:cs="宋体"/>
                <w:b/>
                <w:bCs/>
                <w:spacing w:val="-4"/>
                <w:kern w:val="2"/>
                <w:sz w:val="21"/>
                <w:szCs w:val="21"/>
                <w:highlight w:val="none"/>
                <w:lang w:val="en-US" w:eastAsia="zh-CN" w:bidi="ar-SA"/>
              </w:rPr>
            </w:pPr>
            <w:r>
              <w:rPr>
                <w:rFonts w:hint="eastAsia" w:ascii="宋体" w:hAnsi="宋体" w:eastAsia="宋体" w:cs="宋体"/>
                <w:b/>
                <w:bCs/>
                <w:spacing w:val="-4"/>
                <w:kern w:val="2"/>
                <w:sz w:val="21"/>
                <w:szCs w:val="21"/>
                <w:lang w:val="en-US" w:eastAsia="zh-CN" w:bidi="ar-SA"/>
              </w:rPr>
              <w:t>二、项目</w:t>
            </w:r>
            <w:r>
              <w:rPr>
                <w:rFonts w:hint="eastAsia" w:ascii="宋体" w:hAnsi="宋体" w:eastAsia="宋体" w:cs="宋体"/>
                <w:b/>
                <w:bCs/>
                <w:spacing w:val="-4"/>
                <w:kern w:val="2"/>
                <w:sz w:val="21"/>
                <w:szCs w:val="21"/>
                <w:highlight w:val="none"/>
                <w:lang w:val="en-US" w:eastAsia="zh-CN" w:bidi="ar-SA"/>
              </w:rPr>
              <w:t>内容和要求</w:t>
            </w:r>
            <w:r>
              <w:rPr>
                <w:rFonts w:hint="eastAsia" w:cs="宋体"/>
                <w:b/>
                <w:bCs/>
                <w:spacing w:val="-4"/>
                <w:kern w:val="2"/>
                <w:sz w:val="21"/>
                <w:szCs w:val="21"/>
                <w:highlight w:val="none"/>
                <w:lang w:val="en-US" w:eastAsia="zh-CN" w:bidi="ar-SA"/>
              </w:rPr>
              <w:t>：</w:t>
            </w:r>
          </w:p>
          <w:p w14:paraId="5E71FED6">
            <w:pPr>
              <w:widowControl/>
              <w:spacing w:line="360" w:lineRule="auto"/>
              <w:contextualSpacing/>
              <w:rPr>
                <w:rFonts w:hint="eastAsia" w:ascii="宋体" w:hAnsi="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（一）</w:t>
            </w:r>
            <w:r>
              <w:rPr>
                <w:rFonts w:hint="eastAsia" w:ascii="宋体" w:hAnsi="宋体" w:eastAsia="宋体" w:cs="宋体"/>
                <w:b/>
                <w:bCs/>
                <w:spacing w:val="-4"/>
                <w:kern w:val="2"/>
                <w:sz w:val="21"/>
                <w:szCs w:val="21"/>
                <w:highlight w:val="none"/>
                <w:lang w:val="en-US" w:eastAsia="en-US" w:bidi="ar-SA"/>
              </w:rPr>
              <w:t>针对</w:t>
            </w:r>
            <w:r>
              <w:rPr>
                <w:rFonts w:hint="eastAsia" w:ascii="宋体" w:hAnsi="宋体" w:eastAsia="宋体" w:cs="宋体"/>
                <w:b/>
                <w:bCs/>
                <w:spacing w:val="-4"/>
                <w:kern w:val="2"/>
                <w:sz w:val="21"/>
                <w:szCs w:val="21"/>
                <w:highlight w:val="none"/>
                <w:lang w:val="en-US" w:eastAsia="zh-CN" w:bidi="ar-SA"/>
              </w:rPr>
              <w:t>既往成分献血者</w:t>
            </w:r>
            <w:r>
              <w:rPr>
                <w:rFonts w:hint="eastAsia" w:ascii="宋体" w:hAnsi="宋体" w:eastAsia="宋体" w:cs="宋体"/>
                <w:b/>
                <w:bCs/>
                <w:spacing w:val="-4"/>
                <w:kern w:val="2"/>
                <w:sz w:val="21"/>
                <w:szCs w:val="21"/>
                <w:highlight w:val="none"/>
                <w:lang w:val="en-US" w:eastAsia="en-US" w:bidi="ar-SA"/>
              </w:rPr>
              <w:t>进行推广策划，策划方案符合成分献血的主要目标人群及受众的需求</w:t>
            </w:r>
            <w:r>
              <w:rPr>
                <w:rFonts w:hint="eastAsia" w:ascii="宋体" w:hAnsi="宋体" w:cs="宋体"/>
                <w:b/>
                <w:bCs/>
                <w:spacing w:val="-4"/>
                <w:kern w:val="2"/>
                <w:sz w:val="21"/>
                <w:szCs w:val="21"/>
                <w:highlight w:val="none"/>
                <w:lang w:val="en-US" w:eastAsia="zh-CN" w:bidi="ar-SA"/>
              </w:rPr>
              <w:t>。</w:t>
            </w:r>
          </w:p>
          <w:p w14:paraId="48981B84">
            <w:pPr>
              <w:widowControl/>
              <w:spacing w:line="360" w:lineRule="auto"/>
              <w:contextualSpacing/>
              <w:rPr>
                <w:rFonts w:hint="eastAsia" w:ascii="宋体" w:hAnsi="宋体" w:eastAsia="宋体" w:cs="宋体"/>
                <w:spacing w:val="-4"/>
                <w:kern w:val="2"/>
                <w:sz w:val="21"/>
                <w:szCs w:val="21"/>
                <w:highlight w:val="none"/>
                <w:lang w:val="en-US" w:eastAsia="en-US" w:bidi="ar-SA"/>
              </w:rPr>
            </w:pP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en-US" w:bidi="ar-SA"/>
              </w:rPr>
              <w:t>推广活动</w:t>
            </w:r>
            <w:r>
              <w:rPr>
                <w:rFonts w:hint="eastAsia" w:ascii="宋体" w:hAnsi="宋体" w:eastAsia="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en-US" w:bidi="ar-SA"/>
              </w:rPr>
              <w:t>对接</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平台应用程序</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用于活动现场的参与者身份认证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en-US" w:bidi="ar-SA"/>
              </w:rPr>
              <w:t>纪念品兑换等。</w:t>
            </w:r>
          </w:p>
          <w:p w14:paraId="1323D775">
            <w:pPr>
              <w:widowControl/>
              <w:spacing w:line="360" w:lineRule="auto"/>
              <w:contextualSpacing/>
              <w:rPr>
                <w:rFonts w:hint="eastAsia" w:ascii="宋体" w:hAnsi="宋体" w:cs="宋体"/>
                <w:spacing w:val="-4"/>
                <w:szCs w:val="21"/>
                <w:highlight w:val="none"/>
              </w:rPr>
            </w:pPr>
            <w:r>
              <w:rPr>
                <w:rFonts w:hint="eastAsia" w:ascii="宋体" w:hAnsi="宋体" w:cs="宋体"/>
                <w:spacing w:val="-4"/>
                <w:kern w:val="2"/>
                <w:sz w:val="21"/>
                <w:szCs w:val="21"/>
                <w:highlight w:val="none"/>
                <w:lang w:val="en-US" w:eastAsia="zh-CN" w:bidi="ar-SA"/>
              </w:rPr>
              <w:t>2.积分规则：</w:t>
            </w:r>
            <w:r>
              <w:rPr>
                <w:rFonts w:hint="eastAsia" w:ascii="宋体" w:hAnsi="宋体" w:eastAsia="宋体" w:cs="宋体"/>
                <w:spacing w:val="-4"/>
                <w:kern w:val="2"/>
                <w:sz w:val="21"/>
                <w:szCs w:val="21"/>
                <w:highlight w:val="none"/>
                <w:lang w:val="en-US" w:eastAsia="zh-CN" w:bidi="ar-SA"/>
              </w:rPr>
              <w:t>既往成分献血者招募首次成分献血者成功献血的，即可获得1积分，</w:t>
            </w:r>
            <w:r>
              <w:rPr>
                <w:rFonts w:hint="eastAsia" w:ascii="宋体" w:hAnsi="宋体" w:eastAsia="宋体" w:cs="宋体"/>
                <w:spacing w:val="-4"/>
                <w:kern w:val="2"/>
                <w:sz w:val="21"/>
                <w:szCs w:val="21"/>
                <w:highlight w:val="none"/>
                <w:lang w:val="en-US" w:eastAsia="en-US" w:bidi="ar-SA"/>
              </w:rPr>
              <w:t>1积分等值</w:t>
            </w:r>
            <w:r>
              <w:rPr>
                <w:rFonts w:hint="eastAsia" w:ascii="宋体" w:hAnsi="宋体" w:eastAsia="宋体" w:cs="宋体"/>
                <w:spacing w:val="-4"/>
                <w:kern w:val="2"/>
                <w:sz w:val="21"/>
                <w:szCs w:val="21"/>
                <w:highlight w:val="none"/>
                <w:lang w:val="en-US" w:eastAsia="zh-CN" w:bidi="ar-SA"/>
              </w:rPr>
              <w:t>25</w:t>
            </w:r>
            <w:r>
              <w:rPr>
                <w:rFonts w:hint="eastAsia" w:ascii="宋体" w:hAnsi="宋体" w:eastAsia="宋体" w:cs="宋体"/>
                <w:spacing w:val="-4"/>
                <w:kern w:val="2"/>
                <w:sz w:val="21"/>
                <w:szCs w:val="21"/>
                <w:highlight w:val="none"/>
                <w:lang w:val="en-US" w:eastAsia="en-US" w:bidi="ar-SA"/>
              </w:rPr>
              <w:t>元，</w:t>
            </w:r>
            <w:r>
              <w:rPr>
                <w:rFonts w:hint="eastAsia" w:ascii="宋体" w:hAnsi="宋体" w:eastAsia="宋体" w:cs="宋体"/>
                <w:spacing w:val="-4"/>
                <w:kern w:val="2"/>
                <w:sz w:val="21"/>
                <w:szCs w:val="21"/>
                <w:highlight w:val="none"/>
                <w:lang w:val="en-US" w:eastAsia="zh-CN" w:bidi="ar-SA"/>
              </w:rPr>
              <w:t>积分可累积</w:t>
            </w:r>
            <w:r>
              <w:rPr>
                <w:rFonts w:hint="eastAsia" w:ascii="宋体" w:hAnsi="宋体" w:eastAsia="宋体" w:cs="宋体"/>
                <w:spacing w:val="-4"/>
                <w:kern w:val="2"/>
                <w:sz w:val="21"/>
                <w:szCs w:val="21"/>
                <w:highlight w:val="none"/>
                <w:lang w:val="en-US" w:eastAsia="en-US" w:bidi="ar-SA"/>
              </w:rPr>
              <w:t>，不限制献血者领取礼品数量，允许在积分价值内多次领取</w:t>
            </w: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szCs w:val="21"/>
                <w:highlight w:val="none"/>
              </w:rPr>
              <w:t>生日</w:t>
            </w:r>
            <w:r>
              <w:rPr>
                <w:rFonts w:hint="eastAsia" w:ascii="宋体" w:hAnsi="宋体" w:cs="宋体"/>
                <w:spacing w:val="-4"/>
                <w:szCs w:val="21"/>
                <w:highlight w:val="none"/>
                <w:lang w:val="en-US" w:eastAsia="zh-CN"/>
              </w:rPr>
              <w:t>当天成功</w:t>
            </w:r>
            <w:r>
              <w:rPr>
                <w:rFonts w:hint="eastAsia" w:ascii="宋体" w:hAnsi="宋体" w:cs="宋体"/>
                <w:spacing w:val="-4"/>
                <w:szCs w:val="21"/>
                <w:highlight w:val="none"/>
              </w:rPr>
              <w:t>献血</w:t>
            </w:r>
            <w:r>
              <w:rPr>
                <w:rFonts w:hint="eastAsia" w:ascii="宋体" w:hAnsi="宋体" w:cs="宋体"/>
                <w:spacing w:val="-4"/>
                <w:szCs w:val="21"/>
                <w:highlight w:val="none"/>
                <w:lang w:eastAsia="zh-CN"/>
              </w:rPr>
              <w:t>的，</w:t>
            </w:r>
            <w:r>
              <w:rPr>
                <w:rFonts w:hint="eastAsia" w:ascii="宋体" w:hAnsi="宋体" w:cs="宋体"/>
                <w:spacing w:val="-4"/>
                <w:szCs w:val="21"/>
                <w:highlight w:val="none"/>
                <w:lang w:val="en-US" w:eastAsia="zh-CN"/>
              </w:rPr>
              <w:t>可额外获得</w:t>
            </w:r>
            <w:r>
              <w:rPr>
                <w:rFonts w:hint="eastAsia" w:ascii="宋体" w:hAnsi="宋体" w:cs="宋体"/>
                <w:spacing w:val="-4"/>
                <w:szCs w:val="21"/>
                <w:highlight w:val="none"/>
              </w:rPr>
              <w:t>1积分，1积分等值25元，</w:t>
            </w:r>
            <w:r>
              <w:rPr>
                <w:rFonts w:hint="eastAsia" w:ascii="宋体" w:hAnsi="宋体" w:cs="宋体"/>
                <w:spacing w:val="-4"/>
                <w:szCs w:val="21"/>
                <w:highlight w:val="none"/>
                <w:lang w:val="en-US" w:eastAsia="zh-CN"/>
              </w:rPr>
              <w:t>并</w:t>
            </w:r>
            <w:r>
              <w:rPr>
                <w:rFonts w:hint="eastAsia" w:ascii="宋体" w:hAnsi="宋体" w:cs="宋体"/>
                <w:spacing w:val="-4"/>
                <w:szCs w:val="21"/>
                <w:highlight w:val="none"/>
              </w:rPr>
              <w:t>实行当日兑换</w:t>
            </w:r>
            <w:r>
              <w:rPr>
                <w:rFonts w:hint="eastAsia" w:ascii="宋体" w:hAnsi="宋体" w:cs="宋体"/>
                <w:spacing w:val="-4"/>
                <w:szCs w:val="21"/>
                <w:highlight w:val="none"/>
                <w:lang w:eastAsia="zh-CN"/>
              </w:rPr>
              <w:t>，</w:t>
            </w:r>
            <w:r>
              <w:rPr>
                <w:rFonts w:hint="eastAsia" w:ascii="宋体" w:hAnsi="宋体" w:cs="宋体"/>
                <w:spacing w:val="-4"/>
                <w:szCs w:val="21"/>
                <w:highlight w:val="none"/>
                <w:lang w:val="en-US" w:eastAsia="zh-CN"/>
              </w:rPr>
              <w:t>不进行累积</w:t>
            </w:r>
            <w:r>
              <w:rPr>
                <w:rFonts w:hint="eastAsia" w:ascii="宋体" w:hAnsi="宋体" w:cs="宋体"/>
                <w:spacing w:val="-4"/>
                <w:szCs w:val="21"/>
                <w:highlight w:val="none"/>
              </w:rPr>
              <w:t>。</w:t>
            </w:r>
          </w:p>
          <w:p w14:paraId="22E2A12B">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b/>
                <w:bCs/>
                <w:spacing w:val="-4"/>
                <w:kern w:val="2"/>
                <w:sz w:val="21"/>
                <w:szCs w:val="21"/>
                <w:highlight w:val="none"/>
                <w:lang w:val="en-US" w:eastAsia="zh-CN" w:bidi="ar-SA"/>
              </w:rPr>
              <w:t>（二）服务含7.5万元的纪念品，价值25元/份，或25元的倍数。要求在采购人自有的云仓</w:t>
            </w:r>
            <w:r>
              <w:rPr>
                <w:rFonts w:hint="eastAsia" w:ascii="宋体" w:hAnsi="宋体" w:eastAsia="宋体" w:cs="宋体"/>
                <w:b/>
                <w:bCs/>
                <w:spacing w:val="-4"/>
                <w:kern w:val="2"/>
                <w:sz w:val="21"/>
                <w:szCs w:val="21"/>
                <w:highlight w:val="none"/>
                <w:lang w:val="en-US" w:eastAsia="en-US" w:bidi="ar-SA"/>
              </w:rPr>
              <w:t>平台</w:t>
            </w:r>
            <w:r>
              <w:rPr>
                <w:rFonts w:hint="eastAsia" w:ascii="宋体" w:hAnsi="宋体" w:eastAsia="宋体" w:cs="宋体"/>
                <w:b/>
                <w:bCs/>
                <w:spacing w:val="-4"/>
                <w:kern w:val="2"/>
                <w:sz w:val="21"/>
                <w:szCs w:val="21"/>
                <w:highlight w:val="none"/>
                <w:lang w:val="en-US" w:eastAsia="zh-CN" w:bidi="ar-SA"/>
              </w:rPr>
              <w:t>上线。</w:t>
            </w:r>
          </w:p>
          <w:p w14:paraId="124DDEC4">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.成交供应</w:t>
            </w:r>
            <w:r>
              <w:rPr>
                <w:rFonts w:hint="eastAsia" w:ascii="宋体" w:hAnsi="宋体" w:cs="宋体"/>
                <w:spacing w:val="-4"/>
                <w:kern w:val="2"/>
                <w:sz w:val="21"/>
                <w:szCs w:val="21"/>
                <w:highlight w:val="none"/>
                <w:lang w:val="en-US" w:eastAsia="zh-CN" w:bidi="ar-SA"/>
              </w:rPr>
              <w:t>商</w:t>
            </w:r>
            <w:r>
              <w:rPr>
                <w:rFonts w:hint="eastAsia" w:ascii="宋体" w:hAnsi="宋体" w:eastAsia="宋体" w:cs="宋体"/>
                <w:spacing w:val="-4"/>
                <w:kern w:val="2"/>
                <w:sz w:val="21"/>
                <w:szCs w:val="21"/>
                <w:highlight w:val="none"/>
                <w:lang w:val="en-US" w:eastAsia="zh-CN" w:bidi="ar-SA"/>
              </w:rPr>
              <w:t>提供的货物或者服务单品价值均需经采购人确认后才可上线，通用货物需要在淘宝、天猫、京东、苏宁等电商平台上线并有评价；单品价值的确认不能高于京东直营、京东品牌官方旗舰店、天猫官方旗舰店三家平台平均售价，比价按每季度进行1次。（响应</w:t>
            </w:r>
            <w:r>
              <w:rPr>
                <w:rFonts w:hint="eastAsia" w:ascii="宋体" w:hAnsi="宋体" w:cs="宋体"/>
                <w:spacing w:val="-4"/>
                <w:kern w:val="2"/>
                <w:sz w:val="21"/>
                <w:szCs w:val="21"/>
                <w:highlight w:val="none"/>
                <w:lang w:val="en-US" w:eastAsia="zh-CN" w:bidi="ar-SA"/>
              </w:rPr>
              <w:t>文件中</w:t>
            </w:r>
            <w:r>
              <w:rPr>
                <w:rFonts w:hint="eastAsia" w:ascii="宋体" w:hAnsi="宋体" w:eastAsia="宋体" w:cs="宋体"/>
                <w:spacing w:val="-4"/>
                <w:kern w:val="2"/>
                <w:sz w:val="21"/>
                <w:szCs w:val="21"/>
                <w:highlight w:val="none"/>
                <w:lang w:val="en-US" w:eastAsia="zh-CN" w:bidi="ar-SA"/>
              </w:rPr>
              <w:t>提供承诺书，格式自拟）</w:t>
            </w:r>
          </w:p>
          <w:p w14:paraId="70C545CB">
            <w:pPr>
              <w:widowControl/>
              <w:kinsoku w:val="0"/>
              <w:autoSpaceDE w:val="0"/>
              <w:autoSpaceDN w:val="0"/>
              <w:adjustRightInd w:val="0"/>
              <w:snapToGrid w:val="0"/>
              <w:spacing w:line="360" w:lineRule="auto"/>
              <w:contextualSpacing w:val="0"/>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en-US" w:bidi="ar-SA"/>
              </w:rPr>
              <w:t>▲</w:t>
            </w:r>
            <w:r>
              <w:rPr>
                <w:rFonts w:hint="eastAsia" w:ascii="宋体" w:hAnsi="宋体" w:cs="宋体"/>
                <w:spacing w:val="-4"/>
                <w:kern w:val="2"/>
                <w:sz w:val="21"/>
                <w:szCs w:val="21"/>
                <w:highlight w:val="none"/>
                <w:lang w:val="en-US" w:eastAsia="zh-CN" w:bidi="ar-SA"/>
              </w:rPr>
              <w:t>2.成交供应</w:t>
            </w:r>
            <w:r>
              <w:rPr>
                <w:rFonts w:hint="eastAsia" w:ascii="宋体" w:hAnsi="宋体" w:eastAsia="宋体" w:cs="宋体"/>
                <w:spacing w:val="-4"/>
                <w:kern w:val="2"/>
                <w:sz w:val="21"/>
                <w:szCs w:val="21"/>
                <w:highlight w:val="none"/>
                <w:lang w:val="en-US" w:eastAsia="en-US" w:bidi="ar-SA"/>
              </w:rPr>
              <w:t>商将经过采购人确认的货物或服务详情数据通过接口对接到</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平台，用户登录系统通过南宁献血</w:t>
            </w:r>
            <w:r>
              <w:rPr>
                <w:rFonts w:hint="eastAsia" w:ascii="宋体" w:hAnsi="宋体" w:eastAsia="宋体" w:cs="宋体"/>
                <w:spacing w:val="-4"/>
                <w:kern w:val="2"/>
                <w:sz w:val="21"/>
                <w:szCs w:val="21"/>
                <w:highlight w:val="none"/>
                <w:lang w:val="en-US" w:eastAsia="zh-CN" w:bidi="ar-SA"/>
              </w:rPr>
              <w:t>微信平台</w:t>
            </w:r>
            <w:r>
              <w:rPr>
                <w:rFonts w:hint="eastAsia" w:ascii="宋体" w:hAnsi="宋体" w:eastAsia="宋体" w:cs="宋体"/>
                <w:spacing w:val="-4"/>
                <w:kern w:val="2"/>
                <w:sz w:val="21"/>
                <w:szCs w:val="21"/>
                <w:highlight w:val="none"/>
                <w:lang w:val="en-US" w:eastAsia="en-US" w:bidi="ar-SA"/>
              </w:rPr>
              <w:t>既有账号登录，献血者不登录第三方页面或客户端，系统自动授权的登录账号与微信平台账号密码一致。根据系统匹配的献血记录</w:t>
            </w:r>
            <w:r>
              <w:rPr>
                <w:rFonts w:hint="eastAsia" w:ascii="宋体" w:hAnsi="宋体" w:cs="宋体"/>
                <w:spacing w:val="-4"/>
                <w:kern w:val="2"/>
                <w:sz w:val="21"/>
                <w:szCs w:val="21"/>
                <w:highlight w:val="none"/>
                <w:lang w:val="en-US" w:eastAsia="zh-CN" w:bidi="ar-SA"/>
              </w:rPr>
              <w:t>、档案信息中的生日信息</w:t>
            </w:r>
            <w:r>
              <w:rPr>
                <w:rFonts w:hint="eastAsia" w:ascii="宋体" w:hAnsi="宋体" w:eastAsia="宋体" w:cs="宋体"/>
                <w:spacing w:val="-4"/>
                <w:kern w:val="2"/>
                <w:sz w:val="21"/>
                <w:szCs w:val="21"/>
                <w:highlight w:val="none"/>
                <w:lang w:val="en-US" w:eastAsia="en-US" w:bidi="ar-SA"/>
              </w:rPr>
              <w:t>自动</w:t>
            </w:r>
            <w:r>
              <w:rPr>
                <w:rFonts w:hint="eastAsia" w:ascii="宋体" w:hAnsi="宋体" w:cs="宋体"/>
                <w:spacing w:val="-4"/>
                <w:kern w:val="2"/>
                <w:sz w:val="21"/>
                <w:szCs w:val="21"/>
                <w:highlight w:val="none"/>
                <w:lang w:val="en-US" w:eastAsia="zh-CN" w:bidi="ar-SA"/>
              </w:rPr>
              <w:t>派发积分</w:t>
            </w:r>
            <w:r>
              <w:rPr>
                <w:rFonts w:hint="eastAsia" w:ascii="宋体" w:hAnsi="宋体" w:eastAsia="宋体" w:cs="宋体"/>
                <w:spacing w:val="-4"/>
                <w:kern w:val="2"/>
                <w:sz w:val="21"/>
                <w:szCs w:val="21"/>
                <w:highlight w:val="none"/>
                <w:lang w:val="en-US" w:eastAsia="en-US" w:bidi="ar-SA"/>
              </w:rPr>
              <w:t>，领取过程自动化，免人工确认、免输入卡密等</w:t>
            </w:r>
            <w:r>
              <w:rPr>
                <w:rFonts w:hint="eastAsia" w:ascii="宋体" w:hAnsi="宋体" w:eastAsia="宋体" w:cs="宋体"/>
                <w:spacing w:val="-4"/>
                <w:kern w:val="2"/>
                <w:sz w:val="21"/>
                <w:szCs w:val="21"/>
                <w:highlight w:val="none"/>
                <w:lang w:val="en-US" w:eastAsia="zh-CN" w:bidi="ar-SA"/>
              </w:rPr>
              <w:t>。</w:t>
            </w:r>
          </w:p>
          <w:p w14:paraId="6C1F8CF5">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3</w:t>
            </w:r>
            <w:r>
              <w:rPr>
                <w:rFonts w:hint="eastAsia" w:ascii="宋体" w:hAnsi="宋体" w:eastAsia="宋体" w:cs="宋体"/>
                <w:spacing w:val="-4"/>
                <w:kern w:val="2"/>
                <w:sz w:val="21"/>
                <w:szCs w:val="21"/>
                <w:highlight w:val="none"/>
                <w:lang w:val="en-US" w:eastAsia="zh-CN" w:bidi="ar-SA"/>
              </w:rPr>
              <w:t>.积分兑换领取及使用流程简单，提供流程及指引说明，方便献血者快速使用服务。</w:t>
            </w:r>
          </w:p>
          <w:p w14:paraId="09526A7E">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cs="宋体"/>
                <w:spacing w:val="-4"/>
                <w:kern w:val="2"/>
                <w:sz w:val="21"/>
                <w:szCs w:val="21"/>
                <w:highlight w:val="none"/>
                <w:lang w:val="en-US" w:eastAsia="zh-CN" w:bidi="ar-SA"/>
              </w:rPr>
              <w:t>4</w:t>
            </w:r>
            <w:r>
              <w:rPr>
                <w:rFonts w:hint="eastAsia" w:ascii="宋体" w:hAnsi="宋体" w:eastAsia="宋体" w:cs="宋体"/>
                <w:spacing w:val="-4"/>
                <w:kern w:val="2"/>
                <w:sz w:val="21"/>
                <w:szCs w:val="21"/>
                <w:highlight w:val="none"/>
                <w:lang w:val="en-US" w:eastAsia="zh-CN" w:bidi="ar-SA"/>
              </w:rPr>
              <w:t>.服务积分（平台积分的名称命名不限）</w:t>
            </w:r>
            <w:r>
              <w:rPr>
                <w:rFonts w:hint="eastAsia" w:ascii="宋体" w:hAnsi="宋体" w:cs="宋体"/>
                <w:spacing w:val="-4"/>
                <w:kern w:val="2"/>
                <w:sz w:val="21"/>
                <w:szCs w:val="21"/>
                <w:highlight w:val="none"/>
                <w:lang w:val="en-US" w:eastAsia="zh-CN" w:bidi="ar-SA"/>
              </w:rPr>
              <w:t>兑换的礼品</w:t>
            </w:r>
            <w:r>
              <w:rPr>
                <w:rFonts w:hint="eastAsia" w:ascii="宋体" w:hAnsi="宋体" w:eastAsia="宋体" w:cs="宋体"/>
                <w:spacing w:val="-4"/>
                <w:kern w:val="2"/>
                <w:sz w:val="21"/>
                <w:szCs w:val="21"/>
                <w:highlight w:val="none"/>
                <w:lang w:val="en-US" w:eastAsia="zh-CN" w:bidi="ar-SA"/>
              </w:rPr>
              <w:t>，</w:t>
            </w:r>
            <w:r>
              <w:rPr>
                <w:rFonts w:hint="eastAsia" w:ascii="宋体" w:hAnsi="宋体" w:eastAsia="宋体" w:cs="宋体"/>
                <w:color w:val="auto"/>
                <w:szCs w:val="21"/>
                <w:highlight w:val="none"/>
              </w:rPr>
              <w:t>无论是实</w:t>
            </w:r>
            <w:r>
              <w:rPr>
                <w:rFonts w:hint="eastAsia" w:ascii="宋体" w:hAnsi="宋体" w:eastAsia="宋体" w:cs="宋体"/>
                <w:color w:val="auto"/>
                <w:szCs w:val="21"/>
                <w:highlight w:val="none"/>
                <w:lang w:val="en-US" w:eastAsia="zh-CN"/>
              </w:rPr>
              <w:t>物纪念品还是线上</w:t>
            </w:r>
            <w:r>
              <w:rPr>
                <w:rFonts w:hint="eastAsia" w:ascii="宋体" w:hAnsi="宋体" w:eastAsia="宋体" w:cs="宋体"/>
                <w:color w:val="auto"/>
                <w:szCs w:val="21"/>
                <w:highlight w:val="none"/>
              </w:rPr>
              <w:t>电子卡</w:t>
            </w:r>
            <w:r>
              <w:rPr>
                <w:rFonts w:hint="eastAsia" w:ascii="宋体" w:hAnsi="宋体" w:eastAsia="宋体" w:cs="宋体"/>
                <w:color w:val="auto"/>
                <w:szCs w:val="21"/>
                <w:highlight w:val="none"/>
                <w:lang w:val="en-US" w:eastAsia="zh-CN"/>
              </w:rPr>
              <w:t>券</w:t>
            </w:r>
            <w:r>
              <w:rPr>
                <w:rFonts w:hint="eastAsia" w:ascii="宋体" w:hAnsi="宋体" w:eastAsia="宋体" w:cs="宋体"/>
                <w:color w:val="auto"/>
                <w:szCs w:val="21"/>
                <w:highlight w:val="none"/>
              </w:rPr>
              <w:t>均须通过</w:t>
            </w:r>
            <w:r>
              <w:rPr>
                <w:rFonts w:hint="eastAsia" w:ascii="宋体" w:hAnsi="宋体" w:eastAsia="宋体" w:cs="宋体"/>
                <w:spacing w:val="-4"/>
                <w:kern w:val="2"/>
                <w:sz w:val="21"/>
                <w:szCs w:val="21"/>
                <w:highlight w:val="none"/>
                <w:lang w:val="en-US" w:eastAsia="zh-CN" w:bidi="ar-SA"/>
              </w:rPr>
              <w:t>采购人自有的云仓</w:t>
            </w:r>
            <w:r>
              <w:rPr>
                <w:rFonts w:hint="eastAsia" w:ascii="宋体" w:hAnsi="宋体" w:eastAsia="宋体" w:cs="宋体"/>
                <w:spacing w:val="-4"/>
                <w:kern w:val="2"/>
                <w:sz w:val="21"/>
                <w:szCs w:val="21"/>
                <w:highlight w:val="none"/>
                <w:lang w:val="en-US" w:eastAsia="en-US" w:bidi="ar-SA"/>
              </w:rPr>
              <w:t>平台</w:t>
            </w:r>
            <w:r>
              <w:rPr>
                <w:rFonts w:hint="eastAsia" w:ascii="宋体" w:hAnsi="宋体" w:eastAsia="宋体" w:cs="宋体"/>
                <w:spacing w:val="-4"/>
                <w:kern w:val="2"/>
                <w:sz w:val="21"/>
                <w:szCs w:val="21"/>
                <w:highlight w:val="none"/>
                <w:lang w:val="en-US" w:eastAsia="zh-CN" w:bidi="ar-SA"/>
              </w:rPr>
              <w:t>兑换，</w:t>
            </w:r>
            <w:r>
              <w:rPr>
                <w:rFonts w:hint="eastAsia" w:ascii="宋体" w:hAnsi="宋体" w:eastAsia="宋体" w:cs="宋体"/>
                <w:color w:val="auto"/>
                <w:szCs w:val="21"/>
                <w:highlight w:val="none"/>
              </w:rPr>
              <w:t>并由</w:t>
            </w:r>
            <w:r>
              <w:rPr>
                <w:rFonts w:hint="eastAsia" w:ascii="宋体" w:hAnsi="宋体" w:cs="宋体"/>
                <w:color w:val="auto"/>
                <w:szCs w:val="21"/>
                <w:highlight w:val="none"/>
                <w:lang w:val="en-US" w:eastAsia="zh-CN"/>
              </w:rPr>
              <w:t>成交供应商</w:t>
            </w:r>
            <w:r>
              <w:rPr>
                <w:rFonts w:hint="eastAsia" w:ascii="宋体" w:hAnsi="宋体" w:eastAsia="宋体" w:cs="宋体"/>
                <w:color w:val="auto"/>
                <w:szCs w:val="21"/>
                <w:highlight w:val="none"/>
              </w:rPr>
              <w:t>执行兑换和派发。</w:t>
            </w:r>
            <w:r>
              <w:rPr>
                <w:rFonts w:hint="eastAsia" w:ascii="宋体" w:hAnsi="宋体" w:eastAsia="宋体" w:cs="宋体"/>
                <w:spacing w:val="-4"/>
                <w:kern w:val="2"/>
                <w:sz w:val="21"/>
                <w:szCs w:val="21"/>
                <w:highlight w:val="none"/>
                <w:lang w:val="en-US" w:eastAsia="zh-CN" w:bidi="ar-SA"/>
              </w:rPr>
              <w:t>同时支持断网环境下的发放，以实体积分服务卡等形式实现，支持实体积分服务卡“核销”功能。</w:t>
            </w:r>
            <w:r>
              <w:rPr>
                <w:rFonts w:hint="eastAsia" w:ascii="宋体" w:hAnsi="宋体" w:cs="宋体"/>
                <w:spacing w:val="-4"/>
                <w:kern w:val="2"/>
                <w:sz w:val="21"/>
                <w:szCs w:val="21"/>
                <w:highlight w:val="none"/>
                <w:lang w:val="en-US" w:eastAsia="zh-CN" w:bidi="ar-SA"/>
              </w:rPr>
              <w:t>根据</w:t>
            </w:r>
            <w:r>
              <w:rPr>
                <w:rFonts w:hint="eastAsia" w:ascii="宋体" w:hAnsi="宋体" w:eastAsia="宋体" w:cs="宋体"/>
                <w:spacing w:val="-4"/>
                <w:kern w:val="2"/>
                <w:sz w:val="21"/>
                <w:szCs w:val="21"/>
                <w:highlight w:val="none"/>
                <w:lang w:val="en-US" w:eastAsia="zh-CN" w:bidi="ar-SA"/>
              </w:rPr>
              <w:t>采购人要求在实体积分服务卡面印制无偿献血公益宣传内容。</w:t>
            </w:r>
          </w:p>
          <w:p w14:paraId="14FF9EE8">
            <w:pPr>
              <w:pStyle w:val="2"/>
              <w:spacing w:line="360" w:lineRule="auto"/>
              <w:jc w:val="left"/>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5.</w:t>
            </w:r>
            <w:r>
              <w:rPr>
                <w:rFonts w:hint="eastAsia"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完成献血者积分兑换完成后的纪念品发货、跟踪、售后等工作。</w:t>
            </w:r>
          </w:p>
          <w:p w14:paraId="1EAD9361">
            <w:pPr>
              <w:pStyle w:val="2"/>
              <w:spacing w:line="360" w:lineRule="auto"/>
              <w:jc w:val="left"/>
              <w:rPr>
                <w:rFonts w:hint="eastAsia"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cs="宋体"/>
                <w:spacing w:val="-4"/>
                <w:kern w:val="2"/>
                <w:sz w:val="21"/>
                <w:szCs w:val="21"/>
                <w:highlight w:val="none"/>
                <w:lang w:val="en-US" w:eastAsia="zh-CN" w:bidi="ar-SA"/>
              </w:rPr>
              <w:t>6</w:t>
            </w:r>
            <w:r>
              <w:rPr>
                <w:rFonts w:hint="eastAsia" w:ascii="宋体" w:hAnsi="宋体" w:eastAsia="宋体" w:cs="宋体"/>
                <w:spacing w:val="-4"/>
                <w:kern w:val="2"/>
                <w:sz w:val="21"/>
                <w:szCs w:val="21"/>
                <w:highlight w:val="none"/>
                <w:lang w:val="en-US" w:eastAsia="zh-CN" w:bidi="ar-SA"/>
              </w:rPr>
              <w:t>.为保障献血者隐私，</w:t>
            </w:r>
            <w:r>
              <w:rPr>
                <w:rFonts w:hint="eastAsia" w:cs="宋体"/>
                <w:spacing w:val="-4"/>
                <w:kern w:val="2"/>
                <w:sz w:val="21"/>
                <w:szCs w:val="21"/>
                <w:highlight w:val="none"/>
                <w:lang w:val="en-US" w:eastAsia="zh-CN" w:bidi="ar-SA"/>
              </w:rPr>
              <w:t>成交供应商</w:t>
            </w:r>
            <w:r>
              <w:rPr>
                <w:rFonts w:hint="eastAsia" w:ascii="宋体" w:hAnsi="宋体" w:eastAsia="宋体" w:cs="宋体"/>
                <w:spacing w:val="-4"/>
                <w:kern w:val="2"/>
                <w:sz w:val="21"/>
                <w:szCs w:val="21"/>
                <w:highlight w:val="none"/>
                <w:lang w:val="en-US" w:eastAsia="zh-CN" w:bidi="ar-SA"/>
              </w:rPr>
              <w:t>不得保存</w:t>
            </w:r>
            <w:r>
              <w:rPr>
                <w:rFonts w:hint="eastAsia" w:cs="宋体"/>
                <w:spacing w:val="-4"/>
                <w:kern w:val="2"/>
                <w:sz w:val="21"/>
                <w:szCs w:val="21"/>
                <w:highlight w:val="none"/>
                <w:lang w:val="en-US" w:eastAsia="zh-CN" w:bidi="ar-SA"/>
              </w:rPr>
              <w:t>或利用平台中的</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56A4A025">
            <w:pPr>
              <w:pStyle w:val="2"/>
              <w:spacing w:line="360" w:lineRule="auto"/>
              <w:jc w:val="left"/>
              <w:rPr>
                <w:rFonts w:hint="eastAsia"/>
                <w:spacing w:val="-4"/>
                <w:highlight w:val="none"/>
                <w:lang w:val="en-US" w:eastAsia="zh-CN"/>
              </w:rPr>
            </w:pPr>
            <w:r>
              <w:rPr>
                <w:rFonts w:hint="eastAsia" w:cs="宋体"/>
                <w:spacing w:val="-4"/>
                <w:kern w:val="2"/>
                <w:sz w:val="21"/>
                <w:szCs w:val="21"/>
                <w:highlight w:val="none"/>
                <w:lang w:val="en-US" w:eastAsia="zh-CN" w:bidi="ar-SA"/>
              </w:rPr>
              <w:t>7.</w:t>
            </w:r>
            <w:r>
              <w:rPr>
                <w:rFonts w:hint="eastAsia" w:ascii="宋体" w:hAnsi="宋体" w:eastAsia="宋体" w:cs="宋体"/>
                <w:spacing w:val="-4"/>
                <w:kern w:val="2"/>
                <w:sz w:val="21"/>
                <w:szCs w:val="21"/>
                <w:highlight w:val="none"/>
                <w:lang w:val="en-US" w:eastAsia="zh-CN" w:bidi="ar-SA"/>
              </w:rPr>
              <w:t>提供配套的互联网数据服务，涵盖积分发放统计分析、纪念品兑换统计分析，以及其他相关数据分析服务。</w:t>
            </w:r>
          </w:p>
          <w:p w14:paraId="0384986E">
            <w:pPr>
              <w:widowControl/>
              <w:spacing w:line="360" w:lineRule="auto"/>
              <w:contextualSpacing/>
              <w:rPr>
                <w:rFonts w:hint="default" w:ascii="宋体" w:hAnsi="宋体" w:eastAsia="宋体" w:cs="宋体"/>
                <w:spacing w:val="-4"/>
                <w:kern w:val="2"/>
                <w:sz w:val="21"/>
                <w:szCs w:val="21"/>
                <w:highlight w:val="none"/>
                <w:lang w:val="en-US" w:eastAsia="zh-CN" w:bidi="ar-SA"/>
              </w:rPr>
            </w:pPr>
            <w:r>
              <w:rPr>
                <w:rFonts w:hint="eastAsia" w:ascii="宋体" w:hAnsi="宋体" w:cs="宋体"/>
                <w:b/>
                <w:bCs/>
                <w:spacing w:val="-4"/>
                <w:kern w:val="2"/>
                <w:sz w:val="21"/>
                <w:szCs w:val="21"/>
                <w:highlight w:val="none"/>
                <w:lang w:val="en-US" w:eastAsia="zh-CN" w:bidi="ar-SA"/>
              </w:rPr>
              <w:t>（三）成交供应</w:t>
            </w:r>
            <w:r>
              <w:rPr>
                <w:rFonts w:hint="eastAsia" w:ascii="宋体" w:hAnsi="宋体" w:eastAsia="宋体" w:cs="宋体"/>
                <w:b/>
                <w:bCs/>
                <w:spacing w:val="-4"/>
                <w:kern w:val="2"/>
                <w:sz w:val="21"/>
                <w:szCs w:val="21"/>
                <w:highlight w:val="none"/>
                <w:lang w:val="en-US" w:eastAsia="zh-CN" w:bidi="ar-SA"/>
              </w:rPr>
              <w:t>商须具备一定的开发能力</w:t>
            </w:r>
            <w:r>
              <w:rPr>
                <w:rFonts w:hint="eastAsia" w:ascii="宋体" w:hAnsi="宋体" w:cs="宋体"/>
                <w:b/>
                <w:bCs/>
                <w:spacing w:val="-4"/>
                <w:kern w:val="2"/>
                <w:sz w:val="21"/>
                <w:szCs w:val="21"/>
                <w:highlight w:val="none"/>
                <w:lang w:val="en-US" w:eastAsia="zh-CN" w:bidi="ar-SA"/>
              </w:rPr>
              <w:t>，能够为采购人提供备用兑换服务平台。</w:t>
            </w:r>
          </w:p>
          <w:p w14:paraId="780FEFBB">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1</w:t>
            </w:r>
            <w:r>
              <w:rPr>
                <w:rFonts w:hint="eastAsia" w:ascii="宋体" w:hAnsi="宋体" w:eastAsia="宋体" w:cs="宋体"/>
                <w:spacing w:val="-4"/>
                <w:kern w:val="2"/>
                <w:sz w:val="21"/>
                <w:szCs w:val="21"/>
                <w:highlight w:val="none"/>
                <w:lang w:val="en-US" w:eastAsia="zh-CN" w:bidi="ar-SA"/>
              </w:rPr>
              <w:t>.所提供的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支持HTML5技术</w:t>
            </w:r>
            <w:r>
              <w:rPr>
                <w:rFonts w:hint="eastAsia" w:ascii="宋体" w:hAnsi="宋体" w:cs="宋体"/>
                <w:spacing w:val="-4"/>
                <w:kern w:val="2"/>
                <w:sz w:val="21"/>
                <w:szCs w:val="21"/>
                <w:highlight w:val="none"/>
                <w:lang w:val="en-US" w:eastAsia="zh-CN" w:bidi="ar-SA"/>
              </w:rPr>
              <w:t>、</w:t>
            </w:r>
            <w:r>
              <w:rPr>
                <w:rFonts w:hint="eastAsia" w:ascii="宋体" w:hAnsi="宋体" w:eastAsia="宋体" w:cs="宋体"/>
                <w:spacing w:val="-4"/>
                <w:kern w:val="2"/>
                <w:sz w:val="21"/>
                <w:szCs w:val="21"/>
                <w:highlight w:val="none"/>
                <w:lang w:val="en-US" w:eastAsia="zh-CN" w:bidi="ar-SA"/>
              </w:rPr>
              <w:t>微信公众号、小程序及移动端浏览器等多种服务形式，服务平台需要从</w:t>
            </w:r>
            <w:r>
              <w:rPr>
                <w:rFonts w:hint="eastAsia" w:ascii="宋体" w:hAnsi="宋体" w:cs="宋体"/>
                <w:spacing w:val="-4"/>
                <w:kern w:val="2"/>
                <w:sz w:val="21"/>
                <w:szCs w:val="21"/>
                <w:highlight w:val="none"/>
                <w:lang w:val="en-US" w:eastAsia="zh-CN" w:bidi="ar-SA"/>
              </w:rPr>
              <w:t>采购人官方</w:t>
            </w:r>
            <w:r>
              <w:rPr>
                <w:rFonts w:hint="eastAsia" w:ascii="宋体" w:hAnsi="宋体" w:eastAsia="宋体" w:cs="宋体"/>
                <w:spacing w:val="-4"/>
                <w:kern w:val="2"/>
                <w:sz w:val="21"/>
                <w:szCs w:val="21"/>
                <w:highlight w:val="none"/>
                <w:lang w:val="en-US" w:eastAsia="zh-CN" w:bidi="ar-SA"/>
              </w:rPr>
              <w:t>微信</w:t>
            </w:r>
            <w:r>
              <w:rPr>
                <w:rFonts w:hint="eastAsia" w:ascii="宋体" w:hAnsi="宋体" w:cs="宋体"/>
                <w:spacing w:val="-4"/>
                <w:kern w:val="2"/>
                <w:sz w:val="21"/>
                <w:szCs w:val="21"/>
                <w:highlight w:val="none"/>
                <w:lang w:val="en-US" w:eastAsia="zh-CN" w:bidi="ar-SA"/>
              </w:rPr>
              <w:t>公众号</w:t>
            </w:r>
            <w:r>
              <w:rPr>
                <w:rFonts w:hint="eastAsia" w:ascii="宋体" w:hAnsi="宋体" w:eastAsia="宋体" w:cs="宋体"/>
                <w:spacing w:val="-4"/>
                <w:kern w:val="2"/>
                <w:sz w:val="21"/>
                <w:szCs w:val="21"/>
                <w:highlight w:val="none"/>
                <w:lang w:val="en-US" w:eastAsia="zh-CN" w:bidi="ar-SA"/>
              </w:rPr>
              <w:t>直接访问的服务形式进行纪念品的兑换使用，实现高效的纪念品及积分兑换服务</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商提供服务平台的安全解决方案和数据接口对接方案，</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商对本项目所需而提供的平台、小程序、系统等拥有合法使用权（包括自有知识产权或获得充分授权的第三方产品），并能满足数据安全、系统对接和持续服务的要求。</w:t>
            </w:r>
            <w:r>
              <w:rPr>
                <w:rFonts w:hint="eastAsia" w:ascii="宋体" w:hAnsi="宋体" w:cs="宋体"/>
                <w:spacing w:val="-4"/>
                <w:kern w:val="2"/>
                <w:sz w:val="21"/>
                <w:szCs w:val="21"/>
                <w:highlight w:val="none"/>
                <w:lang w:val="en-US" w:eastAsia="zh-CN" w:bidi="ar-SA"/>
              </w:rPr>
              <w:t>采购人</w:t>
            </w:r>
            <w:r>
              <w:rPr>
                <w:rFonts w:hint="eastAsia" w:ascii="宋体" w:hAnsi="宋体" w:eastAsia="宋体" w:cs="宋体"/>
                <w:spacing w:val="-4"/>
                <w:kern w:val="2"/>
                <w:sz w:val="21"/>
                <w:szCs w:val="21"/>
                <w:highlight w:val="none"/>
                <w:lang w:val="en-US" w:eastAsia="zh-CN" w:bidi="ar-SA"/>
              </w:rPr>
              <w:t>提供接口标准规范，涉及对接费用由</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商承担。</w:t>
            </w:r>
          </w:p>
          <w:p w14:paraId="7D692BF3">
            <w:pPr>
              <w:widowControl/>
              <w:spacing w:line="360" w:lineRule="auto"/>
              <w:contextualSpacing/>
              <w:rPr>
                <w:rFonts w:hint="eastAsia" w:ascii="宋体" w:hAnsi="宋体" w:eastAsia="宋体" w:cs="宋体"/>
                <w:spacing w:val="-4"/>
                <w:kern w:val="2"/>
                <w:sz w:val="21"/>
                <w:szCs w:val="21"/>
                <w:highlight w:val="none"/>
                <w:lang w:val="en-US" w:eastAsia="zh-CN" w:bidi="ar-SA"/>
              </w:rPr>
            </w:pPr>
            <w:r>
              <w:rPr>
                <w:rFonts w:hint="eastAsia" w:ascii="宋体" w:hAnsi="宋体" w:eastAsia="宋体" w:cs="宋体"/>
                <w:spacing w:val="-4"/>
                <w:kern w:val="2"/>
                <w:sz w:val="21"/>
                <w:szCs w:val="21"/>
                <w:highlight w:val="none"/>
                <w:lang w:val="en-US" w:eastAsia="zh-CN" w:bidi="ar-SA"/>
              </w:rPr>
              <w:t>▲</w:t>
            </w:r>
            <w:r>
              <w:rPr>
                <w:rFonts w:hint="eastAsia" w:ascii="宋体" w:hAnsi="宋体" w:cs="宋体"/>
                <w:spacing w:val="-4"/>
                <w:kern w:val="2"/>
                <w:sz w:val="21"/>
                <w:szCs w:val="21"/>
                <w:highlight w:val="none"/>
                <w:lang w:val="en-US" w:eastAsia="zh-CN" w:bidi="ar-SA"/>
              </w:rPr>
              <w:t>2</w:t>
            </w:r>
            <w:r>
              <w:rPr>
                <w:rFonts w:hint="eastAsia" w:ascii="宋体" w:hAnsi="宋体" w:eastAsia="宋体" w:cs="宋体"/>
                <w:spacing w:val="-4"/>
                <w:kern w:val="2"/>
                <w:sz w:val="21"/>
                <w:szCs w:val="21"/>
                <w:highlight w:val="none"/>
                <w:lang w:val="en-US" w:eastAsia="zh-CN" w:bidi="ar-SA"/>
              </w:rPr>
              <w:t>.为保障献血者隐私，</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商提供的</w:t>
            </w:r>
            <w:r>
              <w:rPr>
                <w:rFonts w:hint="eastAsia" w:ascii="宋体" w:hAnsi="宋体" w:cs="宋体"/>
                <w:spacing w:val="-4"/>
                <w:kern w:val="2"/>
                <w:sz w:val="21"/>
                <w:szCs w:val="21"/>
                <w:highlight w:val="none"/>
                <w:lang w:val="en-US" w:eastAsia="zh-CN" w:bidi="ar-SA"/>
              </w:rPr>
              <w:t>备用</w:t>
            </w:r>
            <w:r>
              <w:rPr>
                <w:rFonts w:hint="eastAsia" w:ascii="宋体" w:hAnsi="宋体" w:eastAsia="宋体" w:cs="宋体"/>
                <w:spacing w:val="-4"/>
                <w:kern w:val="2"/>
                <w:sz w:val="21"/>
                <w:szCs w:val="21"/>
                <w:highlight w:val="none"/>
                <w:lang w:val="en-US" w:eastAsia="zh-CN" w:bidi="ar-SA"/>
              </w:rPr>
              <w:t>服务平台</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具有信息安全保护，不得保存</w:t>
            </w:r>
            <w:r>
              <w:rPr>
                <w:rFonts w:hint="eastAsia" w:ascii="宋体" w:hAnsi="宋体" w:cs="宋体"/>
                <w:spacing w:val="-4"/>
                <w:kern w:val="2"/>
                <w:sz w:val="21"/>
                <w:szCs w:val="21"/>
                <w:highlight w:val="none"/>
                <w:lang w:val="en-US" w:eastAsia="zh-CN" w:bidi="ar-SA"/>
              </w:rPr>
              <w:t>和利用</w:t>
            </w:r>
            <w:r>
              <w:rPr>
                <w:rFonts w:hint="eastAsia" w:ascii="宋体" w:hAnsi="宋体" w:eastAsia="宋体" w:cs="宋体"/>
                <w:spacing w:val="-4"/>
                <w:kern w:val="2"/>
                <w:sz w:val="21"/>
                <w:szCs w:val="21"/>
                <w:highlight w:val="none"/>
                <w:lang w:val="en-US" w:eastAsia="zh-CN" w:bidi="ar-SA"/>
              </w:rPr>
              <w:t>献血者个人信息和献血有关数据，纪念品和服务领取及配送信息除外但需要保障数据安全，不得用于任何与本次纪念品发放无关的应用或提供给任何第三方（</w:t>
            </w:r>
            <w:r>
              <w:rPr>
                <w:rFonts w:hint="eastAsia" w:ascii="宋体" w:hAnsi="宋体" w:cs="宋体"/>
                <w:spacing w:val="-4"/>
                <w:kern w:val="2"/>
                <w:sz w:val="21"/>
                <w:szCs w:val="21"/>
                <w:highlight w:val="none"/>
                <w:lang w:val="en-US" w:eastAsia="zh-CN" w:bidi="ar-SA"/>
              </w:rPr>
              <w:t>响应文件中</w:t>
            </w:r>
            <w:r>
              <w:rPr>
                <w:rFonts w:hint="eastAsia" w:ascii="宋体" w:hAnsi="宋体" w:eastAsia="宋体" w:cs="宋体"/>
                <w:spacing w:val="-4"/>
                <w:kern w:val="2"/>
                <w:sz w:val="21"/>
                <w:szCs w:val="21"/>
                <w:highlight w:val="none"/>
                <w:lang w:val="en-US" w:eastAsia="zh-CN" w:bidi="ar-SA"/>
              </w:rPr>
              <w:t>提供承诺书</w:t>
            </w:r>
            <w:r>
              <w:rPr>
                <w:rFonts w:hint="eastAsia" w:ascii="宋体" w:hAnsi="宋体" w:cs="宋体"/>
                <w:spacing w:val="-4"/>
                <w:kern w:val="2"/>
                <w:sz w:val="21"/>
                <w:szCs w:val="21"/>
                <w:highlight w:val="none"/>
                <w:lang w:val="en-US" w:eastAsia="zh-CN" w:bidi="ar-SA"/>
              </w:rPr>
              <w:t>，格式自拟</w:t>
            </w:r>
            <w:r>
              <w:rPr>
                <w:rFonts w:hint="eastAsia" w:ascii="宋体" w:hAnsi="宋体" w:eastAsia="宋体" w:cs="宋体"/>
                <w:spacing w:val="-4"/>
                <w:kern w:val="2"/>
                <w:sz w:val="21"/>
                <w:szCs w:val="21"/>
                <w:highlight w:val="none"/>
                <w:lang w:val="en-US" w:eastAsia="zh-CN" w:bidi="ar-SA"/>
              </w:rPr>
              <w:t>）。</w:t>
            </w:r>
          </w:p>
          <w:p w14:paraId="038034A5">
            <w:pPr>
              <w:widowControl/>
              <w:spacing w:line="360" w:lineRule="auto"/>
              <w:contextualSpacing/>
              <w:rPr>
                <w:rFonts w:hint="default" w:ascii="宋体" w:hAnsi="宋体" w:eastAsia="宋体" w:cs="宋体"/>
                <w:spacing w:val="-4"/>
                <w:kern w:val="2"/>
                <w:sz w:val="21"/>
                <w:szCs w:val="21"/>
                <w:lang w:val="en-US" w:eastAsia="zh-CN" w:bidi="ar-SA"/>
              </w:rPr>
            </w:pPr>
            <w:r>
              <w:rPr>
                <w:rFonts w:hint="eastAsia" w:ascii="宋体" w:hAnsi="宋体" w:cs="宋体"/>
                <w:spacing w:val="-4"/>
                <w:kern w:val="2"/>
                <w:sz w:val="21"/>
                <w:szCs w:val="21"/>
                <w:highlight w:val="none"/>
                <w:lang w:val="en-US" w:eastAsia="zh-CN" w:bidi="ar-SA"/>
              </w:rPr>
              <w:t>3.备用</w:t>
            </w:r>
            <w:r>
              <w:rPr>
                <w:rFonts w:hint="eastAsia" w:ascii="宋体" w:hAnsi="宋体" w:eastAsia="宋体" w:cs="宋体"/>
                <w:spacing w:val="-4"/>
                <w:kern w:val="2"/>
                <w:sz w:val="21"/>
                <w:szCs w:val="21"/>
                <w:highlight w:val="none"/>
                <w:lang w:val="en-US" w:eastAsia="zh-CN" w:bidi="ar-SA"/>
              </w:rPr>
              <w:t>服务平台须具备完善的信息安全保障能力，确保献血者兑换信息的安全性。为保障平台献血者信息安全，</w:t>
            </w:r>
            <w:r>
              <w:rPr>
                <w:rFonts w:hint="eastAsia" w:ascii="宋体" w:hAnsi="宋体" w:cs="宋体"/>
                <w:spacing w:val="-4"/>
                <w:kern w:val="2"/>
                <w:sz w:val="21"/>
                <w:szCs w:val="21"/>
                <w:highlight w:val="none"/>
                <w:lang w:val="en-US" w:eastAsia="zh-CN" w:bidi="ar-SA"/>
              </w:rPr>
              <w:t>成交供应</w:t>
            </w:r>
            <w:r>
              <w:rPr>
                <w:rFonts w:hint="eastAsia" w:ascii="宋体" w:hAnsi="宋体" w:eastAsia="宋体" w:cs="宋体"/>
                <w:spacing w:val="-4"/>
                <w:kern w:val="2"/>
                <w:sz w:val="21"/>
                <w:szCs w:val="21"/>
                <w:highlight w:val="none"/>
                <w:lang w:val="en-US" w:eastAsia="zh-CN" w:bidi="ar-SA"/>
              </w:rPr>
              <w:t>商</w:t>
            </w:r>
            <w:r>
              <w:rPr>
                <w:rFonts w:hint="eastAsia" w:ascii="宋体" w:hAnsi="宋体" w:cs="宋体"/>
                <w:spacing w:val="-4"/>
                <w:kern w:val="2"/>
                <w:sz w:val="21"/>
                <w:szCs w:val="21"/>
                <w:highlight w:val="none"/>
                <w:lang w:val="en-US" w:eastAsia="zh-CN" w:bidi="ar-SA"/>
              </w:rPr>
              <w:t>须</w:t>
            </w:r>
            <w:r>
              <w:rPr>
                <w:rFonts w:hint="eastAsia" w:ascii="宋体" w:hAnsi="宋体" w:eastAsia="宋体" w:cs="宋体"/>
                <w:spacing w:val="-4"/>
                <w:kern w:val="2"/>
                <w:sz w:val="21"/>
                <w:szCs w:val="21"/>
                <w:highlight w:val="none"/>
                <w:lang w:val="en-US" w:eastAsia="zh-CN" w:bidi="ar-SA"/>
              </w:rPr>
              <w:t>提供平台网络安全等级</w:t>
            </w:r>
            <w:r>
              <w:rPr>
                <w:rFonts w:hint="eastAsia" w:ascii="宋体" w:hAnsi="宋体" w:cs="宋体"/>
                <w:spacing w:val="-4"/>
                <w:kern w:val="2"/>
                <w:sz w:val="21"/>
                <w:szCs w:val="21"/>
                <w:highlight w:val="none"/>
                <w:lang w:val="en-US" w:eastAsia="zh-CN" w:bidi="ar-SA"/>
              </w:rPr>
              <w:t>保护（三级）备案证明</w:t>
            </w:r>
            <w:r>
              <w:rPr>
                <w:rFonts w:hint="eastAsia" w:ascii="宋体" w:hAnsi="宋体" w:eastAsia="宋体" w:cs="宋体"/>
                <w:spacing w:val="-4"/>
                <w:kern w:val="2"/>
                <w:sz w:val="21"/>
                <w:szCs w:val="21"/>
                <w:highlight w:val="none"/>
                <w:lang w:val="en-US" w:eastAsia="zh-CN" w:bidi="ar-SA"/>
              </w:rPr>
              <w:t>及2025年平台通过</w:t>
            </w:r>
            <w:r>
              <w:rPr>
                <w:rFonts w:hint="eastAsia" w:ascii="宋体" w:hAnsi="宋体" w:cs="宋体"/>
                <w:spacing w:val="-4"/>
                <w:kern w:val="2"/>
                <w:sz w:val="21"/>
                <w:szCs w:val="21"/>
                <w:highlight w:val="none"/>
                <w:lang w:val="en-US" w:eastAsia="zh-CN" w:bidi="ar-SA"/>
              </w:rPr>
              <w:t>网络</w:t>
            </w:r>
            <w:r>
              <w:rPr>
                <w:rFonts w:hint="eastAsia" w:ascii="宋体" w:hAnsi="宋体" w:eastAsia="宋体" w:cs="宋体"/>
                <w:spacing w:val="-4"/>
                <w:kern w:val="2"/>
                <w:sz w:val="21"/>
                <w:szCs w:val="21"/>
                <w:highlight w:val="none"/>
                <w:lang w:val="en-US" w:eastAsia="zh-CN" w:bidi="ar-SA"/>
              </w:rPr>
              <w:t>安全等</w:t>
            </w:r>
            <w:r>
              <w:rPr>
                <w:rFonts w:hint="eastAsia" w:ascii="宋体" w:hAnsi="宋体" w:eastAsia="宋体" w:cs="宋体"/>
                <w:spacing w:val="-4"/>
                <w:kern w:val="2"/>
                <w:sz w:val="21"/>
                <w:szCs w:val="21"/>
                <w:lang w:val="en-US" w:eastAsia="zh-CN" w:bidi="ar-SA"/>
              </w:rPr>
              <w:t>级保护（三级）</w:t>
            </w:r>
            <w:r>
              <w:rPr>
                <w:rFonts w:hint="eastAsia" w:ascii="宋体" w:hAnsi="宋体" w:cs="宋体"/>
                <w:spacing w:val="-4"/>
                <w:kern w:val="2"/>
                <w:sz w:val="21"/>
                <w:szCs w:val="21"/>
                <w:lang w:val="en-US" w:eastAsia="zh-CN" w:bidi="ar-SA"/>
              </w:rPr>
              <w:t>的测评报告</w:t>
            </w:r>
            <w:r>
              <w:rPr>
                <w:rFonts w:hint="eastAsia" w:ascii="宋体" w:hAnsi="宋体" w:eastAsia="宋体" w:cs="宋体"/>
                <w:spacing w:val="-4"/>
                <w:kern w:val="2"/>
                <w:sz w:val="21"/>
                <w:szCs w:val="21"/>
                <w:lang w:val="en-US" w:eastAsia="zh-CN" w:bidi="ar-SA"/>
              </w:rPr>
              <w:t>。</w:t>
            </w:r>
            <w:r>
              <w:rPr>
                <w:rFonts w:hint="eastAsia" w:ascii="宋体" w:hAnsi="宋体" w:cs="宋体"/>
                <w:spacing w:val="-4"/>
                <w:kern w:val="2"/>
                <w:sz w:val="21"/>
                <w:szCs w:val="21"/>
                <w:lang w:val="en-US" w:eastAsia="zh-CN" w:bidi="ar-SA"/>
              </w:rPr>
              <w:t>响应文件中须提供相关证明材料。</w:t>
            </w:r>
          </w:p>
          <w:p w14:paraId="34A497D3">
            <w:pPr>
              <w:widowControl/>
              <w:spacing w:line="360" w:lineRule="auto"/>
              <w:contextualSpacing/>
              <w:rPr>
                <w:rFonts w:hint="eastAsia" w:ascii="宋体" w:hAnsi="宋体" w:eastAsia="宋体" w:cs="宋体"/>
                <w:spacing w:val="-4"/>
                <w:szCs w:val="21"/>
                <w:lang w:val="en-US" w:eastAsia="zh-CN"/>
              </w:rPr>
            </w:pPr>
            <w:r>
              <w:rPr>
                <w:rFonts w:hint="eastAsia" w:ascii="宋体" w:hAnsi="宋体" w:cs="宋体"/>
                <w:spacing w:val="-4"/>
                <w:kern w:val="2"/>
                <w:sz w:val="21"/>
                <w:szCs w:val="21"/>
                <w:lang w:val="en-US" w:eastAsia="zh-CN" w:bidi="ar-SA"/>
              </w:rPr>
              <w:t>4</w:t>
            </w:r>
            <w:r>
              <w:rPr>
                <w:rFonts w:hint="eastAsia" w:ascii="宋体" w:hAnsi="宋体" w:cs="宋体"/>
                <w:spacing w:val="-4"/>
                <w:szCs w:val="21"/>
                <w:lang w:val="en-US" w:eastAsia="zh-CN"/>
              </w:rPr>
              <w:t>.</w:t>
            </w:r>
            <w:r>
              <w:rPr>
                <w:rFonts w:hint="eastAsia" w:ascii="宋体" w:hAnsi="宋体" w:cs="宋体"/>
                <w:spacing w:val="-4"/>
                <w:szCs w:val="21"/>
              </w:rPr>
              <w:t>要求自行提供服务所需的安装环境，包括但不限于服务器或者云服务</w:t>
            </w:r>
            <w:r>
              <w:rPr>
                <w:rFonts w:hint="eastAsia" w:ascii="宋体" w:hAnsi="宋体" w:cs="宋体"/>
                <w:spacing w:val="-4"/>
                <w:szCs w:val="21"/>
                <w:lang w:eastAsia="zh-CN"/>
              </w:rPr>
              <w:t>、</w:t>
            </w:r>
            <w:r>
              <w:rPr>
                <w:rFonts w:hint="eastAsia" w:ascii="宋体" w:hAnsi="宋体" w:cs="宋体"/>
                <w:spacing w:val="-4"/>
                <w:szCs w:val="21"/>
              </w:rPr>
              <w:t>数据库</w:t>
            </w:r>
            <w:r>
              <w:rPr>
                <w:rFonts w:hint="eastAsia" w:ascii="宋体" w:hAnsi="宋体" w:cs="宋体"/>
                <w:spacing w:val="-4"/>
                <w:szCs w:val="21"/>
                <w:lang w:eastAsia="zh-CN"/>
              </w:rPr>
              <w:t>、</w:t>
            </w:r>
            <w:r>
              <w:rPr>
                <w:rFonts w:hint="eastAsia" w:ascii="宋体" w:hAnsi="宋体" w:cs="宋体"/>
                <w:spacing w:val="-4"/>
                <w:szCs w:val="21"/>
              </w:rPr>
              <w:t>操作系统</w:t>
            </w:r>
            <w:r>
              <w:rPr>
                <w:rFonts w:hint="eastAsia" w:ascii="宋体" w:hAnsi="宋体" w:cs="宋体"/>
                <w:spacing w:val="-4"/>
                <w:szCs w:val="21"/>
                <w:lang w:eastAsia="zh-CN"/>
              </w:rPr>
              <w:t>、</w:t>
            </w:r>
            <w:r>
              <w:rPr>
                <w:rFonts w:hint="eastAsia" w:ascii="宋体" w:hAnsi="宋体" w:cs="宋体"/>
                <w:spacing w:val="-4"/>
                <w:szCs w:val="21"/>
              </w:rPr>
              <w:t>Web服务组件等</w:t>
            </w:r>
            <w:r>
              <w:rPr>
                <w:rFonts w:hint="eastAsia" w:ascii="宋体" w:hAnsi="宋体" w:cs="宋体"/>
                <w:spacing w:val="-4"/>
                <w:szCs w:val="21"/>
                <w:lang w:eastAsia="zh-CN"/>
              </w:rPr>
              <w:t>。</w:t>
            </w:r>
          </w:p>
          <w:p w14:paraId="7919B373">
            <w:pPr>
              <w:widowControl/>
              <w:spacing w:line="360" w:lineRule="auto"/>
              <w:contextualSpacing/>
              <w:rPr>
                <w:rFonts w:hint="default" w:ascii="宋体" w:hAnsi="宋体" w:eastAsia="宋体" w:cs="宋体"/>
                <w:b/>
                <w:bCs/>
                <w:spacing w:val="-4"/>
                <w:kern w:val="2"/>
                <w:sz w:val="21"/>
                <w:szCs w:val="21"/>
                <w:lang w:val="en-US" w:eastAsia="zh-CN" w:bidi="ar-SA"/>
              </w:rPr>
            </w:pPr>
            <w:r>
              <w:rPr>
                <w:rFonts w:hint="eastAsia" w:ascii="宋体" w:hAnsi="宋体" w:cs="宋体"/>
                <w:b/>
                <w:bCs/>
                <w:spacing w:val="-4"/>
                <w:kern w:val="2"/>
                <w:sz w:val="21"/>
                <w:szCs w:val="21"/>
                <w:lang w:val="en-US" w:eastAsia="zh-CN" w:bidi="ar-SA"/>
              </w:rPr>
              <w:t>（四）其他要求：</w:t>
            </w:r>
          </w:p>
          <w:p w14:paraId="3678340C">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ascii="宋体" w:hAnsi="宋体" w:eastAsia="宋体" w:cs="宋体"/>
                <w:spacing w:val="-4"/>
                <w:kern w:val="2"/>
                <w:sz w:val="21"/>
                <w:szCs w:val="21"/>
                <w:lang w:val="en-US" w:eastAsia="en-US" w:bidi="ar-SA"/>
              </w:rPr>
              <w:t>活动中招募积分所兑换的物品均出自有资质</w:t>
            </w:r>
            <w:r>
              <w:rPr>
                <w:rFonts w:hint="eastAsia" w:ascii="宋体" w:hAnsi="宋体" w:cs="宋体"/>
                <w:spacing w:val="-4"/>
                <w:kern w:val="2"/>
                <w:sz w:val="21"/>
                <w:szCs w:val="21"/>
                <w:lang w:val="en-US" w:eastAsia="zh-CN" w:bidi="ar-SA"/>
              </w:rPr>
              <w:t>的</w:t>
            </w:r>
            <w:r>
              <w:rPr>
                <w:rFonts w:hint="eastAsia" w:ascii="宋体" w:hAnsi="宋体" w:eastAsia="宋体" w:cs="宋体"/>
                <w:spacing w:val="-4"/>
                <w:kern w:val="2"/>
                <w:sz w:val="21"/>
                <w:szCs w:val="21"/>
                <w:lang w:val="en-US" w:eastAsia="en-US" w:bidi="ar-SA"/>
              </w:rPr>
              <w:t>厂商，所兑换物品</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符合国家相关标准、行业标准、地方标准或者其他标准、规范</w:t>
            </w:r>
            <w:r>
              <w:rPr>
                <w:rFonts w:hint="eastAsia" w:ascii="宋体" w:hAnsi="宋体" w:cs="宋体"/>
                <w:spacing w:val="-4"/>
                <w:kern w:val="2"/>
                <w:sz w:val="21"/>
                <w:szCs w:val="21"/>
                <w:lang w:val="en-US" w:eastAsia="zh-CN" w:bidi="ar-SA"/>
              </w:rPr>
              <w:t>、</w:t>
            </w:r>
            <w:r>
              <w:rPr>
                <w:rFonts w:hint="eastAsia" w:ascii="宋体" w:hAnsi="宋体" w:eastAsia="宋体" w:cs="宋体"/>
                <w:spacing w:val="-4"/>
                <w:kern w:val="2"/>
                <w:sz w:val="21"/>
                <w:szCs w:val="21"/>
                <w:lang w:val="en-US" w:eastAsia="en-US" w:bidi="ar-SA"/>
              </w:rPr>
              <w:t>环保</w:t>
            </w:r>
            <w:r>
              <w:rPr>
                <w:rFonts w:hint="eastAsia" w:ascii="宋体" w:hAnsi="宋体" w:cs="宋体"/>
                <w:spacing w:val="-4"/>
                <w:kern w:val="2"/>
                <w:sz w:val="21"/>
                <w:szCs w:val="21"/>
                <w:lang w:val="en-US" w:eastAsia="zh-CN" w:bidi="ar-SA"/>
              </w:rPr>
              <w:t>等</w:t>
            </w:r>
            <w:r>
              <w:rPr>
                <w:rFonts w:hint="eastAsia" w:ascii="宋体" w:hAnsi="宋体" w:eastAsia="宋体" w:cs="宋体"/>
                <w:spacing w:val="-4"/>
                <w:kern w:val="2"/>
                <w:sz w:val="21"/>
                <w:szCs w:val="21"/>
                <w:lang w:val="en-US" w:eastAsia="en-US" w:bidi="ar-SA"/>
              </w:rPr>
              <w:t>要求，在上架前实物及价格</w:t>
            </w:r>
            <w:r>
              <w:rPr>
                <w:rFonts w:hint="eastAsia" w:ascii="宋体" w:hAnsi="宋体" w:cs="宋体"/>
                <w:spacing w:val="-4"/>
                <w:kern w:val="2"/>
                <w:sz w:val="21"/>
                <w:szCs w:val="21"/>
                <w:lang w:val="en-US" w:eastAsia="zh-CN" w:bidi="ar-SA"/>
              </w:rPr>
              <w:t>须</w:t>
            </w:r>
            <w:r>
              <w:rPr>
                <w:rFonts w:hint="eastAsia" w:ascii="宋体" w:hAnsi="宋体" w:eastAsia="宋体" w:cs="宋体"/>
                <w:spacing w:val="-4"/>
                <w:kern w:val="2"/>
                <w:sz w:val="21"/>
                <w:szCs w:val="21"/>
                <w:lang w:val="en-US" w:eastAsia="en-US" w:bidi="ar-SA"/>
              </w:rPr>
              <w:t>取得采购人的认可后方可上架</w:t>
            </w:r>
            <w:r>
              <w:rPr>
                <w:rFonts w:hint="eastAsia" w:ascii="宋体" w:hAnsi="宋体" w:cs="宋体"/>
                <w:spacing w:val="-4"/>
                <w:kern w:val="2"/>
                <w:sz w:val="21"/>
                <w:szCs w:val="21"/>
                <w:lang w:val="en-US" w:eastAsia="zh-CN" w:bidi="ar-SA"/>
              </w:rPr>
              <w:t>。</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南宁中心血站2026年首次献血者招募关爱服务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8"/>
        <w:rPr>
          <w:rFonts w:hAnsi="宋体"/>
          <w:color w:val="auto"/>
          <w:sz w:val="16"/>
          <w:szCs w:val="16"/>
        </w:rPr>
      </w:pPr>
    </w:p>
    <w:p w14:paraId="7604BA80">
      <w:pPr>
        <w:pStyle w:val="8"/>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8"/>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8"/>
        <w:spacing w:line="400" w:lineRule="exact"/>
        <w:rPr>
          <w:rFonts w:hint="eastAsia" w:hAnsi="宋体"/>
          <w:color w:val="auto"/>
          <w:sz w:val="21"/>
          <w:szCs w:val="21"/>
        </w:rPr>
      </w:pPr>
    </w:p>
    <w:p w14:paraId="4EF00FCA">
      <w:pPr>
        <w:pStyle w:val="8"/>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3"/>
        <w:numPr>
          <w:ilvl w:val="3"/>
          <w:numId w:val="0"/>
        </w:numPr>
        <w:ind w:left="1077"/>
        <w:rPr>
          <w:color w:val="auto"/>
          <w:sz w:val="21"/>
          <w:szCs w:val="21"/>
        </w:rPr>
      </w:pPr>
    </w:p>
    <w:p w14:paraId="63CC2721">
      <w:pPr>
        <w:pStyle w:val="8"/>
        <w:spacing w:line="400" w:lineRule="exact"/>
        <w:rPr>
          <w:rFonts w:hint="default" w:eastAsia="宋体"/>
          <w:color w:val="auto"/>
          <w:sz w:val="21"/>
          <w:szCs w:val="21"/>
          <w:u w:val="single"/>
          <w:lang w:val="en-US" w:eastAsia="zh-CN"/>
        </w:rPr>
      </w:pPr>
      <w:bookmarkStart w:id="0" w:name="_Toc521096352"/>
      <w:bookmarkStart w:id="1" w:name="_Toc460253713"/>
      <w:r>
        <w:rPr>
          <w:rFonts w:hint="eastAsia" w:hAnsi="宋体"/>
          <w:color w:val="auto"/>
          <w:sz w:val="21"/>
          <w:szCs w:val="21"/>
        </w:rPr>
        <w:t>法定代表人或其委托代理人（签字或盖章）：</w:t>
      </w:r>
      <w:bookmarkEnd w:id="0"/>
      <w:bookmarkEnd w:id="1"/>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本采购需求一览表中标注▲号的内容为实质性要求和条件，响应人必须满足或优于，不满足或负偏离视为无效响应。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en-US"/>
              </w:rPr>
              <w:t>合同签订期：</w:t>
            </w:r>
            <w:r>
              <w:rPr>
                <w:rFonts w:hint="eastAsia"/>
                <w:lang w:val="en-US" w:eastAsia="en-US"/>
              </w:rPr>
              <w:t>自</w:t>
            </w:r>
            <w:r>
              <w:rPr>
                <w:rFonts w:hint="eastAsia"/>
                <w:lang w:val="en-US" w:eastAsia="zh-CN"/>
              </w:rPr>
              <w:t>采购结果公示结束</w:t>
            </w:r>
            <w:r>
              <w:rPr>
                <w:rFonts w:hint="eastAsia"/>
                <w:lang w:val="en-US" w:eastAsia="en-US"/>
              </w:rPr>
              <w:t>之日起25日内。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059EC5CD">
            <w:pPr>
              <w:bidi w:val="0"/>
              <w:rPr>
                <w:rFonts w:hint="eastAsia"/>
                <w:b/>
                <w:bCs/>
                <w:lang w:val="en-US" w:eastAsia="en-US"/>
              </w:rPr>
            </w:pPr>
            <w:r>
              <w:rPr>
                <w:rFonts w:hint="eastAsia"/>
                <w:b/>
                <w:bCs/>
                <w:lang w:val="en-US" w:eastAsia="zh-CN"/>
              </w:rPr>
              <w:t>服务期限</w:t>
            </w:r>
            <w:r>
              <w:rPr>
                <w:rFonts w:hint="eastAsia"/>
                <w:b/>
                <w:bCs/>
                <w:lang w:val="en-US" w:eastAsia="en-US"/>
              </w:rPr>
              <w:t>：</w:t>
            </w:r>
          </w:p>
          <w:p w14:paraId="01F549BE">
            <w:pPr>
              <w:bidi w:val="0"/>
              <w:rPr>
                <w:rFonts w:hint="eastAsia"/>
                <w:lang w:val="en-US" w:eastAsia="en-US"/>
              </w:rPr>
            </w:pPr>
            <w:r>
              <w:rPr>
                <w:rFonts w:hint="eastAsia"/>
                <w:lang w:val="en-US" w:eastAsia="zh-CN"/>
              </w:rPr>
              <w:t>1.</w:t>
            </w:r>
            <w:r>
              <w:rPr>
                <w:rFonts w:hint="eastAsia"/>
                <w:lang w:val="en-US" w:eastAsia="en-US"/>
              </w:rPr>
              <w:t>自签订合同之日起</w:t>
            </w:r>
            <w:r>
              <w:rPr>
                <w:rFonts w:hint="eastAsia"/>
                <w:lang w:val="en-US" w:eastAsia="zh-CN"/>
              </w:rPr>
              <w:t>1</w:t>
            </w:r>
            <w:r>
              <w:rPr>
                <w:rFonts w:hint="eastAsia"/>
                <w:lang w:val="en-US" w:eastAsia="en-US"/>
              </w:rPr>
              <w:t>年，或者自签订合同之日起至兑换金额累计达到合同金额止，以先到为准，本年度周期合同自然终止。</w:t>
            </w:r>
          </w:p>
          <w:p w14:paraId="6273AEFC">
            <w:pPr>
              <w:bidi w:val="0"/>
              <w:rPr>
                <w:rFonts w:hint="eastAsia" w:asciiTheme="minorEastAsia" w:hAnsiTheme="minorEastAsia" w:eastAsiaTheme="minorEastAsia" w:cstheme="minorEastAsia"/>
                <w:color w:val="auto"/>
                <w:kern w:val="2"/>
                <w:sz w:val="21"/>
                <w:szCs w:val="21"/>
                <w:lang w:val="en-US" w:eastAsia="zh-CN" w:bidi="ar-SA"/>
              </w:rPr>
            </w:pPr>
            <w:r>
              <w:rPr>
                <w:rFonts w:hint="eastAsia"/>
                <w:lang w:val="en-US" w:eastAsia="zh-CN"/>
              </w:rPr>
              <w:t>2.</w:t>
            </w:r>
            <w:r>
              <w:rPr>
                <w:rFonts w:hint="eastAsia"/>
              </w:rPr>
              <w:t>合同延续年限、条件和方式：本项目合同履约期到期后，采购人依据本项目的服务履约评价情况及实际需求，并根据《财政部关于推进和完善服务项目政府有关问题的通知》（财库</w:t>
            </w:r>
            <w:r>
              <w:rPr>
                <w:rFonts w:hint="eastAsia"/>
                <w:lang w:eastAsia="zh-CN"/>
              </w:rPr>
              <w:t>〔2014〕37号</w:t>
            </w:r>
            <w:r>
              <w:rPr>
                <w:rFonts w:hint="eastAsia"/>
              </w:rPr>
              <w:t>）及《政府购买服务管理办法》（财政部令102号）等规定，在年度预算保障的前提下，对于购买内容（采购需求）相对固定、连续（延续）性强、经费来源稳定、价格变化幅度小的政府采购服务项目，可以通过一年一续签方式签订合同，期限总长不得超过三年。</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453ABF6">
            <w:pPr>
              <w:bidi w:val="0"/>
              <w:rPr>
                <w:rFonts w:hint="eastAsia" w:asciiTheme="minorEastAsia" w:hAnsiTheme="minorEastAsia" w:eastAsiaTheme="minorEastAsia" w:cstheme="minorEastAsia"/>
                <w:color w:val="auto"/>
                <w:kern w:val="2"/>
                <w:szCs w:val="21"/>
                <w:lang w:val="en-US" w:eastAsia="zh-CN" w:bidi="ar-SA"/>
              </w:rPr>
            </w:pPr>
            <w:r>
              <w:rPr>
                <w:rFonts w:hint="eastAsia"/>
                <w:b/>
                <w:bCs/>
                <w:lang w:val="en-US" w:eastAsia="en-US"/>
              </w:rPr>
              <w:t>服务地点：</w:t>
            </w:r>
            <w:r>
              <w:rPr>
                <w:rFonts w:hint="eastAsia"/>
                <w:lang w:val="en-US" w:eastAsia="zh-CN"/>
              </w:rPr>
              <w:t>南宁市</w:t>
            </w:r>
            <w:r>
              <w:rPr>
                <w:rFonts w:hint="eastAsia"/>
                <w:lang w:val="en-US" w:eastAsia="en-US"/>
              </w:rPr>
              <w:t>采购人指定地点。</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2C73F26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zh-CN"/>
              </w:rPr>
              <w:t>纪念品兑换交付时间：</w:t>
            </w:r>
            <w:r>
              <w:rPr>
                <w:rFonts w:hint="eastAsia"/>
                <w:lang w:val="en-US" w:eastAsia="zh-CN"/>
              </w:rPr>
              <w:t>服务平台涉及物流时效性要求，献血者提交积分兑换服务订单后，平台需保障T+1（即“服务订单完成时间+1天”）发货时效，收寄到达时间为发货后10天内，献血者可在平台上自主查询服务订单的物流状态。</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19588374">
            <w:pPr>
              <w:widowControl/>
              <w:shd w:val="clear" w:color="auto" w:fill="FFFFFF"/>
              <w:spacing w:line="340" w:lineRule="exact"/>
              <w:rPr>
                <w:rFonts w:hint="eastAsia" w:asciiTheme="minorEastAsia" w:hAnsiTheme="minorEastAsia" w:eastAsiaTheme="minorEastAsia" w:cstheme="minorEastAsia"/>
                <w:color w:val="auto"/>
                <w:kern w:val="2"/>
                <w:sz w:val="21"/>
                <w:szCs w:val="21"/>
                <w:lang w:val="en-US" w:eastAsia="zh-CN" w:bidi="ar-SA"/>
              </w:rPr>
            </w:pPr>
            <w:r>
              <w:rPr>
                <w:rFonts w:hint="eastAsia"/>
                <w:b/>
                <w:bCs/>
                <w:lang w:val="en-US" w:eastAsia="en-US"/>
              </w:rPr>
              <w:t>费用承担：</w:t>
            </w:r>
            <w:r>
              <w:rPr>
                <w:rFonts w:hint="eastAsia"/>
                <w:lang w:val="en-US" w:eastAsia="en-US"/>
              </w:rPr>
              <w:t>兑换产生的</w:t>
            </w:r>
            <w:r>
              <w:rPr>
                <w:rFonts w:hint="eastAsia"/>
                <w:lang w:val="en-US" w:eastAsia="zh-CN"/>
              </w:rPr>
              <w:t>所有</w:t>
            </w:r>
            <w:r>
              <w:rPr>
                <w:rFonts w:hint="eastAsia"/>
                <w:lang w:val="en-US" w:eastAsia="en-US"/>
              </w:rPr>
              <w:t>费用由</w:t>
            </w:r>
            <w:r>
              <w:rPr>
                <w:rFonts w:hint="eastAsia"/>
                <w:lang w:val="en-US" w:eastAsia="zh-CN"/>
              </w:rPr>
              <w:t>成交</w:t>
            </w:r>
            <w:r>
              <w:rPr>
                <w:rFonts w:hint="eastAsia"/>
                <w:lang w:val="en-US" w:eastAsia="en-US"/>
              </w:rPr>
              <w:t>供应商全额承担，不得向献血者收取任何额外费用。</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5509189E">
            <w:pPr>
              <w:bidi w:val="0"/>
              <w:rPr>
                <w:rFonts w:hint="eastAsia"/>
                <w:b/>
                <w:bCs/>
                <w:lang w:val="en-US" w:eastAsia="en-US"/>
              </w:rPr>
            </w:pPr>
            <w:r>
              <w:rPr>
                <w:rFonts w:hint="eastAsia"/>
                <w:b/>
                <w:bCs/>
                <w:lang w:val="en-US" w:eastAsia="en-US"/>
              </w:rPr>
              <w:t>付款方式：</w:t>
            </w:r>
          </w:p>
          <w:p w14:paraId="369C1B40">
            <w:pPr>
              <w:bidi w:val="0"/>
              <w:ind w:firstLine="420" w:firstLineChars="200"/>
              <w:rPr>
                <w:rFonts w:hint="eastAsia" w:asciiTheme="minorEastAsia" w:hAnsiTheme="minorEastAsia" w:cstheme="minorEastAsia"/>
                <w:color w:val="auto"/>
                <w:sz w:val="21"/>
                <w:szCs w:val="21"/>
                <w:highlight w:val="none"/>
                <w:lang w:val="en-US" w:eastAsia="zh-CN"/>
              </w:rPr>
            </w:pPr>
            <w:r>
              <w:rPr>
                <w:rFonts w:hint="eastAsia"/>
                <w:lang w:val="en-US" w:eastAsia="en-US"/>
              </w:rPr>
              <w:t>本项目无预付款，根据</w:t>
            </w:r>
            <w:r>
              <w:rPr>
                <w:rFonts w:hint="eastAsia"/>
                <w:lang w:val="en-US" w:eastAsia="zh-CN"/>
              </w:rPr>
              <w:t>服务</w:t>
            </w:r>
            <w:r>
              <w:rPr>
                <w:rFonts w:hint="eastAsia"/>
                <w:lang w:val="en-US" w:eastAsia="en-US"/>
              </w:rPr>
              <w:t>具体执行进度，每三个月根据实际兑换数量</w:t>
            </w:r>
            <w:r>
              <w:rPr>
                <w:rFonts w:hint="eastAsia"/>
                <w:lang w:val="en-US" w:eastAsia="zh-CN"/>
              </w:rPr>
              <w:t>乘以单份纪念品价值后的金额</w:t>
            </w:r>
            <w:r>
              <w:rPr>
                <w:rFonts w:hint="eastAsia"/>
                <w:lang w:val="en-US" w:eastAsia="en-US"/>
              </w:rPr>
              <w:t>进行结算，每次结算前</w:t>
            </w:r>
            <w:r>
              <w:rPr>
                <w:rFonts w:hint="eastAsia"/>
                <w:lang w:val="en-US" w:eastAsia="zh-CN"/>
              </w:rPr>
              <w:t>成交供应商</w:t>
            </w:r>
            <w:r>
              <w:rPr>
                <w:rFonts w:hint="eastAsia"/>
                <w:lang w:val="en-US" w:eastAsia="en-US"/>
              </w:rPr>
              <w:t>须提供服务内容、服务清单供</w:t>
            </w:r>
            <w:r>
              <w:rPr>
                <w:rFonts w:hint="eastAsia"/>
                <w:lang w:val="en-US" w:eastAsia="zh-CN"/>
              </w:rPr>
              <w:t>采购人</w:t>
            </w:r>
            <w:r>
              <w:rPr>
                <w:rFonts w:hint="eastAsia"/>
                <w:lang w:val="en-US" w:eastAsia="en-US"/>
              </w:rPr>
              <w:t>进行审核确认，每次付款前</w:t>
            </w:r>
            <w:r>
              <w:rPr>
                <w:rFonts w:hint="eastAsia"/>
                <w:lang w:val="en-US" w:eastAsia="zh-CN"/>
              </w:rPr>
              <w:t>成交供应商须</w:t>
            </w:r>
            <w:r>
              <w:rPr>
                <w:rFonts w:hint="eastAsia"/>
                <w:lang w:val="en-US" w:eastAsia="en-US"/>
              </w:rPr>
              <w:t>先提供</w:t>
            </w:r>
            <w:r>
              <w:rPr>
                <w:rFonts w:hint="eastAsia"/>
                <w:lang w:val="en-US" w:eastAsia="zh-CN"/>
              </w:rPr>
              <w:t>等额合规</w:t>
            </w:r>
            <w:r>
              <w:rPr>
                <w:rFonts w:hint="eastAsia"/>
                <w:lang w:val="en-US" w:eastAsia="en-US"/>
              </w:rPr>
              <w:t>的增值税</w:t>
            </w:r>
            <w:r>
              <w:rPr>
                <w:rFonts w:hint="eastAsia"/>
                <w:lang w:val="en-US" w:eastAsia="zh-CN"/>
              </w:rPr>
              <w:t>普通</w:t>
            </w:r>
            <w:r>
              <w:rPr>
                <w:rFonts w:hint="eastAsia"/>
                <w:lang w:val="en-US" w:eastAsia="en-US"/>
              </w:rPr>
              <w:t>发票给</w:t>
            </w:r>
            <w:r>
              <w:rPr>
                <w:rFonts w:hint="eastAsia"/>
                <w:lang w:val="en-US" w:eastAsia="zh-CN"/>
              </w:rPr>
              <w:t>采购人</w:t>
            </w:r>
            <w:r>
              <w:rPr>
                <w:rFonts w:hint="eastAsia"/>
                <w:lang w:val="en-US" w:eastAsia="en-US"/>
              </w:rPr>
              <w:t>，否则</w:t>
            </w:r>
            <w:r>
              <w:rPr>
                <w:rFonts w:hint="eastAsia"/>
                <w:lang w:val="en-US" w:eastAsia="zh-CN"/>
              </w:rPr>
              <w:t>采购人</w:t>
            </w:r>
            <w:r>
              <w:rPr>
                <w:rFonts w:hint="eastAsia"/>
                <w:lang w:val="en-US" w:eastAsia="en-US"/>
              </w:rPr>
              <w:t>有权拒绝付款。</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E3E60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55E72F6">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5914BDA7">
            <w:pPr>
              <w:bidi w:val="0"/>
              <w:rPr>
                <w:rFonts w:hint="eastAsia"/>
                <w:b/>
                <w:bCs/>
                <w:lang w:val="en-US" w:eastAsia="zh-CN"/>
              </w:rPr>
            </w:pPr>
            <w:r>
              <w:rPr>
                <w:rFonts w:hint="eastAsia"/>
                <w:b/>
                <w:bCs/>
                <w:lang w:val="en-US" w:eastAsia="zh-CN"/>
              </w:rPr>
              <w:t>报价要求：</w:t>
            </w:r>
          </w:p>
          <w:p w14:paraId="26532717">
            <w:pPr>
              <w:bidi w:val="0"/>
              <w:rPr>
                <w:rFonts w:hint="eastAsia"/>
                <w:lang w:val="en-US" w:eastAsia="en-US"/>
              </w:rPr>
            </w:pPr>
            <w:r>
              <w:rPr>
                <w:rFonts w:hint="eastAsia"/>
                <w:lang w:val="en-US" w:eastAsia="en-US"/>
              </w:rPr>
              <w:t>本项目报价为总价包干，报价包括但不限于以下内容：</w:t>
            </w:r>
          </w:p>
          <w:p w14:paraId="79B2871F">
            <w:pPr>
              <w:bidi w:val="0"/>
              <w:rPr>
                <w:rFonts w:hint="eastAsia"/>
                <w:lang w:val="en-US" w:eastAsia="en-US"/>
              </w:rPr>
            </w:pPr>
            <w:r>
              <w:rPr>
                <w:rFonts w:hint="eastAsia"/>
                <w:lang w:val="en-US" w:eastAsia="zh-CN"/>
              </w:rPr>
              <w:t>1.项目所需的服务及</w:t>
            </w:r>
            <w:r>
              <w:rPr>
                <w:rFonts w:hint="eastAsia"/>
                <w:lang w:val="en-US" w:eastAsia="en-US"/>
              </w:rPr>
              <w:t>系统开发的价格；</w:t>
            </w:r>
          </w:p>
          <w:p w14:paraId="5C1E095A">
            <w:pPr>
              <w:bidi w:val="0"/>
              <w:rPr>
                <w:rFonts w:hint="eastAsia"/>
                <w:lang w:val="en-US" w:eastAsia="en-US"/>
              </w:rPr>
            </w:pPr>
            <w:r>
              <w:rPr>
                <w:rFonts w:hint="eastAsia"/>
                <w:lang w:val="en-US" w:eastAsia="zh-CN"/>
              </w:rPr>
              <w:t>2.</w:t>
            </w:r>
            <w:r>
              <w:rPr>
                <w:rFonts w:hint="eastAsia"/>
                <w:lang w:val="en-US" w:eastAsia="en-US"/>
              </w:rPr>
              <w:t>其他费用（包括但不限于</w:t>
            </w:r>
            <w:r>
              <w:rPr>
                <w:rFonts w:hint="eastAsia"/>
                <w:lang w:val="en-US" w:eastAsia="zh-CN"/>
              </w:rPr>
              <w:t>物流</w:t>
            </w:r>
            <w:r>
              <w:rPr>
                <w:rFonts w:hint="eastAsia"/>
                <w:lang w:val="en-US" w:eastAsia="en-US"/>
              </w:rPr>
              <w:t>运输、装卸、</w:t>
            </w:r>
            <w:r>
              <w:rPr>
                <w:rFonts w:hint="eastAsia"/>
                <w:lang w:val="en-US" w:eastAsia="zh-CN"/>
              </w:rPr>
              <w:t>人工、差旅、</w:t>
            </w:r>
            <w:r>
              <w:rPr>
                <w:rFonts w:hint="eastAsia"/>
                <w:lang w:val="en-US" w:eastAsia="en-US"/>
              </w:rPr>
              <w:t>软件开发、软件部署、调试、培训、技术支持、售后服务、检测、运维等费用）；</w:t>
            </w:r>
          </w:p>
          <w:p w14:paraId="53F1E4AF">
            <w:pPr>
              <w:bidi w:val="0"/>
              <w:rPr>
                <w:rFonts w:hint="eastAsia"/>
                <w:lang w:val="en-US" w:eastAsia="en-US"/>
              </w:rPr>
            </w:pPr>
            <w:r>
              <w:rPr>
                <w:rFonts w:hint="eastAsia"/>
                <w:lang w:val="en-US" w:eastAsia="zh-CN"/>
              </w:rPr>
              <w:t>3.</w:t>
            </w:r>
            <w:r>
              <w:rPr>
                <w:rFonts w:hint="eastAsia"/>
                <w:lang w:val="en-US" w:eastAsia="en-US"/>
              </w:rPr>
              <w:t>必要的保险费用和各项税费；</w:t>
            </w:r>
          </w:p>
          <w:p w14:paraId="2D0B2A10">
            <w:pPr>
              <w:bidi w:val="0"/>
              <w:rPr>
                <w:rFonts w:hint="eastAsia"/>
                <w:lang w:val="en-US" w:eastAsia="en-US"/>
              </w:rPr>
            </w:pPr>
            <w:r>
              <w:rPr>
                <w:rFonts w:hint="eastAsia"/>
                <w:lang w:val="en-US" w:eastAsia="zh-CN"/>
              </w:rPr>
              <w:t>4.</w:t>
            </w:r>
            <w:r>
              <w:rPr>
                <w:rFonts w:hint="eastAsia"/>
                <w:lang w:val="en-US" w:eastAsia="en-US"/>
              </w:rPr>
              <w:t>安装费用（包括但不限于各类软件、系统等的安装、集成、试运行等费用）；</w:t>
            </w:r>
          </w:p>
          <w:p w14:paraId="742BC10F">
            <w:pPr>
              <w:bidi w:val="0"/>
              <w:rPr>
                <w:rFonts w:hint="eastAsia"/>
                <w:lang w:val="en-US" w:eastAsia="en-US"/>
              </w:rPr>
            </w:pPr>
            <w:r>
              <w:rPr>
                <w:rFonts w:hint="eastAsia"/>
                <w:lang w:val="en-US" w:eastAsia="zh-CN"/>
              </w:rPr>
              <w:t>5.</w:t>
            </w:r>
            <w:r>
              <w:rPr>
                <w:rFonts w:hint="eastAsia"/>
                <w:lang w:val="en-US" w:eastAsia="en-US"/>
              </w:rPr>
              <w:t>培训费用（包括但不限于场地费、教材等）；</w:t>
            </w:r>
          </w:p>
          <w:p w14:paraId="5B96273D">
            <w:pPr>
              <w:bidi w:val="0"/>
              <w:rPr>
                <w:rFonts w:hint="eastAsia"/>
                <w:lang w:val="en-US" w:eastAsia="en-US"/>
              </w:rPr>
            </w:pPr>
            <w:r>
              <w:rPr>
                <w:rFonts w:hint="eastAsia"/>
                <w:lang w:val="en-US" w:eastAsia="zh-CN"/>
              </w:rPr>
              <w:t>6.</w:t>
            </w:r>
            <w:r>
              <w:rPr>
                <w:rFonts w:hint="eastAsia"/>
                <w:lang w:val="en-US" w:eastAsia="en-US"/>
              </w:rPr>
              <w:t>与采购</w:t>
            </w:r>
            <w:r>
              <w:rPr>
                <w:rFonts w:hint="eastAsia"/>
                <w:lang w:val="en-US" w:eastAsia="zh-CN"/>
              </w:rPr>
              <w:t>需求相关的</w:t>
            </w:r>
            <w:r>
              <w:rPr>
                <w:rFonts w:hint="eastAsia"/>
                <w:lang w:val="en-US" w:eastAsia="en-US"/>
              </w:rPr>
              <w:t>系统对接的费用；</w:t>
            </w:r>
          </w:p>
          <w:p w14:paraId="50BAF5D0">
            <w:pPr>
              <w:bidi w:val="0"/>
              <w:rPr>
                <w:rFonts w:hint="eastAsia"/>
                <w:lang w:val="en-US" w:eastAsia="en-US"/>
              </w:rPr>
            </w:pPr>
            <w:r>
              <w:rPr>
                <w:rFonts w:hint="eastAsia"/>
                <w:lang w:val="en-US" w:eastAsia="zh-CN"/>
              </w:rPr>
              <w:t>7.</w:t>
            </w:r>
            <w:r>
              <w:rPr>
                <w:rFonts w:hint="eastAsia"/>
                <w:lang w:val="en-US" w:eastAsia="en-US"/>
              </w:rPr>
              <w:t>包括项目整体验收</w:t>
            </w:r>
            <w:r>
              <w:rPr>
                <w:rFonts w:hint="eastAsia"/>
                <w:lang w:val="en-US" w:eastAsia="zh-CN"/>
              </w:rPr>
              <w:t>的</w:t>
            </w:r>
            <w:r>
              <w:rPr>
                <w:rFonts w:hint="eastAsia"/>
                <w:lang w:val="en-US" w:eastAsia="en-US"/>
              </w:rPr>
              <w:t>各项费用。</w:t>
            </w:r>
          </w:p>
          <w:p w14:paraId="715AAF90">
            <w:pPr>
              <w:bidi w:val="0"/>
              <w:rPr>
                <w:rFonts w:hint="eastAsia"/>
              </w:rPr>
            </w:pPr>
            <w:r>
              <w:rPr>
                <w:rFonts w:hint="eastAsia"/>
                <w:lang w:val="en-US" w:eastAsia="zh-CN"/>
              </w:rPr>
              <w:t>8.</w:t>
            </w:r>
            <w:r>
              <w:rPr>
                <w:rFonts w:hint="eastAsia"/>
                <w:lang w:val="en-US" w:eastAsia="en-US"/>
              </w:rPr>
              <w:t>包含项目通过最终验收产生的费用，以及项目</w:t>
            </w:r>
            <w:r>
              <w:rPr>
                <w:rFonts w:hint="eastAsia"/>
                <w:lang w:val="en-US" w:eastAsia="zh-CN"/>
              </w:rPr>
              <w:t>服务期平台</w:t>
            </w:r>
            <w:r>
              <w:rPr>
                <w:rFonts w:hint="eastAsia"/>
                <w:lang w:val="en-US" w:eastAsia="en-US"/>
              </w:rPr>
              <w:t>的维保费用、服务期的技术服务费用</w:t>
            </w:r>
            <w:r>
              <w:rPr>
                <w:rFonts w:hint="eastAsia"/>
                <w:lang w:val="en-US" w:eastAsia="zh-CN"/>
              </w:rPr>
              <w:t>。</w:t>
            </w:r>
          </w:p>
        </w:tc>
        <w:tc>
          <w:tcPr>
            <w:tcW w:w="3225" w:type="dxa"/>
            <w:shd w:val="clear" w:color="auto" w:fill="auto"/>
            <w:vAlign w:val="center"/>
          </w:tcPr>
          <w:p w14:paraId="719E14D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8D0ACB4">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9D448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18BB9DA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8</w:t>
            </w:r>
          </w:p>
        </w:tc>
        <w:tc>
          <w:tcPr>
            <w:tcW w:w="3494" w:type="dxa"/>
            <w:vAlign w:val="center"/>
          </w:tcPr>
          <w:p w14:paraId="2A7E85C7">
            <w:pPr>
              <w:bidi w:val="0"/>
              <w:rPr>
                <w:rFonts w:hint="eastAsia"/>
                <w:lang w:val="en-US" w:eastAsia="zh-CN"/>
              </w:rPr>
            </w:pPr>
            <w:r>
              <w:rPr>
                <w:rFonts w:hint="eastAsia"/>
                <w:b/>
                <w:bCs/>
                <w:lang w:val="en-US" w:eastAsia="zh-CN"/>
              </w:rPr>
              <w:t>其他要求：</w:t>
            </w:r>
            <w:r>
              <w:rPr>
                <w:rFonts w:hint="eastAsia"/>
                <w:lang w:val="en-US" w:eastAsia="zh-CN"/>
              </w:rPr>
              <w:t xml:space="preserve">                                                                       </w:t>
            </w:r>
          </w:p>
          <w:p w14:paraId="025AC331">
            <w:pPr>
              <w:bidi w:val="0"/>
              <w:rPr>
                <w:rFonts w:hint="eastAsia" w:ascii="宋体" w:hAnsi="宋体" w:eastAsia="宋体"/>
                <w:color w:val="auto"/>
                <w:highlight w:val="none"/>
              </w:rPr>
            </w:pPr>
            <w:r>
              <w:rPr>
                <w:rFonts w:hint="eastAsia"/>
                <w:lang w:val="en-US" w:eastAsia="zh-CN"/>
              </w:rPr>
              <w:t>安全与保密问题：成交供应商须无条件接受采购人的保密约定，包括在合同期结束后承诺保密义务，并承担相应的涉密责任，未经采购人许可不得对外泄露用户个人信息等机密信息。必须严格遵守采购人各项管理规定，在任何情况下，禁止复制、传播、引用所接触到的采购人及其对接平台的各类业务数据等信息，如出现业务数据、涉密数据泄漏，采购人将终止服务合同，并将追究成交供应商相关法律责任。</w:t>
            </w:r>
            <w:r>
              <w:rPr>
                <w:rFonts w:hint="default" w:ascii="宋体" w:hAnsi="宋体" w:cs="Times New Roman"/>
                <w:szCs w:val="21"/>
                <w:lang w:val="en-US" w:eastAsia="zh-CN"/>
              </w:rPr>
              <w:t xml:space="preserve"> </w:t>
            </w:r>
          </w:p>
        </w:tc>
        <w:tc>
          <w:tcPr>
            <w:tcW w:w="3225" w:type="dxa"/>
            <w:shd w:val="clear" w:color="auto" w:fill="auto"/>
            <w:vAlign w:val="center"/>
          </w:tcPr>
          <w:p w14:paraId="4A87C76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D89C4FA">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E24E3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EF8FD1B">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9</w:t>
            </w:r>
          </w:p>
        </w:tc>
        <w:tc>
          <w:tcPr>
            <w:tcW w:w="3494" w:type="dxa"/>
            <w:vAlign w:val="center"/>
          </w:tcPr>
          <w:p w14:paraId="18114AF3">
            <w:pPr>
              <w:bidi w:val="0"/>
              <w:rPr>
                <w:rFonts w:hint="eastAsia" w:eastAsia="宋体"/>
                <w:b/>
                <w:bCs/>
                <w:lang w:val="en-US" w:eastAsia="zh-CN"/>
              </w:rPr>
            </w:pPr>
            <w:r>
              <w:rPr>
                <w:rFonts w:hint="eastAsia"/>
                <w:b/>
                <w:bCs/>
                <w:lang w:val="en-US" w:eastAsia="en-US"/>
              </w:rPr>
              <w:t>售后服务</w:t>
            </w:r>
            <w:r>
              <w:rPr>
                <w:rFonts w:hint="eastAsia"/>
                <w:b/>
                <w:bCs/>
                <w:lang w:val="en-US" w:eastAsia="zh-CN"/>
              </w:rPr>
              <w:t>：</w:t>
            </w:r>
          </w:p>
          <w:p w14:paraId="229E1D82">
            <w:pPr>
              <w:bidi w:val="0"/>
              <w:rPr>
                <w:rFonts w:hint="eastAsia"/>
                <w:lang w:val="en-US" w:eastAsia="en-US"/>
              </w:rPr>
            </w:pPr>
            <w:r>
              <w:rPr>
                <w:rFonts w:hint="eastAsia"/>
                <w:lang w:val="en-US" w:eastAsia="zh-CN"/>
              </w:rPr>
              <w:t>1.</w:t>
            </w:r>
            <w:r>
              <w:rPr>
                <w:rFonts w:hint="eastAsia"/>
                <w:lang w:val="en-US" w:eastAsia="en-US"/>
              </w:rPr>
              <w:t>提供完善的售后服务，包括售后服务电话，在线客服服务，客服响应时效需保障10分钟内响应，24小时内提供解决方案</w:t>
            </w:r>
            <w:r>
              <w:rPr>
                <w:rFonts w:hint="eastAsia"/>
                <w:lang w:val="en-US" w:eastAsia="zh-CN"/>
              </w:rPr>
              <w:t>；如</w:t>
            </w:r>
            <w:r>
              <w:rPr>
                <w:rFonts w:hint="eastAsia"/>
                <w:lang w:val="en-US" w:eastAsia="en-US"/>
              </w:rPr>
              <w:t>提供</w:t>
            </w:r>
            <w:r>
              <w:rPr>
                <w:rFonts w:hint="eastAsia"/>
                <w:lang w:val="en-US" w:eastAsia="zh-CN"/>
              </w:rPr>
              <w:t>的</w:t>
            </w:r>
            <w:r>
              <w:rPr>
                <w:rFonts w:hint="eastAsia"/>
                <w:lang w:val="en-US" w:eastAsia="en-US"/>
              </w:rPr>
              <w:t>纪念品兑换平台、微信公众号、小程序及移动端浏览器的功能服务出现故障，技术人员需2小时</w:t>
            </w:r>
            <w:r>
              <w:rPr>
                <w:rFonts w:hint="eastAsia"/>
                <w:lang w:val="en-US" w:eastAsia="zh-CN"/>
              </w:rPr>
              <w:t>内作出响应</w:t>
            </w:r>
            <w:r>
              <w:rPr>
                <w:rFonts w:hint="eastAsia"/>
                <w:lang w:val="en-US" w:eastAsia="en-US"/>
              </w:rPr>
              <w:t>，24小时提供解决方案。</w:t>
            </w:r>
            <w:r>
              <w:rPr>
                <w:rFonts w:hint="eastAsia"/>
                <w:lang w:val="en-US" w:eastAsia="zh-CN"/>
              </w:rPr>
              <w:t>成交供应商的综合</w:t>
            </w:r>
            <w:r>
              <w:rPr>
                <w:rFonts w:hint="eastAsia"/>
                <w:lang w:val="en-US" w:eastAsia="en-US"/>
              </w:rPr>
              <w:t>服务</w:t>
            </w:r>
            <w:r>
              <w:rPr>
                <w:rFonts w:hint="eastAsia"/>
                <w:lang w:val="en-US" w:eastAsia="zh-CN"/>
              </w:rPr>
              <w:t>须</w:t>
            </w:r>
            <w:r>
              <w:rPr>
                <w:rFonts w:hint="eastAsia"/>
                <w:lang w:val="en-US" w:eastAsia="en-US"/>
              </w:rPr>
              <w:t>获得</w:t>
            </w:r>
            <w:r>
              <w:rPr>
                <w:rFonts w:hint="eastAsia"/>
                <w:lang w:val="en-US" w:eastAsia="zh-CN"/>
              </w:rPr>
              <w:t>采购人及献血者</w:t>
            </w:r>
            <w:r>
              <w:rPr>
                <w:rFonts w:hint="eastAsia"/>
                <w:lang w:val="en-US" w:eastAsia="en-US"/>
              </w:rPr>
              <w:t>的认可，并提供评价反馈意见。</w:t>
            </w:r>
          </w:p>
          <w:p w14:paraId="169431A4">
            <w:pPr>
              <w:bidi w:val="0"/>
              <w:rPr>
                <w:rFonts w:hint="eastAsia"/>
                <w:lang w:val="en-US" w:eastAsia="en-US"/>
              </w:rPr>
            </w:pPr>
            <w:r>
              <w:rPr>
                <w:rFonts w:hint="eastAsia"/>
                <w:lang w:val="en-US" w:eastAsia="zh-CN"/>
              </w:rPr>
              <w:t>2.须</w:t>
            </w:r>
            <w:r>
              <w:rPr>
                <w:rFonts w:hint="eastAsia"/>
                <w:lang w:val="en-US" w:eastAsia="en-US"/>
              </w:rPr>
              <w:t>提供专业优质的客服服务，</w:t>
            </w:r>
            <w:r>
              <w:rPr>
                <w:rFonts w:hint="eastAsia"/>
                <w:lang w:val="en-US" w:eastAsia="zh-CN"/>
              </w:rPr>
              <w:t>自有</w:t>
            </w:r>
            <w:r>
              <w:rPr>
                <w:rFonts w:hint="eastAsia"/>
                <w:lang w:val="en-US" w:eastAsia="en-US"/>
              </w:rPr>
              <w:t xml:space="preserve">客服中心。 </w:t>
            </w:r>
          </w:p>
          <w:p w14:paraId="678BC3FA">
            <w:pPr>
              <w:bidi w:val="0"/>
              <w:rPr>
                <w:rFonts w:hint="eastAsia"/>
                <w:lang w:val="en-US" w:eastAsia="zh-CN"/>
              </w:rPr>
            </w:pPr>
            <w:r>
              <w:rPr>
                <w:rFonts w:hint="eastAsia"/>
                <w:lang w:val="en-US" w:eastAsia="zh-CN"/>
              </w:rPr>
              <w:t>3.纪念品符合国家质量及行业标准，产品包装完整和品牌产地标注明确，满足采购人对纪念品质量规格和性能要求，成交供应商须对由于设计、工艺或材料的缺陷而产生的质量问题负责。如出现所供纪念品不符合相关要求，采购人有权拒收或退货，由此产生的一切责任和后果由成交供应商承担，质保期不得低于国家标准及产品自身标注的质保期。对由于质量问题出现的退、换货，需要在12小时内响应，并在24小时内处理完毕，情况特殊的处置时间不能超过2天。</w:t>
            </w:r>
          </w:p>
        </w:tc>
        <w:tc>
          <w:tcPr>
            <w:tcW w:w="3225" w:type="dxa"/>
            <w:shd w:val="clear" w:color="auto" w:fill="auto"/>
            <w:vAlign w:val="center"/>
          </w:tcPr>
          <w:p w14:paraId="528C47A1">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1C878F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14859734">
      <w:pPr>
        <w:rPr>
          <w:rFonts w:hint="eastAsia" w:ascii="仿宋" w:hAnsi="仿宋" w:eastAsia="仿宋" w:cstheme="minorEastAsia"/>
          <w:color w:val="auto"/>
          <w:sz w:val="28"/>
          <w:szCs w:val="28"/>
        </w:rPr>
      </w:pPr>
    </w:p>
    <w:p w14:paraId="2F96F955">
      <w:pPr>
        <w:rPr>
          <w:rFonts w:hint="eastAsia" w:ascii="仿宋" w:hAnsi="仿宋" w:eastAsia="仿宋" w:cstheme="minorEastAsia"/>
          <w:color w:val="auto"/>
          <w:sz w:val="28"/>
          <w:szCs w:val="28"/>
        </w:rPr>
      </w:pPr>
    </w:p>
    <w:p w14:paraId="70AA1D9B">
      <w:pPr>
        <w:rPr>
          <w:rFonts w:hint="eastAsia" w:ascii="仿宋" w:hAnsi="仿宋" w:eastAsia="仿宋" w:cstheme="minorEastAsia"/>
          <w:color w:val="auto"/>
          <w:sz w:val="28"/>
          <w:szCs w:val="28"/>
        </w:rPr>
      </w:pPr>
    </w:p>
    <w:p w14:paraId="682B7A0F">
      <w:pPr>
        <w:rPr>
          <w:rFonts w:hint="eastAsia" w:ascii="仿宋" w:hAnsi="仿宋" w:eastAsia="仿宋" w:cstheme="minorEastAsia"/>
          <w:color w:val="auto"/>
          <w:sz w:val="28"/>
          <w:szCs w:val="28"/>
        </w:rPr>
      </w:pPr>
    </w:p>
    <w:p w14:paraId="377110B0">
      <w:pPr>
        <w:rPr>
          <w:rFonts w:hint="eastAsia" w:ascii="仿宋" w:hAnsi="仿宋" w:eastAsia="仿宋" w:cstheme="minorEastAsia"/>
          <w:color w:val="auto"/>
          <w:sz w:val="28"/>
          <w:szCs w:val="28"/>
        </w:rPr>
      </w:pPr>
    </w:p>
    <w:p w14:paraId="7E533D90">
      <w:pPr>
        <w:rPr>
          <w:rFonts w:hint="eastAsia" w:ascii="仿宋" w:hAnsi="仿宋" w:eastAsia="仿宋" w:cstheme="minorEastAsia"/>
          <w:color w:val="auto"/>
          <w:sz w:val="28"/>
          <w:szCs w:val="28"/>
        </w:rPr>
      </w:pPr>
    </w:p>
    <w:p w14:paraId="2F13C885">
      <w:pPr>
        <w:rPr>
          <w:rFonts w:hint="eastAsia" w:ascii="仿宋" w:hAnsi="仿宋" w:eastAsia="仿宋" w:cstheme="minorEastAsia"/>
          <w:color w:val="auto"/>
          <w:sz w:val="28"/>
          <w:szCs w:val="28"/>
        </w:rPr>
      </w:pPr>
    </w:p>
    <w:p w14:paraId="29D8BA49">
      <w:pPr>
        <w:rPr>
          <w:rFonts w:hint="eastAsia" w:ascii="仿宋" w:hAnsi="仿宋" w:eastAsia="仿宋" w:cstheme="minorEastAsia"/>
          <w:color w:val="auto"/>
          <w:sz w:val="28"/>
          <w:szCs w:val="28"/>
        </w:rPr>
      </w:pPr>
    </w:p>
    <w:p w14:paraId="68B71AB6">
      <w:pPr>
        <w:rPr>
          <w:rFonts w:hint="eastAsia" w:ascii="仿宋" w:hAnsi="仿宋" w:eastAsia="仿宋" w:cstheme="minorEastAsia"/>
          <w:color w:val="auto"/>
          <w:sz w:val="28"/>
          <w:szCs w:val="28"/>
        </w:rPr>
      </w:pPr>
    </w:p>
    <w:p w14:paraId="74778FC7">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南宁中心血站2026年首次献血者招募关爱服务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2"/>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8B78D0F-0431-4450-B93F-A1329A2B2538}"/>
  </w:font>
  <w:font w:name="Courier New">
    <w:panose1 w:val="02070309020205020404"/>
    <w:charset w:val="01"/>
    <w:family w:val="modern"/>
    <w:pitch w:val="default"/>
    <w:sig w:usb0="E0002EFF" w:usb1="C0007843" w:usb2="00000009" w:usb3="00000000" w:csb0="400001FF" w:csb1="FFFF0000"/>
    <w:embedRegular r:id="rId2" w:fontKey="{1EC9BB6C-95AF-4B93-B03A-616561524C5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26D6216-D8C8-4320-A65E-C34F262AC6B6}"/>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3E0E3D8-6BD3-4B67-A6E3-A772B4EC0E5C}"/>
  </w:font>
  <w:font w:name="仿宋_GB2312">
    <w:panose1 w:val="02010609030101010101"/>
    <w:charset w:val="86"/>
    <w:family w:val="modern"/>
    <w:pitch w:val="default"/>
    <w:sig w:usb0="00000001" w:usb1="080E0000" w:usb2="00000000" w:usb3="00000000" w:csb0="00040000" w:csb1="00000000"/>
    <w:embedRegular r:id="rId5" w:fontKey="{38A337E0-5286-437C-8295-ED13A9AC79FE}"/>
  </w:font>
  <w:font w:name="方正楷体_GB2312">
    <w:panose1 w:val="02000000000000000000"/>
    <w:charset w:val="86"/>
    <w:family w:val="auto"/>
    <w:pitch w:val="default"/>
    <w:sig w:usb0="A00002BF" w:usb1="184F6CFA" w:usb2="00000012" w:usb3="00000000" w:csb0="00040001" w:csb1="00000000"/>
    <w:embedRegular r:id="rId6" w:fontKey="{0FD32EFA-5D29-4592-B4A2-D97E8F0DD9F7}"/>
  </w:font>
  <w:font w:name="仿宋">
    <w:panose1 w:val="02010609060101010101"/>
    <w:charset w:val="86"/>
    <w:family w:val="modern"/>
    <w:pitch w:val="default"/>
    <w:sig w:usb0="800002BF" w:usb1="38CF7CFA" w:usb2="00000016" w:usb3="00000000" w:csb0="00040001" w:csb1="00000000"/>
    <w:embedRegular r:id="rId7" w:fontKey="{836166DD-2D66-4E61-9E9C-BE729F1F152C}"/>
  </w:font>
  <w:font w:name="Wingdings 2">
    <w:panose1 w:val="05020102010507070707"/>
    <w:charset w:val="02"/>
    <w:family w:val="roman"/>
    <w:pitch w:val="default"/>
    <w:sig w:usb0="00000000" w:usb1="00000000" w:usb2="00000000" w:usb3="00000000" w:csb0="80000000" w:csb1="00000000"/>
    <w:embedRegular r:id="rId8" w:fontKey="{91CA8737-547E-44B8-8A3E-2F3CECD2029B}"/>
  </w:font>
  <w:font w:name="方正公文小标宋">
    <w:panose1 w:val="02000500000000000000"/>
    <w:charset w:val="86"/>
    <w:family w:val="auto"/>
    <w:pitch w:val="default"/>
    <w:sig w:usb0="A00002BF" w:usb1="38CF7CFA" w:usb2="00000016" w:usb3="00000000" w:csb0="00040001" w:csb1="00000000"/>
    <w:embedRegular r:id="rId9" w:fontKey="{55D731E9-6565-4B43-8177-1EB9F913B8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A42D30"/>
    <w:rsid w:val="03BC77F6"/>
    <w:rsid w:val="03CD4045"/>
    <w:rsid w:val="03D2114C"/>
    <w:rsid w:val="041A76C5"/>
    <w:rsid w:val="04581029"/>
    <w:rsid w:val="046C750A"/>
    <w:rsid w:val="047A748A"/>
    <w:rsid w:val="04CB5FDF"/>
    <w:rsid w:val="04DC0CC3"/>
    <w:rsid w:val="04E92909"/>
    <w:rsid w:val="05040F0B"/>
    <w:rsid w:val="05154836"/>
    <w:rsid w:val="05171224"/>
    <w:rsid w:val="05244B6E"/>
    <w:rsid w:val="05291040"/>
    <w:rsid w:val="053F54D7"/>
    <w:rsid w:val="0588644A"/>
    <w:rsid w:val="05893D0A"/>
    <w:rsid w:val="06620BC5"/>
    <w:rsid w:val="06A16DBF"/>
    <w:rsid w:val="06BE5733"/>
    <w:rsid w:val="06F046AA"/>
    <w:rsid w:val="071B5EEF"/>
    <w:rsid w:val="074D3CC1"/>
    <w:rsid w:val="079D6B68"/>
    <w:rsid w:val="07B34011"/>
    <w:rsid w:val="07B46FC7"/>
    <w:rsid w:val="07D85F5F"/>
    <w:rsid w:val="083038CD"/>
    <w:rsid w:val="08517143"/>
    <w:rsid w:val="087416B9"/>
    <w:rsid w:val="087A48E9"/>
    <w:rsid w:val="0888779C"/>
    <w:rsid w:val="088F7924"/>
    <w:rsid w:val="0969578F"/>
    <w:rsid w:val="098B6A14"/>
    <w:rsid w:val="098D4DF7"/>
    <w:rsid w:val="09CB378F"/>
    <w:rsid w:val="09E76B80"/>
    <w:rsid w:val="09FF6A5C"/>
    <w:rsid w:val="0A534AD0"/>
    <w:rsid w:val="0A580BC0"/>
    <w:rsid w:val="0AAC13B6"/>
    <w:rsid w:val="0ADB4E62"/>
    <w:rsid w:val="0ADD32F7"/>
    <w:rsid w:val="0B656E1E"/>
    <w:rsid w:val="0B8E3A06"/>
    <w:rsid w:val="0BC81D9A"/>
    <w:rsid w:val="0C0A5403"/>
    <w:rsid w:val="0C145497"/>
    <w:rsid w:val="0C7F569E"/>
    <w:rsid w:val="0CA27F6D"/>
    <w:rsid w:val="0CC31C91"/>
    <w:rsid w:val="0CE51C08"/>
    <w:rsid w:val="0D005685"/>
    <w:rsid w:val="0D3F0613"/>
    <w:rsid w:val="0D3F756A"/>
    <w:rsid w:val="0D814026"/>
    <w:rsid w:val="0D8E229F"/>
    <w:rsid w:val="0D941D88"/>
    <w:rsid w:val="0DBF3613"/>
    <w:rsid w:val="0DC81C4F"/>
    <w:rsid w:val="0E8A7138"/>
    <w:rsid w:val="0E9E654C"/>
    <w:rsid w:val="0EA24D69"/>
    <w:rsid w:val="0F2E5AE8"/>
    <w:rsid w:val="0F491753"/>
    <w:rsid w:val="0F9A146D"/>
    <w:rsid w:val="0FF451BB"/>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3D02CF"/>
    <w:rsid w:val="146B7026"/>
    <w:rsid w:val="1491790B"/>
    <w:rsid w:val="14BA45BB"/>
    <w:rsid w:val="14C700FC"/>
    <w:rsid w:val="14CF7B8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887C44"/>
    <w:rsid w:val="18A92683"/>
    <w:rsid w:val="18ED07C2"/>
    <w:rsid w:val="191044B0"/>
    <w:rsid w:val="1911154C"/>
    <w:rsid w:val="196579A2"/>
    <w:rsid w:val="19A5109C"/>
    <w:rsid w:val="19DC4392"/>
    <w:rsid w:val="1A0D346F"/>
    <w:rsid w:val="1A504656"/>
    <w:rsid w:val="1A6D6D72"/>
    <w:rsid w:val="1A73374A"/>
    <w:rsid w:val="1AC403B5"/>
    <w:rsid w:val="1B1F4E7E"/>
    <w:rsid w:val="1B2E7D52"/>
    <w:rsid w:val="1B2F36F2"/>
    <w:rsid w:val="1B4C386F"/>
    <w:rsid w:val="1B4E242A"/>
    <w:rsid w:val="1B5C39DD"/>
    <w:rsid w:val="1B7900EB"/>
    <w:rsid w:val="1B9C027D"/>
    <w:rsid w:val="1BE03488"/>
    <w:rsid w:val="1C1D13BE"/>
    <w:rsid w:val="1C38291A"/>
    <w:rsid w:val="1C542780"/>
    <w:rsid w:val="1C890801"/>
    <w:rsid w:val="1C8C19B2"/>
    <w:rsid w:val="1C9D2311"/>
    <w:rsid w:val="1CFD0F69"/>
    <w:rsid w:val="1D0C3E45"/>
    <w:rsid w:val="1D1803ED"/>
    <w:rsid w:val="1D1B7434"/>
    <w:rsid w:val="1D297410"/>
    <w:rsid w:val="1DC26C8C"/>
    <w:rsid w:val="1DC675CC"/>
    <w:rsid w:val="1E0740D4"/>
    <w:rsid w:val="1E4569AA"/>
    <w:rsid w:val="1E4824ED"/>
    <w:rsid w:val="1E6848B0"/>
    <w:rsid w:val="1EC97AD9"/>
    <w:rsid w:val="1F2A3685"/>
    <w:rsid w:val="1F3B1E86"/>
    <w:rsid w:val="1F5E41C7"/>
    <w:rsid w:val="1F653D2E"/>
    <w:rsid w:val="1F666BD8"/>
    <w:rsid w:val="1FF231B2"/>
    <w:rsid w:val="1FF631C1"/>
    <w:rsid w:val="20152C0F"/>
    <w:rsid w:val="201926D8"/>
    <w:rsid w:val="20197D5E"/>
    <w:rsid w:val="204004F3"/>
    <w:rsid w:val="2090095A"/>
    <w:rsid w:val="20EC5803"/>
    <w:rsid w:val="213F1C3D"/>
    <w:rsid w:val="214F70D2"/>
    <w:rsid w:val="21644C81"/>
    <w:rsid w:val="21A50B19"/>
    <w:rsid w:val="21DC7625"/>
    <w:rsid w:val="21E1316F"/>
    <w:rsid w:val="22794E74"/>
    <w:rsid w:val="22B42A6A"/>
    <w:rsid w:val="22B6485F"/>
    <w:rsid w:val="22D53D8E"/>
    <w:rsid w:val="22DC5488"/>
    <w:rsid w:val="2311742A"/>
    <w:rsid w:val="23251A24"/>
    <w:rsid w:val="23520C33"/>
    <w:rsid w:val="235F356A"/>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9B7AAF"/>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73544C"/>
    <w:rsid w:val="299464C8"/>
    <w:rsid w:val="29D8769C"/>
    <w:rsid w:val="2A3A75DF"/>
    <w:rsid w:val="2A6C4441"/>
    <w:rsid w:val="2A8820F8"/>
    <w:rsid w:val="2A9B5BE2"/>
    <w:rsid w:val="2AB663E9"/>
    <w:rsid w:val="2B1A4D1A"/>
    <w:rsid w:val="2B253DEB"/>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8E24A9"/>
    <w:rsid w:val="2E921785"/>
    <w:rsid w:val="2EB76AF9"/>
    <w:rsid w:val="2EC22522"/>
    <w:rsid w:val="2F261CC5"/>
    <w:rsid w:val="2F4A332F"/>
    <w:rsid w:val="2F552023"/>
    <w:rsid w:val="2F5729E1"/>
    <w:rsid w:val="2F995907"/>
    <w:rsid w:val="2FC917E4"/>
    <w:rsid w:val="301D5F0F"/>
    <w:rsid w:val="306A5B0E"/>
    <w:rsid w:val="30BC19C5"/>
    <w:rsid w:val="30E12A45"/>
    <w:rsid w:val="311A5A74"/>
    <w:rsid w:val="311F752F"/>
    <w:rsid w:val="313746B2"/>
    <w:rsid w:val="31DE6E0A"/>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B23444"/>
    <w:rsid w:val="35BF41D8"/>
    <w:rsid w:val="35C3060D"/>
    <w:rsid w:val="35C40737"/>
    <w:rsid w:val="35CA2F0A"/>
    <w:rsid w:val="36323860"/>
    <w:rsid w:val="36A35BB0"/>
    <w:rsid w:val="36C10068"/>
    <w:rsid w:val="36FC2DAA"/>
    <w:rsid w:val="37645C9B"/>
    <w:rsid w:val="37CD6645"/>
    <w:rsid w:val="380D6333"/>
    <w:rsid w:val="382A1CD8"/>
    <w:rsid w:val="38545D10"/>
    <w:rsid w:val="38575800"/>
    <w:rsid w:val="388C54AA"/>
    <w:rsid w:val="389E09C9"/>
    <w:rsid w:val="38B26D9C"/>
    <w:rsid w:val="38C869B0"/>
    <w:rsid w:val="38DD5D05"/>
    <w:rsid w:val="38E946AA"/>
    <w:rsid w:val="3905525C"/>
    <w:rsid w:val="390B7A49"/>
    <w:rsid w:val="39254A49"/>
    <w:rsid w:val="394E3863"/>
    <w:rsid w:val="395B6CC9"/>
    <w:rsid w:val="398B39B3"/>
    <w:rsid w:val="39D015BE"/>
    <w:rsid w:val="39F2111A"/>
    <w:rsid w:val="39F66A32"/>
    <w:rsid w:val="3A155D47"/>
    <w:rsid w:val="3A2C2CB0"/>
    <w:rsid w:val="3A387C06"/>
    <w:rsid w:val="3A43428E"/>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4B3E9C"/>
    <w:rsid w:val="405E2277"/>
    <w:rsid w:val="407F4960"/>
    <w:rsid w:val="41230FA5"/>
    <w:rsid w:val="41431D95"/>
    <w:rsid w:val="41455C40"/>
    <w:rsid w:val="415A01F3"/>
    <w:rsid w:val="41657370"/>
    <w:rsid w:val="41663E6F"/>
    <w:rsid w:val="416C5E78"/>
    <w:rsid w:val="417116E0"/>
    <w:rsid w:val="41717D14"/>
    <w:rsid w:val="41727207"/>
    <w:rsid w:val="41F15C61"/>
    <w:rsid w:val="42452E7D"/>
    <w:rsid w:val="42660F50"/>
    <w:rsid w:val="42B42802"/>
    <w:rsid w:val="42C615B8"/>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B03FAB"/>
    <w:rsid w:val="44CC48C9"/>
    <w:rsid w:val="452B1BA6"/>
    <w:rsid w:val="453831D6"/>
    <w:rsid w:val="454C2B49"/>
    <w:rsid w:val="45520F19"/>
    <w:rsid w:val="455677C8"/>
    <w:rsid w:val="456B4699"/>
    <w:rsid w:val="45795C35"/>
    <w:rsid w:val="457D28F4"/>
    <w:rsid w:val="457E261E"/>
    <w:rsid w:val="45AB5750"/>
    <w:rsid w:val="45C866C3"/>
    <w:rsid w:val="45D636A5"/>
    <w:rsid w:val="45E5444B"/>
    <w:rsid w:val="45EF323D"/>
    <w:rsid w:val="467B156E"/>
    <w:rsid w:val="46BB51AC"/>
    <w:rsid w:val="47846BA6"/>
    <w:rsid w:val="47CF0F0F"/>
    <w:rsid w:val="481767EB"/>
    <w:rsid w:val="4823528A"/>
    <w:rsid w:val="482A1EF4"/>
    <w:rsid w:val="482C665B"/>
    <w:rsid w:val="483E71A4"/>
    <w:rsid w:val="48883FAF"/>
    <w:rsid w:val="48945CC6"/>
    <w:rsid w:val="48A76385"/>
    <w:rsid w:val="48D33268"/>
    <w:rsid w:val="48E7672C"/>
    <w:rsid w:val="49575660"/>
    <w:rsid w:val="495E2059"/>
    <w:rsid w:val="496F5FB7"/>
    <w:rsid w:val="49CF5B75"/>
    <w:rsid w:val="49DE5B2D"/>
    <w:rsid w:val="4A2E27D8"/>
    <w:rsid w:val="4A3E3F1C"/>
    <w:rsid w:val="4A5C312D"/>
    <w:rsid w:val="4A7E40B9"/>
    <w:rsid w:val="4AEA7D65"/>
    <w:rsid w:val="4B1318D7"/>
    <w:rsid w:val="4B1F6292"/>
    <w:rsid w:val="4B49241A"/>
    <w:rsid w:val="4B4D185C"/>
    <w:rsid w:val="4B6319EC"/>
    <w:rsid w:val="4B6F2600"/>
    <w:rsid w:val="4B7122DD"/>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3E294A"/>
    <w:rsid w:val="4E451EC7"/>
    <w:rsid w:val="4E4F7120"/>
    <w:rsid w:val="4E8B3EC9"/>
    <w:rsid w:val="4EC54E1A"/>
    <w:rsid w:val="4EC93781"/>
    <w:rsid w:val="4F0B33B8"/>
    <w:rsid w:val="4F226EFA"/>
    <w:rsid w:val="4FC41575"/>
    <w:rsid w:val="4FE45E4F"/>
    <w:rsid w:val="4FEE5FA1"/>
    <w:rsid w:val="508825A3"/>
    <w:rsid w:val="50901C87"/>
    <w:rsid w:val="5099641F"/>
    <w:rsid w:val="511030CC"/>
    <w:rsid w:val="513B7615"/>
    <w:rsid w:val="51491D32"/>
    <w:rsid w:val="51681FEF"/>
    <w:rsid w:val="518D5DB3"/>
    <w:rsid w:val="51A466E5"/>
    <w:rsid w:val="51AE0F7B"/>
    <w:rsid w:val="51B54ED5"/>
    <w:rsid w:val="51E56D7F"/>
    <w:rsid w:val="52163191"/>
    <w:rsid w:val="52291CD0"/>
    <w:rsid w:val="52307A4C"/>
    <w:rsid w:val="526F3A1A"/>
    <w:rsid w:val="52794B8E"/>
    <w:rsid w:val="52E8669F"/>
    <w:rsid w:val="53174F62"/>
    <w:rsid w:val="539011C5"/>
    <w:rsid w:val="53DA23BC"/>
    <w:rsid w:val="53DA3383"/>
    <w:rsid w:val="53E126F6"/>
    <w:rsid w:val="53E47AF0"/>
    <w:rsid w:val="54077FBB"/>
    <w:rsid w:val="541C5F97"/>
    <w:rsid w:val="54714A29"/>
    <w:rsid w:val="5471519A"/>
    <w:rsid w:val="547C2BFD"/>
    <w:rsid w:val="549E6845"/>
    <w:rsid w:val="54CA63D7"/>
    <w:rsid w:val="54D45FAA"/>
    <w:rsid w:val="54DA4BDE"/>
    <w:rsid w:val="54E02064"/>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EC68E3"/>
    <w:rsid w:val="57F2276F"/>
    <w:rsid w:val="57FA41E6"/>
    <w:rsid w:val="587A07F0"/>
    <w:rsid w:val="58B629CB"/>
    <w:rsid w:val="58D63C53"/>
    <w:rsid w:val="58EA047D"/>
    <w:rsid w:val="59401951"/>
    <w:rsid w:val="59DB7BE7"/>
    <w:rsid w:val="59E9604F"/>
    <w:rsid w:val="5A841CA2"/>
    <w:rsid w:val="5A8F4244"/>
    <w:rsid w:val="5AF7029F"/>
    <w:rsid w:val="5B2D3245"/>
    <w:rsid w:val="5B545BC1"/>
    <w:rsid w:val="5B71396D"/>
    <w:rsid w:val="5C3724EA"/>
    <w:rsid w:val="5C5D0189"/>
    <w:rsid w:val="5C697751"/>
    <w:rsid w:val="5C7900C1"/>
    <w:rsid w:val="5C81097C"/>
    <w:rsid w:val="5CF31EC3"/>
    <w:rsid w:val="5D3F5F0C"/>
    <w:rsid w:val="5D5666AA"/>
    <w:rsid w:val="5DBE215E"/>
    <w:rsid w:val="5DFA1960"/>
    <w:rsid w:val="5DFB7A90"/>
    <w:rsid w:val="5E2F405E"/>
    <w:rsid w:val="5E4D094B"/>
    <w:rsid w:val="5E9F14BD"/>
    <w:rsid w:val="5EF977BF"/>
    <w:rsid w:val="5F1E6663"/>
    <w:rsid w:val="5F2F64F9"/>
    <w:rsid w:val="5F364BDB"/>
    <w:rsid w:val="5F443AD7"/>
    <w:rsid w:val="5F5A395E"/>
    <w:rsid w:val="5FE10945"/>
    <w:rsid w:val="5FFD4DC2"/>
    <w:rsid w:val="60010D30"/>
    <w:rsid w:val="60474DFD"/>
    <w:rsid w:val="60536776"/>
    <w:rsid w:val="606F1D2E"/>
    <w:rsid w:val="60732927"/>
    <w:rsid w:val="60884935"/>
    <w:rsid w:val="60DD4F0B"/>
    <w:rsid w:val="60F25ABA"/>
    <w:rsid w:val="60FA64A5"/>
    <w:rsid w:val="6198037A"/>
    <w:rsid w:val="61F52ED8"/>
    <w:rsid w:val="6213192F"/>
    <w:rsid w:val="621C504A"/>
    <w:rsid w:val="625C2438"/>
    <w:rsid w:val="62A15DCF"/>
    <w:rsid w:val="62A2077A"/>
    <w:rsid w:val="63267838"/>
    <w:rsid w:val="636D3130"/>
    <w:rsid w:val="63957059"/>
    <w:rsid w:val="63EA1EF0"/>
    <w:rsid w:val="6402655A"/>
    <w:rsid w:val="643F0D73"/>
    <w:rsid w:val="644222A4"/>
    <w:rsid w:val="64804CAC"/>
    <w:rsid w:val="64C33752"/>
    <w:rsid w:val="64C61FC9"/>
    <w:rsid w:val="64C965C3"/>
    <w:rsid w:val="64DC100C"/>
    <w:rsid w:val="652345F2"/>
    <w:rsid w:val="652F2B95"/>
    <w:rsid w:val="65301DE2"/>
    <w:rsid w:val="65577601"/>
    <w:rsid w:val="65F07FB2"/>
    <w:rsid w:val="6603185C"/>
    <w:rsid w:val="667523D3"/>
    <w:rsid w:val="66820852"/>
    <w:rsid w:val="66A02FE8"/>
    <w:rsid w:val="66F31915"/>
    <w:rsid w:val="6708116D"/>
    <w:rsid w:val="670A59BA"/>
    <w:rsid w:val="67303132"/>
    <w:rsid w:val="67335085"/>
    <w:rsid w:val="674A2C89"/>
    <w:rsid w:val="676D4252"/>
    <w:rsid w:val="676F137F"/>
    <w:rsid w:val="677A39DC"/>
    <w:rsid w:val="681C4255"/>
    <w:rsid w:val="68304FEE"/>
    <w:rsid w:val="686B0388"/>
    <w:rsid w:val="6884726F"/>
    <w:rsid w:val="689A6AB9"/>
    <w:rsid w:val="689D02A5"/>
    <w:rsid w:val="68B55328"/>
    <w:rsid w:val="68BA4E6C"/>
    <w:rsid w:val="68F7687C"/>
    <w:rsid w:val="6901784A"/>
    <w:rsid w:val="690507DD"/>
    <w:rsid w:val="6924358E"/>
    <w:rsid w:val="69AB56A9"/>
    <w:rsid w:val="69C60B52"/>
    <w:rsid w:val="69F37718"/>
    <w:rsid w:val="6A0A3D2C"/>
    <w:rsid w:val="6A2D62D3"/>
    <w:rsid w:val="6A7A6FA8"/>
    <w:rsid w:val="6AAC4779"/>
    <w:rsid w:val="6ABA5991"/>
    <w:rsid w:val="6ABE0920"/>
    <w:rsid w:val="6AC63F9C"/>
    <w:rsid w:val="6AE65E85"/>
    <w:rsid w:val="6B126460"/>
    <w:rsid w:val="6B2C59DC"/>
    <w:rsid w:val="6B311A3F"/>
    <w:rsid w:val="6B3B488D"/>
    <w:rsid w:val="6B4F21E3"/>
    <w:rsid w:val="6B636F41"/>
    <w:rsid w:val="6BCE135A"/>
    <w:rsid w:val="6BE16838"/>
    <w:rsid w:val="6BEE3528"/>
    <w:rsid w:val="6C027255"/>
    <w:rsid w:val="6C1903D8"/>
    <w:rsid w:val="6C553829"/>
    <w:rsid w:val="6C9E721E"/>
    <w:rsid w:val="6CBC34EB"/>
    <w:rsid w:val="6D6372E5"/>
    <w:rsid w:val="6D9A05C1"/>
    <w:rsid w:val="6DA55599"/>
    <w:rsid w:val="6DBC48D5"/>
    <w:rsid w:val="6DF31972"/>
    <w:rsid w:val="6E677844"/>
    <w:rsid w:val="6E8B3D8C"/>
    <w:rsid w:val="6EC21707"/>
    <w:rsid w:val="6EFB4907"/>
    <w:rsid w:val="6F002F61"/>
    <w:rsid w:val="6F15104E"/>
    <w:rsid w:val="6F2240AE"/>
    <w:rsid w:val="6F661837"/>
    <w:rsid w:val="6F781DDD"/>
    <w:rsid w:val="6FA07B64"/>
    <w:rsid w:val="6FD04699"/>
    <w:rsid w:val="701D5A52"/>
    <w:rsid w:val="7030084F"/>
    <w:rsid w:val="703B4AE4"/>
    <w:rsid w:val="70422316"/>
    <w:rsid w:val="707F7429"/>
    <w:rsid w:val="70ED2282"/>
    <w:rsid w:val="70F231DB"/>
    <w:rsid w:val="713F23B2"/>
    <w:rsid w:val="71596F70"/>
    <w:rsid w:val="716E0241"/>
    <w:rsid w:val="718A5132"/>
    <w:rsid w:val="71931439"/>
    <w:rsid w:val="71A92322"/>
    <w:rsid w:val="71BD5687"/>
    <w:rsid w:val="71BD7A27"/>
    <w:rsid w:val="71C86016"/>
    <w:rsid w:val="71CD28BF"/>
    <w:rsid w:val="71E01592"/>
    <w:rsid w:val="71E227D9"/>
    <w:rsid w:val="726C367A"/>
    <w:rsid w:val="7280413D"/>
    <w:rsid w:val="732B5B1E"/>
    <w:rsid w:val="732C6966"/>
    <w:rsid w:val="733358DA"/>
    <w:rsid w:val="73403258"/>
    <w:rsid w:val="741507DA"/>
    <w:rsid w:val="742C1037"/>
    <w:rsid w:val="745C607B"/>
    <w:rsid w:val="74602789"/>
    <w:rsid w:val="746C5BB4"/>
    <w:rsid w:val="74974BA2"/>
    <w:rsid w:val="75267081"/>
    <w:rsid w:val="75B766A5"/>
    <w:rsid w:val="75C572BA"/>
    <w:rsid w:val="75CC2D87"/>
    <w:rsid w:val="75DF65E3"/>
    <w:rsid w:val="7623252F"/>
    <w:rsid w:val="76A34AD1"/>
    <w:rsid w:val="76EA516E"/>
    <w:rsid w:val="770248CF"/>
    <w:rsid w:val="772E0C62"/>
    <w:rsid w:val="77CC5674"/>
    <w:rsid w:val="77F64F8C"/>
    <w:rsid w:val="78222C3F"/>
    <w:rsid w:val="784309DA"/>
    <w:rsid w:val="785C2B0F"/>
    <w:rsid w:val="786E4A47"/>
    <w:rsid w:val="7877401B"/>
    <w:rsid w:val="789705D6"/>
    <w:rsid w:val="78BD69DE"/>
    <w:rsid w:val="78CC1807"/>
    <w:rsid w:val="792579EC"/>
    <w:rsid w:val="793B3B86"/>
    <w:rsid w:val="799139C7"/>
    <w:rsid w:val="7A005805"/>
    <w:rsid w:val="7A19098A"/>
    <w:rsid w:val="7A8B5A6A"/>
    <w:rsid w:val="7AA33F4E"/>
    <w:rsid w:val="7AAD6DF1"/>
    <w:rsid w:val="7AEB24C7"/>
    <w:rsid w:val="7B1F73F5"/>
    <w:rsid w:val="7B430CF1"/>
    <w:rsid w:val="7B580C40"/>
    <w:rsid w:val="7B5E6224"/>
    <w:rsid w:val="7BAA2038"/>
    <w:rsid w:val="7BEB3367"/>
    <w:rsid w:val="7C1867F4"/>
    <w:rsid w:val="7C4223E5"/>
    <w:rsid w:val="7C812D3F"/>
    <w:rsid w:val="7C814B0C"/>
    <w:rsid w:val="7C980332"/>
    <w:rsid w:val="7CB41EA6"/>
    <w:rsid w:val="7CB73744"/>
    <w:rsid w:val="7CD731E3"/>
    <w:rsid w:val="7CE76935"/>
    <w:rsid w:val="7D1A5C1D"/>
    <w:rsid w:val="7D3C10E7"/>
    <w:rsid w:val="7D4E5E48"/>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3"/>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5"/>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5"/>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2"/>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69b13c2b-0747-4d9a-a5c5-b20ac032d0a2</errorID>
      <errorWord>(</errorWord>
      <group>L1_Format</group>
      <groupName>格式问题</groupName>
      <ability>L2_HalfPunc_CN</ability>
      <abilityName>全半角问题</abilityName>
      <candidateList>
        <item>（</item>
      </candidateList>
      <explain>文本全半角错误。</explain>
      <paraID>55D8E9DA</paraID>
      <start>11</start>
      <end>12</end>
      <status>ignored</status>
      <modifiedWord/>
      <trackRevisions>false</trackRevisions>
    </reviewItem>
    <reviewItem>
      <errorID>8ffd94bd-90ec-4d98-81b1-de82372779ba</errorID>
      <errorWord>)</errorWord>
      <group>L1_Format</group>
      <groupName>格式问题</groupName>
      <ability>L2_HalfPunc_CN</ability>
      <abilityName>全半角问题</abilityName>
      <candidateList>
        <item>）</item>
      </candidateList>
      <explain>文本全半角错误。</explain>
      <paraID>55D8E9DA</paraID>
      <start>15</start>
      <end>16</end>
      <status>ignored</status>
      <modifiedWord/>
      <trackRevisions>false</trackRevisions>
    </reviewItem>
    <reviewItem>
      <errorID>130b3d27-e48e-4e9d-a914-b80aa7236fca</errorID>
      <errorWord>:</errorWord>
      <group>L1_Format</group>
      <groupName>格式问题</groupName>
      <ability>L2_HalfPunc_CN</ability>
      <abilityName>全半角问题</abilityName>
      <candidateList>
        <item>：</item>
      </candidateList>
      <explain>文本全半角错误。</explain>
      <paraID>4B693EA0</paraID>
      <start>6</start>
      <end>7</end>
      <status>ignored</status>
      <modifiedWord/>
      <trackRevisions>false</trackRevisions>
    </reviewItem>
    <reviewItem>
      <errorID>fe6d1688-0b01-46af-bb42-a0438a717cd1</errorID>
      <errorWord>，</errorWord>
      <group>L1_Punc</group>
      <groupName>标点问题</groupName>
      <ability>L2_Punc_CN</ability>
      <abilityName>标点符号问题</abilityName>
      <candidateList>
        <item>；</item>
      </candidateList>
      <explain/>
      <paraID>32493E76</paraID>
      <start>55</start>
      <end>56</end>
      <status>ignored</status>
      <modifiedWord/>
      <trackRevisions>false</trackRevisions>
    </reviewItem>
    <reviewItem>
      <errorID>3d9003c7-fae8-4c29-a780-e30d9a99ffb0</errorID>
      <errorWord>）；</errorWord>
      <group>L1_Punc</group>
      <groupName>标点问题</groupName>
      <ability>L2_Punc_CN</ability>
      <abilityName>标点符号问题</abilityName>
      <candidateList>
        <item>。</item>
      </candidateList>
      <explain/>
      <paraID>32493E76</paraID>
      <start>74</start>
      <end>76</end>
      <status>ignored</status>
      <modifiedWord/>
      <trackRevisions>false</trackRevisions>
    </reviewItem>
    <reviewItem>
      <errorID>9bcbfaf1-8666-4638-ae72-5a9a2722c34b</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ignored</status>
      <modifiedWord/>
      <trackRevisions>false</trackRevisions>
    </reviewItem>
    <reviewItem>
      <errorID>10a12900-9dee-4c9e-a99b-ee61bc3e8bd0</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ignored</status>
      <modifiedWord/>
      <trackRevisions>false</trackRevisions>
    </reviewItem>
    <reviewItem>
      <errorID>bed7fee3-05c5-478a-bbfe-3c284314f795</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ignored</status>
      <modifiedWord/>
      <trackRevisions>false</trackRevisions>
    </reviewItem>
    <reviewItem>
      <errorID>95e69c18-1f02-4858-a390-60fa92078bbb</errorID>
      <errorWord>，</errorWord>
      <group>L1_Punc</group>
      <groupName>标点问题</groupName>
      <ability>L2_Punc_CN</ability>
      <abilityName>标点符号问题</abilityName>
      <candidateList>
        <item>；</item>
      </candidateList>
      <explain/>
      <paraID>2D43AD26</paraID>
      <start>58</start>
      <end>59</end>
      <status>modified</status>
      <modifiedWord>；</modifiedWord>
      <trackRevisions>false</trackRevisions>
    </reviewItem>
    <reviewItem>
      <errorID>d2ce60f2-2ae7-4db1-9ccd-d99397565680</errorID>
      <errorWord>须</errorWord>
      <group>L1_Word</group>
      <groupName>字词问题</groupName>
      <ability>L2_Typo</ability>
      <abilityName>字词错误</abilityName>
      <candidateList>
        <item>需</item>
      </candidateList>
      <explain>存在发音相同字词的误用。</explain>
      <paraID> 82FB2F8</paraID>
      <start>6</start>
      <end>7</end>
      <status>ignored</status>
      <modifiedWord/>
      <trackRevisions>false</trackRevisions>
    </reviewItem>
    <reviewItem>
      <errorID>eaa77ef1-f8c5-480c-a847-77d7c7887cee</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31</start>
      <end>33</end>
      <status>modified</status>
      <modifiedWord>获得</modifiedWord>
      <trackRevisions>false</trackRevisions>
    </reviewItem>
    <reviewItem>
      <errorID>56820294-ee6c-4e51-a700-c923299d571f</errorID>
      <errorWord>。</errorWord>
      <group>L1_Punc</group>
      <groupName>标点问题</groupName>
      <ability>L2_Punc_CN</ability>
      <abilityName>标点符号问题</abilityName>
      <candidateList>
        <item>；</item>
      </candidateList>
      <explain/>
      <paraID>582D879C</paraID>
      <start>77</start>
      <end>78</end>
      <status>modified</status>
      <modifiedWord>；</modifiedWord>
      <trackRevisions>false</trackRevisions>
    </reviewItem>
    <reviewItem>
      <errorID>4e8c1c26-99c7-478b-8649-26bc3e096ee8</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91</start>
      <end>93</end>
      <status>modified</status>
      <modifiedWord>获得</modifiedWord>
      <trackRevisions>false</trackRevisions>
    </reviewItem>
    <reviewItem>
      <errorID>06a0e957-ea95-4e05-93fa-ec2758bf64c5</errorID>
      <errorWord>由</errorWord>
      <group>L1_Word</group>
      <groupName>字词问题</groupName>
      <ability>L2_Typo</ability>
      <abilityName>字词错误</abilityName>
      <candidateList>
        <item>需经</item>
      </candidateList>
      <explain/>
      <paraID>17F7ED16</paraID>
      <start>22</start>
      <end>24</end>
      <status>modified</status>
      <modifiedWord>需经</modifiedWord>
      <trackRevisions>false</trackRevisions>
    </reviewItem>
    <reviewItem>
      <errorID>de2d8aeb-498b-4112-a40c-c3b9e2e4ca88</errorID>
      <errorWord>或</errorWord>
      <group>L1_Word</group>
      <groupName>字词问题</groupName>
      <ability>L2_Typo</ability>
      <abilityName>字词错误</abilityName>
      <candidateList>
        <item>、</item>
      </candidateList>
      <explain/>
      <paraID>17F7ED16</paraID>
      <start>47</start>
      <end>48</end>
      <status>modified</status>
      <modifiedWord>、</modifiedWord>
      <trackRevisions>false</trackRevisions>
    </reviewItem>
    <reviewItem>
      <errorID>f65ebc4a-c77c-4ca8-b48e-fb0ff33bf45f</errorID>
      <errorWord>平台有</errorWord>
      <group>L1_Word</group>
      <groupName>字词问题</groupName>
      <ability>L2_Typo</ability>
      <abilityName>字词错误</abilityName>
      <candidateList>
        <item>平台</item>
      </candidateList>
      <explain/>
      <paraID>17F7ED16</paraID>
      <start>56</start>
      <end>58</end>
      <status>modified</status>
      <modifiedWord>平台</modifiedWord>
      <trackRevisions>false</trackRevisions>
    </reviewItem>
    <reviewItem>
      <errorID>265e46d8-fa48-4ca8-a9b8-537bda5266dd</errorID>
      <errorWord>，</errorWord>
      <group>L1_Word</group>
      <groupName>字词问题</groupName>
      <ability>L2_Typo</ability>
      <abilityName>字词错误</abilityName>
      <candidateList>
        <item>并</item>
      </candidateList>
      <explain/>
      <paraID>17F7ED16</paraID>
      <start>60</start>
      <end>61</end>
      <status>modified</status>
      <modifiedWord>并</modifiedWord>
      <trackRevisions>false</trackRevisions>
    </reviewItem>
    <reviewItem>
      <errorID>9bdc5eb9-b224-4ade-9b67-f5d5a15cd154</errorID>
      <errorWord>从</errorWord>
      <group>L1_Grammar</group>
      <groupName>语法问题</groupName>
      <ability>L2_Grammar</ability>
      <abilityName>语法错误</abilityName>
      <candidateList>
        <item>支持从</item>
      </candidateList>
      <explain/>
      <paraID>2BC72827</paraID>
      <start>54</start>
      <end>55</end>
      <status>ignored</status>
      <modifiedWord/>
      <trackRevisions>false</trackRevisions>
    </reviewItem>
    <reviewItem>
      <errorID>c852f66b-ae3a-4f69-b78c-794d798d4832</errorID>
      <errorWord>须</errorWord>
      <group>L1_Word</group>
      <groupName>字词问题</groupName>
      <ability>L2_Typo</ability>
      <abilityName>字词错误</abilityName>
      <candidateList>
        <item>需</item>
      </candidateList>
      <explain>存在发音相同字词的误用。</explain>
      <paraID>59FD0A1E</paraID>
      <start>110</start>
      <end>111</end>
      <status>ignored</status>
      <modifiedWord/>
      <trackRevisions>false</trackRevisions>
    </reviewItem>
    <reviewItem>
      <errorID>29730fa8-0f26-4cbb-9e82-6a84cb9004a5</errorID>
      <errorWord>[2014]37号</errorWord>
      <group>L1_Knowledge</group>
      <groupName>知识性问题</groupName>
      <ability>L2_Knowledge</ability>
      <abilityName>其他知识</abilityName>
      <candidateList>
        <item>〔2014〕37号</item>
      </candidateList>
      <explain>发文字号格式错误。</explain>
      <paraID>41FD7A97</paraID>
      <start>81</start>
      <end>90</end>
      <status>modified</status>
      <modifiedWord>〔2014〕37号</modifiedWord>
      <trackRevisions>false</trackRevisions>
    </reviewItem>
    <reviewItem>
      <errorID>470f59d0-b39b-4b7d-96df-1c08ff64d2cb</errorID>
      <errorWord>应付的</errorWord>
      <group>L1_Word</group>
      <groupName>字词问题</groupName>
      <ability>L2_Typo</ability>
      <abilityName>字词错误</abilityName>
      <candidateList>
        <item>应付</item>
      </candidateList>
      <explain/>
      <paraID> DD33297</paraID>
      <start>159</start>
      <end>161</end>
      <status>modified</status>
      <modifiedWord>应付</modifiedWord>
      <trackRevisions>false</trackRevisions>
    </reviewItem>
    <reviewItem>
      <errorID>f1574ed8-8606-4b25-ae10-9493e7889968</errorID>
      <errorWord>需求要求的相关</errorWord>
      <group>L1_Grammar</group>
      <groupName>语法问题</groupName>
      <ability>L2_Grammar</ability>
      <abilityName>语法错误</abilityName>
      <candidateList>
        <item>需求相关的</item>
      </candidateList>
      <explain/>
      <paraID>3E7FFC36</paraID>
      <start>6</start>
      <end>11</end>
      <status>modified</status>
      <modifiedWord>需求相关的</modifiedWord>
      <trackRevisions>false</trackRevisions>
    </reviewItem>
    <reviewItem>
      <errorID>dceaa84d-8b16-4a53-89ef-33a86abc8482</errorID>
      <errorWord>内做出响应</errorWord>
      <group>L1_Word</group>
      <groupName>字词问题</groupName>
      <ability>L2_Typo</ability>
      <abilityName>字词错误</abilityName>
      <candidateList>
        <item>内作出响应</item>
      </candidateList>
      <explain/>
      <paraID>  17CC71</paraID>
      <start>103</start>
      <end>108</end>
      <status>modified</status>
      <modifiedWord>内作出响应</modifiedWord>
      <trackRevisions>false</trackRevisions>
    </reviewItem>
    <reviewItem>
      <errorID>0d828e05-4a21-477b-b8ff-f00de2a94d60</errorID>
      <errorWord>综合</errorWord>
      <group>L1_Word</group>
      <groupName>字词问题</groupName>
      <ability>L2_Typo</ability>
      <abilityName>字词错误</abilityName>
      <candidateList>
        <item>的综合</item>
      </candidateList>
      <explain/>
      <paraID>  17CC71</paraID>
      <start>125</start>
      <end>128</end>
      <status>modified</status>
      <modifiedWord>的综合</modifiedWord>
      <trackRevisions>false</trackRevisions>
    </reviewItem>
    <reviewItem>
      <errorID>2c5df2a8-2f15-4193-a542-51a96ede5a88</errorID>
      <errorWord>详实</errorWord>
      <group>L1_Word</group>
      <groupName>字词问题</groupName>
      <ability>L2_Typo</ability>
      <abilityName>字词错误</abilityName>
      <candidateList>
        <item>翔实</item>
      </candidateList>
      <explain/>
      <paraID>260D6374</paraID>
      <start>24</start>
      <end>26</end>
      <status>modified</status>
      <modifiedWord>翔实</modifiedWord>
      <trackRevisions>false</trackRevisions>
    </reviewItem>
    <reviewItem>
      <errorID>269cc8f0-aeb7-4716-baf9-a944d919e169</errorID>
      <errorWord>，</errorWord>
      <group>L1_Word</group>
      <groupName>字词问题</groupName>
      <ability>L2_Typo</ability>
      <abilityName>字词错误</abilityName>
      <candidateList>
        <item>，以</item>
      </candidateList>
      <explain/>
      <paraID>349C9BE8</paraID>
      <start>22</start>
      <end>24</end>
      <status>modified</status>
      <modifiedWord>，以</modifiedWord>
      <trackRevisions>false</trackRevisions>
    </reviewItem>
    <reviewItem>
      <errorID>bf7fb0b2-7791-4174-8b4b-dcb4ab250b10</errorID>
      <errorWord>其它</errorWord>
      <group>L1_Word</group>
      <groupName>字词问题</groupName>
      <ability>L2_Alias</ability>
      <abilityName>也作/曾用词</abilityName>
      <candidateList>
        <item>其他</item>
      </candidateList>
      <explain>词汇[其它]为不规范表述或旧称，其规范书面表述为[其他]。</explain>
      <paraID>11F413B2</paraID>
      <start>24</start>
      <end>26</end>
      <status>modified</status>
      <modifiedWord>其他</modifiedWord>
      <trackRevisions>false</trackRevisions>
    </reviewItem>
    <reviewItem>
      <errorID>7c49533f-b903-443f-9012-8a0f1f7c98d1</errorID>
      <errorWord>满足</errorWord>
      <group>L1_Grammar</group>
      <groupName>语法问题</groupName>
      <ability>L2_Grammar</ability>
      <abilityName>语法错误</abilityName>
      <candidateList>
        <item>若满足要求</item>
      </candidateList>
      <explain/>
      <paraID>4483CBC1</paraID>
      <start>44</start>
      <end>49</end>
      <status>modified</status>
      <modifiedWord>若满足要求</modifiedWord>
      <trackRevisions>false</trackRevisions>
    </reviewItem>
    <reviewItem>
      <errorID>8476ec59-cd42-4157-ad88-514b24c82d61</errorID>
      <errorWord>不</errorWord>
      <group>L1_Word</group>
      <groupName>字词问题</groupName>
      <ability>L2_Typo</ability>
      <abilityName>字词错误</abilityName>
      <candidateList>
        <item>则不</item>
      </candidateList>
      <explain/>
      <paraID>4483CBC1</paraID>
      <start>56</start>
      <end>58</end>
      <status>modified</status>
      <modifiedWord>则不</modifiedWord>
      <trackRevisions>false</trackRevisions>
    </reviewItem>
    <reviewItem>
      <errorID>331c90a4-497c-4a9a-a8e7-d92395bfb4c3</errorID>
      <errorWord>需具备</errorWord>
      <group>L1_Word</group>
      <groupName>字词问题</groupName>
      <ability>L2_Typo</ability>
      <abilityName>字词错误</abilityName>
      <candidateList>
        <item>须具备</item>
      </candidateList>
      <explain/>
      <paraID>4BC4CA8A</paraID>
      <start>7</start>
      <end>10</end>
      <status>ignored</status>
      <modifiedWord/>
      <trackRevisions>false</trackRevisions>
    </reviewItem>
    <reviewItem>
      <errorID>776e6806-0cef-4087-9596-dd58c5de7f06</errorID>
      <errorWord>,</errorWord>
      <group>L1_Format</group>
      <groupName>格式问题</groupName>
      <ability>L2_HalfPunc_CN</ability>
      <abilityName>全半角问题</abilityName>
      <candidateList>
        <item>，</item>
      </candidateList>
      <explain>文本全半角错误。</explain>
      <paraID>4BC4CA8A</paraID>
      <start>50</start>
      <end>51</end>
      <status>ignored</status>
      <modifiedWord/>
      <trackRevisions>false</trackRevisions>
    </reviewItem>
    <reviewItem>
      <errorID>20591981-2bad-49fb-92ec-1a34d94bb972</errorID>
      <errorWord>应在</errorWord>
      <group>L1_Word</group>
      <groupName>字词问题</groupName>
      <ability>L2_Typo</ability>
      <abilityName>字词错误</abilityName>
      <candidateList>
        <item>应</item>
      </candidateList>
      <explain/>
      <paraID>571B39C3</paraID>
      <start>32</start>
      <end>33</end>
      <status>modified</status>
      <modifiedWord>应</modifiedWord>
      <trackRevisions>false</trackRevisions>
    </reviewItem>
    <reviewItem>
      <errorID>12f24afb-3c69-43bc-9365-3af469f1ac30</errorID>
      <errorWord>件</errorWord>
      <group>L1_Word</group>
      <groupName>字词问题</groupName>
      <ability>L2_Typo</ability>
      <abilityName>字词错误</abilityName>
      <candidateList>
        <item>件中</item>
      </candidateList>
      <explain/>
      <paraID>22496AA4</paraID>
      <start>44</start>
      <end>46</end>
      <status>modified</status>
      <modifiedWord>件中</modifiedWord>
      <trackRevisions>false</trackRevisions>
    </reviewItem>
    <reviewItem>
      <errorID>8ab0f8d0-64c3-421a-b1c0-7501334de4d9</errorID>
      <errorWord>且</errorWord>
      <group>L1_Grammar</group>
      <groupName>语法问题</groupName>
      <ability>L2_Grammar</ability>
      <abilityName>语法错误</abilityName>
      <candidateList>
        <item>相同且</item>
      </candidateList>
      <explain/>
      <paraID>3FF4578F</paraID>
      <start>66</start>
      <end>69</end>
      <status>modified</status>
      <modifiedWord>相同且</modifiedWord>
      <trackRevisions>false</trackRevisions>
    </reviewItem>
    <reviewItem>
      <errorID>f265a4a0-23bd-4d06-8f97-54f23e5f53df</errorID>
      <errorWord>确认</errorWord>
      <group>L1_Word</group>
      <groupName>字词问题</groupName>
      <ability>L2_Typo</ability>
      <abilityName>字词错误</abilityName>
      <candidateList>
        <item>确定为</item>
      </candidateList>
      <explain/>
      <paraID>3FF4578F</paraID>
      <start>95</start>
      <end>98</end>
      <status>modified</status>
      <modifiedWord>确定为</modifiedWord>
      <trackRevisions>false</trackRevisions>
    </reviewItem>
    <reviewItem>
      <errorID>3bb9aeb5-e2a9-4ea8-9f20-2a77fe6a7c19</errorID>
      <errorWord>按照</errorWord>
      <group>L1_Word</group>
      <groupName>字词问题</groupName>
      <ability>L2_Typo</ability>
      <abilityName>字词错误</abilityName>
      <candidateList>
        <item>将</item>
      </candidateList>
      <explain/>
      <paraID>7C92F67E</paraID>
      <start>5</start>
      <end>6</end>
      <status>modified</status>
      <modifiedWord>将</modifiedWord>
      <trackRevisions>false</trackRevisions>
    </reviewItem>
    <reviewItem>
      <errorID>368937a7-62b7-47c2-b3ef-88403730a841</errorID>
      <errorWord>为</errorWord>
      <group>L1_Grammar</group>
      <groupName>语法问题</groupName>
      <ability>L2_Grammar</ability>
      <abilityName>语法错误</abilityName>
      <candidateList>
        <item>确定为</item>
      </candidateList>
      <explain/>
      <paraID>7C92F67E</paraID>
      <start>16</start>
      <end>19</end>
      <status>modified</status>
      <modifiedWord>确定为</modifiedWord>
      <trackRevisions>false</trackRevisions>
    </reviewItem>
    <reviewItem>
      <errorID>9698f7f5-d23d-4f8a-aad4-decc19c91438</errorID>
      <errorWord>以此类推</errorWord>
      <group>L1_Word</group>
      <groupName>字词问题</groupName>
      <ability>L2_Typo</ability>
      <abilityName>字词错误</abilityName>
      <candidateList>
        <item>依次类推</item>
      </candidateList>
      <explain/>
      <paraID>7C92F67E</paraID>
      <start>150</start>
      <end>154</end>
      <status>modified</status>
      <modifiedWord>依次类推</modifiedWord>
      <trackRevisions>false</trackRevisions>
    </reviewItem>
    <reviewItem>
      <errorID>680613a8-ab55-4a51-b52b-68fd98c18530</errorID>
      <errorWord>是</errorWord>
      <group>L1_Word</group>
      <groupName>字词问题</groupName>
      <ability>L2_Typo</ability>
      <abilityName>字词错误</abilityName>
      <candidateList>
        <item>的</item>
      </candidateList>
      <explain/>
      <paraID>57622425</paraID>
      <start>34</start>
      <end>35</end>
      <status>modified</status>
      <modifiedWord>的</modifiedWord>
      <trackRevisions>false</trackRevisions>
    </reviewItem>
    <reviewItem>
      <errorID>6d4b29f9-4651-46c1-b5f4-ea5c2300aca0</errorID>
      <errorWord> </errorWord>
      <group>L1_Punc</group>
      <groupName>标点问题</groupName>
      <ability>L2_Punc_CN</ability>
      <abilityName>标点符号问题</abilityName>
      <candidateList>
        <item/>
      </candidateList>
      <explain>此处空格冗余，建议删除。</explain>
      <paraID>57622425</paraID>
      <start>36</start>
      <end>37</end>
      <status>ignored</status>
      <modifiedWord/>
      <trackRevisions>false</trackRevisions>
    </reviewItem>
    <reviewItem>
      <errorID>9241c18b-f93d-40ec-b1d6-748b66270b8a</errorID>
      <errorWord> </errorWord>
      <group>L1_Punc</group>
      <groupName>标点问题</groupName>
      <ability>L2_Punc_CN</ability>
      <abilityName>标点符号问题</abilityName>
      <candidateList>
        <item/>
      </candidateList>
      <explain>此处空格冗余，建议删除。</explain>
      <paraID>57622425</paraID>
      <start>43</start>
      <end>44</end>
      <status>ignored</status>
      <modifiedWord/>
      <trackRevisions>false</trackRevisions>
    </reviewItem>
    <reviewItem>
      <errorID>8de6e219-ce11-4875-815a-6ef47d945de4</errorID>
      <errorWord> </errorWord>
      <group>L1_Punc</group>
      <groupName>标点问题</groupName>
      <ability>L2_Punc_CN</ability>
      <abilityName>标点符号问题</abilityName>
      <candidateList>
        <item/>
      </candidateList>
      <explain>此处空格冗余，建议删除。</explain>
      <paraID>57622425</paraID>
      <start>48</start>
      <end>49</end>
      <status>ignored</status>
      <modifiedWord/>
      <trackRevisions>false</trackRevisions>
    </reviewItem>
    <reviewItem>
      <errorID>a4814d49-4eec-4a1f-aea7-978a6ee583d7</errorID>
      <errorWord> </errorWord>
      <group>L1_Punc</group>
      <groupName>标点问题</groupName>
      <ability>L2_Punc_CN</ability>
      <abilityName>标点符号问题</abilityName>
      <candidateList>
        <item/>
      </candidateList>
      <explain>此处空格冗余，建议删除。</explain>
      <paraID>57622425</paraID>
      <start>81</start>
      <end>82</end>
      <status>ignored</status>
      <modifiedWord/>
      <trackRevisions>false</trackRevisions>
    </reviewItem>
    <reviewItem>
      <errorID>042d9434-d54e-4a80-929d-753841cd9b6b</errorID>
      <errorWord>服务 项目</errorWord>
      <group>L1_Word</group>
      <groupName>字词问题</groupName>
      <ability>L2_Typo</ability>
      <abilityName>字词错误</abilityName>
      <candidateList>
        <item>服务项目</item>
      </candidateList>
      <explain/>
      <paraID>57622425</paraID>
      <start>102</start>
      <end>107</end>
      <status>ignored</status>
      <modifiedWord/>
      <trackRevisions>false</trackRevisions>
    </reviewItem>
    <reviewItem>
      <errorID>1a8ba20c-4da9-4dd2-8cb1-b5372cc3d706</errorID>
      <errorWord>(</errorWord>
      <group>L1_Format</group>
      <groupName>格式问题</groupName>
      <ability>L2_HalfPunc_CN</ability>
      <abilityName>全半角问题</abilityName>
      <candidateList>
        <item>（</item>
      </candidateList>
      <explain>文本全半角错误。</explain>
      <paraID>310B8657</paraID>
      <start>5</start>
      <end>6</end>
      <status>ignored</status>
      <modifiedWord/>
      <trackRevisions>false</trackRevisions>
    </reviewItem>
    <reviewItem>
      <errorID>0adfe4b4-5329-4c0b-9883-35ccdc513d20</errorID>
      <errorWord>)</errorWord>
      <group>L1_Format</group>
      <groupName>格式问题</groupName>
      <ability>L2_HalfPunc_CN</ability>
      <abilityName>全半角问题</abilityName>
      <candidateList>
        <item>）</item>
      </candidateList>
      <explain>文本全半角错误。</explain>
      <paraID>310B8657</paraID>
      <start>11</start>
      <end>12</end>
      <status>ignored</status>
      <modifiedWord/>
      <trackRevisions>false</trackRevisions>
    </reviewItem>
    <reviewItem>
      <errorID>27a61fb6-1e0b-43b8-9efd-9fb77862b509</errorID>
      <errorWord>(</errorWord>
      <group>L1_Format</group>
      <groupName>格式问题</groupName>
      <ability>L2_HalfPunc_CN</ability>
      <abilityName>全半角问题</abilityName>
      <candidateList>
        <item>（</item>
      </candidateList>
      <explain>文本全半角错误。</explain>
      <paraID>2377319B</paraID>
      <start>3</start>
      <end>4</end>
      <status>ignored</status>
      <modifiedWord/>
      <trackRevisions>false</trackRevisions>
    </reviewItem>
    <reviewItem>
      <errorID>433ae5be-2102-4166-a01a-5d941fe9db7a</errorID>
      <errorWord>)</errorWord>
      <group>L1_Format</group>
      <groupName>格式问题</groupName>
      <ability>L2_HalfPunc_CN</ability>
      <abilityName>全半角问题</abilityName>
      <candidateList>
        <item>）</item>
      </candidateList>
      <explain>文本全半角错误。</explain>
      <paraID>2377319B</paraID>
      <start>7</start>
      <end>8</end>
      <status>ignored</status>
      <modifiedWord/>
      <trackRevisions>false</trackRevisions>
    </reviewItem>
    <reviewItem>
      <errorID>55ff9efb-a412-4deb-94a1-3dec0e1c3089</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e5419337-5e89-46de-9d7c-ade4d2426dac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377bbcb5-4744-434e-9420-38a288e5b360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6f539682-8cab-4cbc-8e7c-4f5d546e0629</errorID>
      <errorWord>经</errorWord>
      <group>L1_Grammar</group>
      <groupName>语法问题</groupName>
      <ability>L2_Grammar</ability>
      <abilityName>语法错误</abilityName>
      <candidateList>
        <item>进行验收，经</item>
      </candidateList>
      <explain/>
      <paraID>20EA97E5</paraID>
      <start>34</start>
      <end>35</end>
      <status>unmodified</status>
      <modifiedWord/>
      <trackRevisions>false</trackRevisions>
    </reviewItem>
    <reviewItem>
      <errorID>baf532d1-dfb7-4580-b37f-ab077976c335</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e82476f6-b102-4d68-9a38-37183be7739a</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d8714f6d-f3d2-4407-bbcb-1ebd66c05220</errorID>
      <errorWord> </errorWord>
      <group>L1_Punc</group>
      <groupName>标点问题</groupName>
      <ability>L2_Punc_CN</ability>
      <abilityName>标点符号问题</abilityName>
      <candidateList>
        <item/>
      </candidateList>
      <explain>此处空格冗余，建议删除。</explain>
      <paraID>40C43871</paraID>
      <start>33</start>
      <end>34</end>
      <status>unmodified</status>
      <modifiedWord/>
      <trackRevisions>false</trackRevisions>
    </reviewItem>
    <reviewItem>
      <errorID>5647eee5-6932-407c-ada6-ad0c4542c571</errorID>
      <errorWord>，我公司（单位）</errorWord>
      <group>L1_Grammar</group>
      <groupName>语法问题</groupName>
      <ability>L2_Grammar</ability>
      <abilityName>语法错误</abilityName>
      <candidateList>
        <item>，</item>
      </candidateList>
      <explain/>
      <paraID>40C43871</paraID>
      <start>39</start>
      <end>47</end>
      <status>unmodified</status>
      <modifiedWord/>
      <trackRevisions>false</trackRevisions>
    </reviewItem>
    <reviewItem>
      <errorID>20c12a86-559a-49c7-83fd-247fdbcd845e</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7858445a-4728-40ea-b5b4-e31971596e89</errorID>
      <errorWord>,</errorWord>
      <group>L1_Punc</group>
      <groupName>标点问题</groupName>
      <ability>L2_Punc_CN</ability>
      <abilityName>标点符号问题</abilityName>
      <candidateList>
        <item>，</item>
      </candidateList>
      <explain/>
      <paraID>2382CED7</paraID>
      <start>113</start>
      <end>114</end>
      <status>unmodified</status>
      <modifiedWord/>
      <trackRevisions>false</trackRevisions>
    </reviewItem>
    <reviewItem>
      <errorID>937fd04b-d674-4fa9-8812-6af55a2209b2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42d0bc58-b887-456c-a8ea-9d3b75c0402b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14856250-b510-4e3d-aea4-3e823fd5ed9d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3b10e1d2-a900-4139-ac96-47ecf37d37ef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a51dc001-a8be-4337-9dbc-bc7c60fb0ff2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b8faf430-ed76-435e-893d-f71c4f630ea9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df497810-5e35-4e48-b439-ad8ec8304b44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36d980a1-d3e4-4e9f-ba60-174bb3b6cd0a</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1e3e95e8-dabf-4b6b-8018-cb898658ebfe</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b4a0ea12-2cbf-4938-af94-f29a6eb36728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f6b5bf79-235a-45c3-b4cd-c1c4be91fc6d</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32606622-61fa-481d-8134-2bea00ea858b</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9c95a494-747e-4747-9db9-30f44da7ca14</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5a0cc7dc-96a7-4c59-bc92-f006b716d0e6</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ae1f910b-aa3f-4416-8321-d6c7dd93dc51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cb22bde2-2ca0-49be-bc80-b90b389585ba</errorID>
      <errorWord>必须应</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23549380</paraID>
      <start>32</start>
      <end>35</end>
      <status>unmodified</status>
      <modifiedWord/>
      <trackRevisions>false</trackRevisions>
    </reviewItem>
    <reviewItem>
      <errorID>8301c804-21d7-41b4-8b38-e6429f3666d0</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168d56ea-6148-4f5e-a361-01092b949067</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a4a0aa65-debd-480d-8e44-fa73f1d0c28f</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fb51ae5f-d011-4bc8-9e1c-cf8d62d1d97e</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56da0ee9-a02c-450e-98e7-feeac90f3f3c</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61120b5f-b48d-4262-a0e8-10b9cd4e0f5a</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fb20079a-1d88-4210-b174-4eddef212ad4</errorID>
      <errorWord>或许可</errorWord>
      <group>L1_Word</group>
      <groupName>字词问题</groupName>
      <ability>L2_Typo</ability>
      <abilityName>字词错误</abilityName>
      <candidateList>
        <item>、许可</item>
      </candidateList>
      <explain/>
      <paraID>682D2DF5</paraID>
      <start>109</start>
      <end>112</end>
      <status>unmodified</status>
      <modifiedWord/>
      <trackRevisions>false</trackRevisions>
    </reviewItem>
    <reviewItem>
      <errorID>88486fd7-9a1d-4586-83df-ed0f88dd9ed5</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d9f0ca82-3560-4a43-9a12-c3863dc45ab9</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046c9c01-49b4-4e9d-928b-f6a338972f0a</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d4e2f5d7-5ea6-4070-84ef-f5a255b1f9c3</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577c0a2e-1b05-4eac-a3eb-b41c9a4c88fd</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f42d0060-2483-4555-9e15-2057ec6a0131</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1644f491-7fef-4bdd-a280-7df7db7b2cf1</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d8a5cbd6-d916-43c3-a2bc-a2124085068c</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1df26c11-0e77-402c-9b12-bb2e6ce47942</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69c8eda7-f071-4309-a5da-cb97e7f9dff3</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34648857-0cfc-4fa6-8eb7-db48e4905679</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35bbb93f-b246-479b-8447-49de627e7959</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db6abbe1-e304-4a5f-8e07-853844729e26</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21c4e057-af3f-4e57-aaa2-aba76f0cc8b7</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906db5d1-f77f-44b5-81b2-32d693673111</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c1feecc7-ad84-4359-b1cb-0c5f28547350</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4895edd5-9e5f-4d30-9ca4-0d91467d6b62</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c3af2175-166e-40b7-a0d9-4628afc8c74b</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fc2e8-6d45-449c-8eec-c15666a33ad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34</Pages>
  <Words>8148</Words>
  <Characters>8383</Characters>
  <Lines>39</Lines>
  <Paragraphs>11</Paragraphs>
  <TotalTime>0</TotalTime>
  <ScaleCrop>false</ScaleCrop>
  <LinksUpToDate>false</LinksUpToDate>
  <CharactersWithSpaces>8863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2026-06-03T08:32:00Z</cp:lastPrinted>
  <dcterms:modified xsi:type="dcterms:W3CDTF">2026-06-30T08:39:34Z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