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00BB3A">
      <w:pPr>
        <w:pStyle w:val="4"/>
        <w:jc w:val="left"/>
        <w:outlineLvl w:val="0"/>
        <w:rPr>
          <w:b/>
          <w:sz w:val="32"/>
        </w:rPr>
      </w:pPr>
      <w:r>
        <w:rPr>
          <w:rFonts w:hint="eastAsia"/>
          <w:b/>
          <w:sz w:val="32"/>
        </w:rPr>
        <w:t>附件1</w:t>
      </w:r>
    </w:p>
    <w:p w14:paraId="57DEB71A">
      <w:pPr>
        <w:pStyle w:val="4"/>
        <w:jc w:val="center"/>
        <w:rPr>
          <w:rFonts w:hint="eastAsia"/>
          <w:b/>
          <w:sz w:val="32"/>
        </w:rPr>
      </w:pPr>
      <w:r>
        <w:rPr>
          <w:rFonts w:hint="eastAsia"/>
          <w:b/>
          <w:sz w:val="32"/>
        </w:rPr>
        <w:t>需求一览表</w:t>
      </w:r>
    </w:p>
    <w:tbl>
      <w:tblPr>
        <w:tblStyle w:val="5"/>
        <w:tblpPr w:leftFromText="180" w:rightFromText="180" w:vertAnchor="text" w:horzAnchor="page" w:tblpX="930" w:tblpY="345"/>
        <w:tblOverlap w:val="never"/>
        <w:tblW w:w="1047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1811"/>
        <w:gridCol w:w="3405"/>
        <w:gridCol w:w="2220"/>
        <w:gridCol w:w="2362"/>
      </w:tblGrid>
      <w:tr w14:paraId="083DD9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A4F7CA">
            <w:pPr>
              <w:jc w:val="center"/>
              <w:rPr>
                <w:rFonts w:hint="default" w:ascii="宋体" w:hAnsi="宋体" w:cs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序号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D58C47">
            <w:pPr>
              <w:jc w:val="center"/>
              <w:rPr>
                <w:rFonts w:hint="eastAsia" w:ascii="宋体" w:hAnsi="宋体" w:eastAsiaTheme="minorEastAsia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产品名称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DF2702">
            <w:pPr>
              <w:jc w:val="center"/>
              <w:rPr>
                <w:rFonts w:hint="default" w:ascii="宋体" w:hAnsi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药品统一编码/国家试剂编码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94F233">
            <w:pPr>
              <w:jc w:val="center"/>
              <w:rPr>
                <w:rFonts w:hint="eastAsia" w:ascii="宋体" w:hAnsi="宋体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kern w:val="0"/>
                <w:szCs w:val="21"/>
                <w:lang w:val="en-US" w:eastAsia="zh-CN"/>
              </w:rPr>
              <w:t>单位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7D8057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备注</w:t>
            </w:r>
          </w:p>
        </w:tc>
      </w:tr>
      <w:tr w14:paraId="2EEE52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3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C5BC71">
            <w:pPr>
              <w:jc w:val="center"/>
              <w:rPr>
                <w:rFonts w:hint="default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08AB65">
            <w:pPr>
              <w:jc w:val="center"/>
              <w:rPr>
                <w:rFonts w:hint="default" w:ascii="宋体" w:hAnsi="宋体" w:eastAsiaTheme="minorEastAsia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一次性使用样本收集器       （博旭血红蛋白仪）</w:t>
            </w: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84A8ED">
            <w:pPr>
              <w:jc w:val="center"/>
              <w:rPr>
                <w:rFonts w:hint="eastAsia" w:ascii="宋体" w:hAnsi="宋体" w:eastAsiaTheme="minorEastAsia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配送商填写，请务必填写无误，如因填写错误或信息不全无法对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医保代码/耗材编码进行核对，则视为无效响应</w:t>
            </w:r>
            <w:r>
              <w:rPr>
                <w:rFonts w:hint="eastAsia" w:ascii="宋体" w:hAnsi="宋体"/>
                <w:color w:val="000000"/>
                <w:kern w:val="0"/>
                <w:szCs w:val="21"/>
                <w:lang w:eastAsia="zh-CN"/>
              </w:rPr>
              <w:t>）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BCDEDA">
            <w:pPr>
              <w:jc w:val="center"/>
              <w:rPr>
                <w:rFonts w:hint="eastAsia" w:ascii="宋体" w:hAnsi="宋体" w:eastAsiaTheme="minorEastAsia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人份</w:t>
            </w: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3C707E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  <w:t>型号：</w:t>
            </w:r>
            <w:r>
              <w:rPr>
                <w:rFonts w:hint="default" w:ascii="宋体" w:hAnsi="宋体"/>
                <w:color w:val="000000"/>
                <w:kern w:val="0"/>
                <w:szCs w:val="21"/>
                <w:lang w:val="en-US" w:eastAsia="zh-CN"/>
              </w:rPr>
              <w:t>50人份/盒</w:t>
            </w:r>
          </w:p>
        </w:tc>
      </w:tr>
      <w:tr w14:paraId="7EA236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8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2CB493">
            <w:pPr>
              <w:jc w:val="center"/>
              <w:rPr>
                <w:rFonts w:hint="default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B07398">
            <w:pPr>
              <w:jc w:val="center"/>
              <w:rPr>
                <w:rFonts w:hint="default" w:ascii="宋体" w:hAnsi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811F9E">
            <w:pPr>
              <w:jc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1BE15F">
            <w:pPr>
              <w:jc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1E8B00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/>
                <w:color w:val="000000"/>
                <w:kern w:val="0"/>
                <w:szCs w:val="21"/>
                <w:lang w:val="en-US" w:eastAsia="zh-CN"/>
              </w:rPr>
            </w:pPr>
          </w:p>
        </w:tc>
      </w:tr>
      <w:tr w14:paraId="06D194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5" w:hRule="atLeast"/>
        </w:trPr>
        <w:tc>
          <w:tcPr>
            <w:tcW w:w="6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F0C5A7">
            <w:pPr>
              <w:jc w:val="center"/>
              <w:rPr>
                <w:rFonts w:hint="default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3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6D793F">
            <w:pPr>
              <w:jc w:val="center"/>
              <w:rPr>
                <w:rFonts w:hint="default" w:ascii="宋体" w:hAnsi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34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4C8F49">
            <w:pPr>
              <w:jc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2A91A6">
            <w:pPr>
              <w:jc w:val="center"/>
              <w:rPr>
                <w:rFonts w:hint="eastAsia" w:ascii="宋体" w:hAnsi="宋体"/>
                <w:color w:val="000000"/>
                <w:kern w:val="0"/>
                <w:szCs w:val="21"/>
                <w:lang w:val="en-US" w:eastAsia="zh-CN"/>
              </w:rPr>
            </w:pPr>
          </w:p>
        </w:tc>
        <w:tc>
          <w:tcPr>
            <w:tcW w:w="2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F7D559">
            <w:pPr>
              <w:numPr>
                <w:ilvl w:val="0"/>
                <w:numId w:val="0"/>
              </w:numPr>
              <w:jc w:val="center"/>
              <w:rPr>
                <w:rFonts w:hint="default" w:ascii="宋体" w:hAnsi="宋体"/>
                <w:color w:val="000000"/>
                <w:kern w:val="0"/>
                <w:szCs w:val="21"/>
                <w:lang w:val="en-US" w:eastAsia="zh-CN"/>
              </w:rPr>
            </w:pPr>
          </w:p>
        </w:tc>
      </w:tr>
      <w:tr w14:paraId="2C36B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4" w:hRule="atLeast"/>
        </w:trPr>
        <w:tc>
          <w:tcPr>
            <w:tcW w:w="10472" w:type="dxa"/>
            <w:gridSpan w:val="5"/>
            <w:noWrap w:val="0"/>
            <w:vAlign w:val="center"/>
          </w:tcPr>
          <w:p w14:paraId="2B4DA71C">
            <w:pPr>
              <w:widowControl/>
              <w:tabs>
                <w:tab w:val="left" w:pos="8422"/>
              </w:tabs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商务要求</w:t>
            </w:r>
          </w:p>
          <w:p w14:paraId="424F972F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一、合同签订期：自采购结果公示结束后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20</w:t>
            </w:r>
            <w:bookmarkStart w:id="0" w:name="_GoBack"/>
            <w:bookmarkEnd w:id="0"/>
            <w:r>
              <w:rPr>
                <w:rFonts w:hint="eastAsia" w:ascii="宋体" w:hAnsi="宋体" w:cs="宋体"/>
                <w:kern w:val="0"/>
                <w:szCs w:val="21"/>
              </w:rPr>
              <w:t>个工作日内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，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合同配送周期不超3年</w:t>
            </w:r>
            <w:r>
              <w:rPr>
                <w:rFonts w:hint="eastAsia" w:ascii="宋体" w:hAnsi="宋体" w:cs="宋体"/>
                <w:kern w:val="0"/>
                <w:szCs w:val="21"/>
              </w:rPr>
              <w:t>。</w:t>
            </w:r>
          </w:p>
          <w:p w14:paraId="100D9146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二、供货时间：按需供货，收到订单之日起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 w:cs="宋体"/>
                <w:kern w:val="0"/>
                <w:szCs w:val="21"/>
              </w:rPr>
              <w:t>个日历日内供货完毕。</w:t>
            </w:r>
          </w:p>
          <w:p w14:paraId="0F40D56D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三、供货地点：南宁中心血站指定地点。</w:t>
            </w:r>
          </w:p>
          <w:p w14:paraId="07293F6A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四、质保期：不少于1年。</w:t>
            </w:r>
          </w:p>
          <w:p w14:paraId="20B42892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五、付款方式：本项目无预付款，货物验收合格按月结算。</w:t>
            </w:r>
          </w:p>
        </w:tc>
      </w:tr>
    </w:tbl>
    <w:p w14:paraId="70C4D920">
      <w:pPr>
        <w:jc w:val="both"/>
        <w:rPr>
          <w:rFonts w:hint="eastAsia"/>
          <w:sz w:val="24"/>
          <w:szCs w:val="24"/>
          <w:lang w:val="en-US" w:eastAsia="zh-CN"/>
        </w:rPr>
      </w:pPr>
    </w:p>
    <w:p w14:paraId="7183D060">
      <w:pPr>
        <w:jc w:val="center"/>
        <w:rPr>
          <w:rFonts w:hint="eastAsia"/>
          <w:sz w:val="24"/>
          <w:szCs w:val="24"/>
          <w:lang w:val="en-US" w:eastAsia="zh-CN"/>
        </w:rPr>
      </w:pPr>
    </w:p>
    <w:p w14:paraId="15509595">
      <w:pPr>
        <w:jc w:val="center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2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c1MzNjYWIwMDk4NDU3ZGUxYzljYjQ1ODE4YTE4MzgifQ=="/>
  </w:docVars>
  <w:rsids>
    <w:rsidRoot w:val="4F205215"/>
    <w:rsid w:val="00BD7CBB"/>
    <w:rsid w:val="0216715F"/>
    <w:rsid w:val="04E04854"/>
    <w:rsid w:val="060A38CF"/>
    <w:rsid w:val="06383B48"/>
    <w:rsid w:val="07645A2F"/>
    <w:rsid w:val="07882E95"/>
    <w:rsid w:val="07A019A5"/>
    <w:rsid w:val="07F21641"/>
    <w:rsid w:val="0862048A"/>
    <w:rsid w:val="09B12778"/>
    <w:rsid w:val="0D6162D4"/>
    <w:rsid w:val="0E7242FC"/>
    <w:rsid w:val="0FA42661"/>
    <w:rsid w:val="12527D3F"/>
    <w:rsid w:val="15BF56EC"/>
    <w:rsid w:val="1C9F6DCC"/>
    <w:rsid w:val="1D1B54F2"/>
    <w:rsid w:val="1FE17BCC"/>
    <w:rsid w:val="227448EB"/>
    <w:rsid w:val="22B25AD6"/>
    <w:rsid w:val="251422E1"/>
    <w:rsid w:val="257007B0"/>
    <w:rsid w:val="26635257"/>
    <w:rsid w:val="27232929"/>
    <w:rsid w:val="27E223A7"/>
    <w:rsid w:val="2A4115D7"/>
    <w:rsid w:val="2EA255D3"/>
    <w:rsid w:val="339C3519"/>
    <w:rsid w:val="394E29F0"/>
    <w:rsid w:val="39773EAF"/>
    <w:rsid w:val="3A2169E5"/>
    <w:rsid w:val="3B142FEF"/>
    <w:rsid w:val="3D113FF3"/>
    <w:rsid w:val="3DCE165A"/>
    <w:rsid w:val="3E9E4F6F"/>
    <w:rsid w:val="44412E40"/>
    <w:rsid w:val="454060B5"/>
    <w:rsid w:val="45B93656"/>
    <w:rsid w:val="4B0709C0"/>
    <w:rsid w:val="4C0B2731"/>
    <w:rsid w:val="4CED4BCD"/>
    <w:rsid w:val="4EA0521F"/>
    <w:rsid w:val="4F205215"/>
    <w:rsid w:val="4FB32ED7"/>
    <w:rsid w:val="50223703"/>
    <w:rsid w:val="50811214"/>
    <w:rsid w:val="52B048AE"/>
    <w:rsid w:val="57370751"/>
    <w:rsid w:val="59D20A23"/>
    <w:rsid w:val="5B1038C0"/>
    <w:rsid w:val="5B4C2B74"/>
    <w:rsid w:val="5E8A398A"/>
    <w:rsid w:val="5FDD4F84"/>
    <w:rsid w:val="60F46F9A"/>
    <w:rsid w:val="62A274F4"/>
    <w:rsid w:val="63404289"/>
    <w:rsid w:val="64547CB0"/>
    <w:rsid w:val="65273CE0"/>
    <w:rsid w:val="65F12DB4"/>
    <w:rsid w:val="67FE4310"/>
    <w:rsid w:val="6987277C"/>
    <w:rsid w:val="70385832"/>
    <w:rsid w:val="71094BE2"/>
    <w:rsid w:val="72C23E89"/>
    <w:rsid w:val="751A73BE"/>
    <w:rsid w:val="78FA63A8"/>
    <w:rsid w:val="791E6F19"/>
    <w:rsid w:val="7B9E1BDA"/>
    <w:rsid w:val="7C3A20F4"/>
    <w:rsid w:val="7C86358B"/>
    <w:rsid w:val="7DCF4D20"/>
    <w:rsid w:val="7EE91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autoRedefine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4">
    <w:name w:val="Plain Text"/>
    <w:basedOn w:val="1"/>
    <w:next w:val="2"/>
    <w:autoRedefine/>
    <w:qFormat/>
    <w:uiPriority w:val="0"/>
    <w:rPr>
      <w:rFonts w:ascii="宋体" w:hAnsi="Courier New"/>
      <w:szCs w:val="20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style23"/>
    <w:basedOn w:val="7"/>
    <w:autoRedefine/>
    <w:qFormat/>
    <w:uiPriority w:val="0"/>
    <w:rPr>
      <w:rFonts w:ascii="Times New Roman" w:hAnsi="Times New Roman" w:eastAsia="宋体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240</Words>
  <Characters>242</Characters>
  <Lines>0</Lines>
  <Paragraphs>0</Paragraphs>
  <TotalTime>0</TotalTime>
  <ScaleCrop>false</ScaleCrop>
  <LinksUpToDate>false</LinksUpToDate>
  <CharactersWithSpaces>270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2021-03-24T02:45:00Z</dcterms:created>
  <dc:creator>WPS</dc:creator>
  <cp:lastModifiedBy>钧</cp:lastModifiedBy>
  <cp:lastPrinted>2024-01-30T01:35:00Z</cp:lastPrinted>
  <dcterms:modified xsi:type="dcterms:W3CDTF">2026-07-20T03:12:28Z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C80ADB434652476CA3535D3345BB208A</vt:lpwstr>
  </property>
  <property fmtid="{D5CDD505-2E9C-101B-9397-08002B2CF9AE}" pid="4" name="KSOTemplateDocerSaveRecord">
    <vt:lpwstr>eyJoZGlkIjoiZTY4Yzk1MGQyOGQ5MWYyNGY1ZjI2MzBkZmQ1ZjIyMDIiLCJ1c2VySWQiOiIxMTgwOTQyOTkwIn0=</vt:lpwstr>
  </property>
</Properties>
</file>