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E9D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 xml:space="preserve"> 南宁中心血站采购文件（服务类）</w:t>
      </w:r>
    </w:p>
    <w:p w14:paraId="3C487CCD">
      <w:pPr>
        <w:snapToGrid w:val="0"/>
        <w:spacing w:before="156" w:beforeLines="50" w:line="360" w:lineRule="auto"/>
        <w:jc w:val="center"/>
        <w:rPr>
          <w:rFonts w:ascii="宋体" w:hAnsi="宋体"/>
          <w:color w:val="auto"/>
          <w:sz w:val="36"/>
          <w:szCs w:val="36"/>
        </w:rPr>
      </w:pPr>
    </w:p>
    <w:p w14:paraId="3B1F102F">
      <w:pPr>
        <w:snapToGrid w:val="0"/>
        <w:spacing w:before="50" w:after="120" w:line="360" w:lineRule="auto"/>
        <w:jc w:val="center"/>
        <w:rPr>
          <w:rFonts w:hint="eastAsia" w:ascii="仿宋_GB2312" w:hAnsi="宋体" w:eastAsia="仿宋_GB2312"/>
          <w:b/>
          <w:bCs/>
          <w:color w:val="auto"/>
          <w:kern w:val="0"/>
          <w:sz w:val="44"/>
          <w:szCs w:val="44"/>
          <w:lang w:val="en-US" w:eastAsia="zh-CN"/>
        </w:rPr>
      </w:pPr>
      <w:r>
        <w:rPr>
          <w:rFonts w:hint="eastAsia" w:ascii="仿宋_GB2312" w:hAnsi="宋体" w:eastAsia="仿宋_GB2312"/>
          <w:b/>
          <w:bCs/>
          <w:color w:val="auto"/>
          <w:kern w:val="0"/>
          <w:sz w:val="44"/>
          <w:szCs w:val="44"/>
          <w:lang w:val="en-US" w:eastAsia="zh-CN"/>
        </w:rPr>
        <w:t>综合评选文件</w:t>
      </w:r>
    </w:p>
    <w:p w14:paraId="155C0B76">
      <w:pPr>
        <w:spacing w:line="360" w:lineRule="auto"/>
        <w:rPr>
          <w:rFonts w:ascii="宋体" w:hAnsi="宋体"/>
          <w:b/>
          <w:color w:val="auto"/>
          <w:sz w:val="32"/>
          <w:szCs w:val="32"/>
        </w:rPr>
      </w:pPr>
    </w:p>
    <w:p w14:paraId="1CF0B03D">
      <w:pPr>
        <w:spacing w:line="360" w:lineRule="auto"/>
        <w:jc w:val="center"/>
        <w:rPr>
          <w:rFonts w:ascii="宋体" w:hAnsi="宋体"/>
          <w:b/>
          <w:color w:val="auto"/>
          <w:sz w:val="32"/>
          <w:szCs w:val="32"/>
        </w:rPr>
      </w:pPr>
    </w:p>
    <w:p w14:paraId="604FF5B9">
      <w:pPr>
        <w:spacing w:line="360" w:lineRule="auto"/>
        <w:jc w:val="center"/>
        <w:rPr>
          <w:rFonts w:ascii="宋体" w:hAnsi="宋体"/>
          <w:b w:val="0"/>
          <w:bCs/>
          <w:color w:val="auto"/>
          <w:sz w:val="32"/>
          <w:szCs w:val="32"/>
        </w:rPr>
      </w:pPr>
    </w:p>
    <w:p w14:paraId="762F763C">
      <w:pPr>
        <w:spacing w:line="360" w:lineRule="auto"/>
        <w:jc w:val="center"/>
        <w:rPr>
          <w:rFonts w:ascii="宋体" w:hAnsi="宋体"/>
          <w:b/>
          <w:color w:val="auto"/>
          <w:sz w:val="32"/>
          <w:szCs w:val="32"/>
        </w:rPr>
      </w:pPr>
    </w:p>
    <w:p w14:paraId="11BFD580">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项目名称：南宁中心血站2026年志愿者联谊活动服务</w:t>
      </w:r>
    </w:p>
    <w:p w14:paraId="00007B57">
      <w:pPr>
        <w:spacing w:line="600" w:lineRule="exact"/>
        <w:ind w:firstLine="643" w:firstLineChars="200"/>
        <w:jc w:val="left"/>
        <w:rPr>
          <w:rFonts w:hint="eastAsia" w:ascii="仿宋_GB2312" w:hAnsi="Courier New" w:eastAsia="仿宋_GB2312" w:cs="Courier New"/>
          <w:b/>
          <w:bCs/>
          <w:color w:val="auto"/>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w:t>
      </w:r>
      <w:r>
        <w:rPr>
          <w:rFonts w:hint="eastAsia" w:ascii="仿宋_GB2312" w:hAnsi="Courier New" w:eastAsia="仿宋_GB2312" w:cs="Courier New"/>
          <w:b/>
          <w:bCs/>
          <w:color w:val="auto"/>
          <w:kern w:val="0"/>
          <w:sz w:val="32"/>
          <w:szCs w:val="32"/>
          <w:lang w:val="zh-TW" w:eastAsia="zh-TW"/>
        </w:rPr>
        <w:t>NNBCCG202</w:t>
      </w:r>
      <w:r>
        <w:rPr>
          <w:rFonts w:hint="eastAsia" w:ascii="仿宋_GB2312" w:hAnsi="Courier New" w:eastAsia="仿宋_GB2312" w:cs="Courier New"/>
          <w:b/>
          <w:bCs/>
          <w:color w:val="auto"/>
          <w:kern w:val="0"/>
          <w:sz w:val="32"/>
          <w:szCs w:val="32"/>
          <w:lang w:val="en-US" w:eastAsia="zh-CN"/>
        </w:rPr>
        <w:t>6033</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D8FED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56EE02">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605CBCF7">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4602E3E5">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2DDBB6B6">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14AC3D8C">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w:t>
      </w:r>
      <w:r>
        <w:rPr>
          <w:rFonts w:hint="eastAsia" w:ascii="仿宋_GB2312" w:hAnsi="Courier New" w:eastAsia="仿宋_GB2312" w:cs="Courier New"/>
          <w:b/>
          <w:bCs/>
          <w:color w:val="000000"/>
          <w:kern w:val="0"/>
          <w:sz w:val="32"/>
          <w:szCs w:val="32"/>
          <w:lang w:val="en-US" w:eastAsia="zh-CN"/>
        </w:rPr>
        <w:t>6</w:t>
      </w:r>
      <w:r>
        <w:rPr>
          <w:rFonts w:hint="eastAsia" w:ascii="仿宋_GB2312" w:hAnsi="Courier New" w:eastAsia="仿宋_GB2312" w:cs="Courier New"/>
          <w:b/>
          <w:bCs/>
          <w:color w:val="000000"/>
          <w:kern w:val="0"/>
          <w:sz w:val="32"/>
          <w:szCs w:val="32"/>
          <w:lang w:val="zh-TW" w:eastAsia="zh-TW"/>
        </w:rPr>
        <w:t>年</w:t>
      </w:r>
      <w:r>
        <w:rPr>
          <w:rFonts w:hint="eastAsia" w:ascii="仿宋_GB2312" w:hAnsi="Courier New" w:eastAsia="仿宋_GB2312" w:cs="Courier New"/>
          <w:b/>
          <w:bCs/>
          <w:color w:val="000000"/>
          <w:kern w:val="0"/>
          <w:sz w:val="32"/>
          <w:szCs w:val="32"/>
          <w:lang w:val="en-US" w:eastAsia="zh-CN"/>
        </w:rPr>
        <w:t>9</w:t>
      </w:r>
      <w:r>
        <w:rPr>
          <w:rFonts w:hint="eastAsia" w:ascii="仿宋_GB2312" w:hAnsi="Courier New" w:eastAsia="仿宋_GB2312" w:cs="Courier New"/>
          <w:b/>
          <w:bCs/>
          <w:color w:val="000000"/>
          <w:kern w:val="0"/>
          <w:sz w:val="32"/>
          <w:szCs w:val="32"/>
          <w:lang w:val="zh-TW" w:eastAsia="zh-TW"/>
        </w:rPr>
        <w:t>月</w:t>
      </w:r>
    </w:p>
    <w:p w14:paraId="7D4FD06D">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7BA65B54">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p>
    <w:p w14:paraId="1DDDE359">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p>
    <w:p w14:paraId="30CDC5CE">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南宁中心血站2026年志愿者联谊活动服务</w:t>
      </w:r>
    </w:p>
    <w:p w14:paraId="7A2BAED1">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采购公告</w:t>
      </w:r>
    </w:p>
    <w:p w14:paraId="432714E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p>
    <w:p w14:paraId="5CD78F1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南宁中心血站按照采购计划，对南宁中心血站2026年志愿者联谊活动服务进行采购</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现就该项目邀请具有资质的单位进行响应，采购信息如下：</w:t>
      </w:r>
    </w:p>
    <w:p w14:paraId="4B693EA0">
      <w:pPr>
        <w:keepNext w:val="0"/>
        <w:keepLines w:val="0"/>
        <w:pageBreakBefore w:val="0"/>
        <w:widowControl w:val="0"/>
        <w:numPr>
          <w:ilvl w:val="0"/>
          <w:numId w:val="2"/>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项目基本情况</w:t>
      </w:r>
      <w:bookmarkStart w:id="21" w:name="_GoBack"/>
      <w:bookmarkEnd w:id="21"/>
    </w:p>
    <w:p w14:paraId="110D067E">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auto"/>
          <w:kern w:val="0"/>
          <w:sz w:val="32"/>
          <w:szCs w:val="32"/>
          <w:lang w:val="en-US" w:eastAsia="zh-CN"/>
        </w:rPr>
      </w:pPr>
      <w:r>
        <w:rPr>
          <w:rFonts w:hint="eastAsia" w:ascii="仿宋_GB2312" w:hAnsi="Courier New" w:eastAsia="仿宋_GB2312" w:cs="Courier New"/>
          <w:color w:val="000000"/>
          <w:kern w:val="0"/>
          <w:sz w:val="32"/>
          <w:szCs w:val="32"/>
          <w:lang w:val="zh-TW" w:eastAsia="zh-TW"/>
        </w:rPr>
        <w:t>项目编号：</w:t>
      </w:r>
      <w:r>
        <w:rPr>
          <w:rFonts w:hint="eastAsia" w:ascii="仿宋_GB2312" w:hAnsi="Courier New" w:eastAsia="仿宋_GB2312" w:cs="Courier New"/>
          <w:color w:val="auto"/>
          <w:kern w:val="0"/>
          <w:sz w:val="32"/>
          <w:szCs w:val="32"/>
          <w:lang w:val="zh-TW" w:eastAsia="zh-TW"/>
        </w:rPr>
        <w:t>NNBCCG202</w:t>
      </w:r>
      <w:r>
        <w:rPr>
          <w:rFonts w:hint="eastAsia" w:ascii="仿宋_GB2312" w:hAnsi="Courier New" w:eastAsia="仿宋_GB2312" w:cs="Courier New"/>
          <w:color w:val="auto"/>
          <w:kern w:val="0"/>
          <w:sz w:val="32"/>
          <w:szCs w:val="32"/>
          <w:lang w:val="en-US" w:eastAsia="zh-CN"/>
        </w:rPr>
        <w:t>6033</w:t>
      </w:r>
    </w:p>
    <w:p w14:paraId="24C50F4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项目名称：南宁中心血站2026年志愿者联谊活动服务</w:t>
      </w:r>
    </w:p>
    <w:p w14:paraId="50CCFDFE">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left="2238" w:leftChars="304" w:hanging="1600" w:hangingChars="500"/>
        <w:jc w:val="left"/>
        <w:textAlignment w:val="auto"/>
        <w:rPr>
          <w:rFonts w:hint="eastAsia" w:ascii="仿宋_GB2312" w:hAnsi="Courier New" w:eastAsia="仿宋_GB2312" w:cs="Courier New"/>
          <w:color w:val="auto"/>
          <w:kern w:val="0"/>
          <w:sz w:val="32"/>
          <w:szCs w:val="32"/>
          <w:lang w:val="en-US" w:eastAsia="zh-CN"/>
        </w:rPr>
      </w:pPr>
      <w:r>
        <w:rPr>
          <w:rFonts w:hint="eastAsia" w:ascii="仿宋_GB2312" w:hAnsi="Courier New" w:eastAsia="仿宋_GB2312" w:cs="Courier New"/>
          <w:color w:val="000000"/>
          <w:kern w:val="0"/>
          <w:sz w:val="32"/>
          <w:szCs w:val="32"/>
          <w:lang w:val="zh-TW" w:eastAsia="zh-TW"/>
        </w:rPr>
        <w:t>项</w:t>
      </w:r>
      <w:r>
        <w:rPr>
          <w:rFonts w:hint="eastAsia" w:ascii="仿宋_GB2312" w:hAnsi="Courier New" w:eastAsia="仿宋_GB2312" w:cs="Courier New"/>
          <w:color w:val="auto"/>
          <w:kern w:val="0"/>
          <w:sz w:val="32"/>
          <w:szCs w:val="32"/>
          <w:lang w:val="zh-TW" w:eastAsia="zh-TW"/>
        </w:rPr>
        <w:t>目预算：</w:t>
      </w:r>
      <w:r>
        <w:rPr>
          <w:rFonts w:hint="eastAsia" w:ascii="仿宋_GB2312" w:hAnsi="Courier New" w:eastAsia="仿宋_GB2312" w:cs="Courier New"/>
          <w:color w:val="auto"/>
          <w:kern w:val="0"/>
          <w:sz w:val="32"/>
          <w:szCs w:val="32"/>
          <w:lang w:val="en-US" w:eastAsia="zh-CN"/>
        </w:rPr>
        <w:t>陆万伍仟元整（￥65000.00）</w:t>
      </w:r>
    </w:p>
    <w:p w14:paraId="47726A5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auto"/>
          <w:kern w:val="0"/>
          <w:sz w:val="32"/>
          <w:szCs w:val="32"/>
          <w:lang w:val="en-US" w:eastAsia="zh-CN"/>
        </w:rPr>
      </w:pPr>
      <w:r>
        <w:rPr>
          <w:rFonts w:hint="eastAsia" w:ascii="仿宋_GB2312" w:hAnsi="Courier New" w:eastAsia="仿宋_GB2312" w:cs="Courier New"/>
          <w:color w:val="auto"/>
          <w:kern w:val="0"/>
          <w:sz w:val="32"/>
          <w:szCs w:val="32"/>
          <w:lang w:val="zh-TW" w:eastAsia="zh-TW"/>
        </w:rPr>
        <w:t>最高限价：</w:t>
      </w:r>
      <w:r>
        <w:rPr>
          <w:rFonts w:hint="eastAsia" w:ascii="仿宋_GB2312" w:hAnsi="Courier New" w:eastAsia="仿宋_GB2312" w:cs="Courier New"/>
          <w:color w:val="auto"/>
          <w:kern w:val="0"/>
          <w:sz w:val="32"/>
          <w:szCs w:val="32"/>
          <w:lang w:val="en-US" w:eastAsia="zh-CN"/>
        </w:rPr>
        <w:t>陆万伍仟元整（￥65000.00）</w:t>
      </w:r>
    </w:p>
    <w:p w14:paraId="7C7888A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项目内容：详见附件1</w:t>
      </w:r>
    </w:p>
    <w:p w14:paraId="0D83C65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二、响应人资格要求</w:t>
      </w:r>
    </w:p>
    <w:p w14:paraId="6719E88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（一）具有</w:t>
      </w:r>
      <w:r>
        <w:rPr>
          <w:rFonts w:hint="eastAsia" w:ascii="仿宋_GB2312" w:hAnsi="Courier New" w:eastAsia="仿宋_GB2312" w:cs="Courier New"/>
          <w:color w:val="000000"/>
          <w:kern w:val="0"/>
          <w:sz w:val="32"/>
          <w:szCs w:val="32"/>
          <w:lang w:val="en-US" w:eastAsia="zh-CN"/>
        </w:rPr>
        <w:t>独立承担民事责任能力的法人、其他组织或自然人</w:t>
      </w:r>
      <w:r>
        <w:rPr>
          <w:rFonts w:hint="eastAsia" w:ascii="仿宋_GB2312" w:hAnsi="Courier New" w:eastAsia="仿宋_GB2312" w:cs="Courier New"/>
          <w:color w:val="000000"/>
          <w:kern w:val="0"/>
          <w:sz w:val="32"/>
          <w:szCs w:val="32"/>
          <w:lang w:val="zh-TW" w:eastAsia="zh-CN"/>
        </w:rPr>
        <w:t>；</w:t>
      </w:r>
    </w:p>
    <w:p w14:paraId="65FC199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（二）经营状况及信誉良好，未被列入失信被执行人、重大税收违法案件当事人名单、政府采购严重违法失信行为记录名单；</w:t>
      </w:r>
    </w:p>
    <w:p w14:paraId="2DAC100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三</w:t>
      </w:r>
      <w:r>
        <w:rPr>
          <w:rFonts w:hint="eastAsia" w:ascii="仿宋_GB2312" w:hAnsi="Courier New" w:eastAsia="仿宋_GB2312" w:cs="Courier New"/>
          <w:color w:val="000000"/>
          <w:kern w:val="0"/>
          <w:sz w:val="32"/>
          <w:szCs w:val="32"/>
          <w:lang w:val="zh-TW" w:eastAsia="zh-TW"/>
        </w:rPr>
        <w:t>）本项目不接受联合体报价，不允许分包、转包</w:t>
      </w:r>
      <w:r>
        <w:rPr>
          <w:rFonts w:hint="eastAsia" w:ascii="仿宋_GB2312" w:hAnsi="Courier New" w:eastAsia="仿宋_GB2312" w:cs="Courier New"/>
          <w:color w:val="000000"/>
          <w:kern w:val="0"/>
          <w:sz w:val="32"/>
          <w:szCs w:val="32"/>
          <w:lang w:val="zh-TW" w:eastAsia="zh-CN"/>
        </w:rPr>
        <w:t>；</w:t>
      </w:r>
    </w:p>
    <w:p w14:paraId="538E7F4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四</w:t>
      </w:r>
      <w:r>
        <w:rPr>
          <w:rFonts w:hint="eastAsia" w:ascii="仿宋_GB2312" w:hAnsi="Courier New" w:eastAsia="仿宋_GB2312" w:cs="Courier New"/>
          <w:color w:val="000000"/>
          <w:kern w:val="0"/>
          <w:sz w:val="32"/>
          <w:szCs w:val="32"/>
          <w:lang w:val="zh-TW" w:eastAsia="zh-TW"/>
        </w:rPr>
        <w:t>）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40EE942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五</w:t>
      </w:r>
      <w:r>
        <w:rPr>
          <w:rFonts w:hint="eastAsia" w:ascii="仿宋_GB2312" w:hAnsi="Courier New" w:eastAsia="仿宋_GB2312" w:cs="Courier New"/>
          <w:color w:val="000000"/>
          <w:kern w:val="0"/>
          <w:sz w:val="32"/>
          <w:szCs w:val="32"/>
          <w:lang w:val="zh-TW" w:eastAsia="zh-TW"/>
        </w:rPr>
        <w:t>）未违反本单位投标廉政承诺的供应商。</w:t>
      </w:r>
    </w:p>
    <w:p w14:paraId="3621F1B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三、评选方式：</w:t>
      </w:r>
      <w:r>
        <w:rPr>
          <w:rFonts w:hint="eastAsia" w:ascii="黑体" w:hAnsi="黑体" w:eastAsia="黑体" w:cs="黑体"/>
          <w:color w:val="000000"/>
          <w:kern w:val="0"/>
          <w:sz w:val="32"/>
          <w:szCs w:val="32"/>
          <w:lang w:val="en-US" w:eastAsia="zh-CN"/>
        </w:rPr>
        <w:t>综合评分法</w:t>
      </w:r>
    </w:p>
    <w:p w14:paraId="4352251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评选标准：</w:t>
      </w:r>
      <w:r>
        <w:rPr>
          <w:rFonts w:hint="eastAsia" w:ascii="仿宋_GB2312" w:hAnsi="Courier New" w:eastAsia="仿宋_GB2312" w:cs="Courier New"/>
          <w:color w:val="000000"/>
          <w:kern w:val="0"/>
          <w:sz w:val="32"/>
          <w:szCs w:val="32"/>
          <w:lang w:val="en-US" w:eastAsia="zh-CN"/>
        </w:rPr>
        <w:t>评选</w:t>
      </w:r>
      <w:r>
        <w:rPr>
          <w:rFonts w:hint="eastAsia" w:ascii="仿宋_GB2312" w:hAnsi="Courier New" w:eastAsia="仿宋_GB2312" w:cs="Courier New"/>
          <w:color w:val="000000"/>
          <w:kern w:val="0"/>
          <w:sz w:val="32"/>
          <w:szCs w:val="32"/>
          <w:lang w:val="zh-TW" w:eastAsia="zh-TW"/>
        </w:rPr>
        <w:t>小组</w:t>
      </w:r>
      <w:r>
        <w:rPr>
          <w:rFonts w:hint="eastAsia" w:ascii="仿宋_GB2312" w:hAnsi="Courier New" w:eastAsia="仿宋_GB2312" w:cs="Courier New"/>
          <w:color w:val="000000"/>
          <w:kern w:val="0"/>
          <w:sz w:val="32"/>
          <w:szCs w:val="32"/>
          <w:lang w:val="en-US" w:eastAsia="zh-CN"/>
        </w:rPr>
        <w:t>以响应文件为依据，</w:t>
      </w:r>
      <w:r>
        <w:rPr>
          <w:rFonts w:hint="eastAsia" w:ascii="仿宋_GB2312" w:hAnsi="Courier New" w:eastAsia="仿宋_GB2312" w:cs="Courier New"/>
          <w:color w:val="000000"/>
          <w:kern w:val="0"/>
          <w:sz w:val="32"/>
          <w:szCs w:val="32"/>
          <w:lang w:val="zh-TW" w:eastAsia="zh-TW"/>
        </w:rPr>
        <w:t>根据</w:t>
      </w:r>
      <w:r>
        <w:rPr>
          <w:rFonts w:hint="eastAsia" w:ascii="仿宋_GB2312" w:hAnsi="Courier New" w:eastAsia="仿宋_GB2312" w:cs="Courier New"/>
          <w:color w:val="000000"/>
          <w:kern w:val="0"/>
          <w:sz w:val="32"/>
          <w:szCs w:val="32"/>
          <w:lang w:val="en-US" w:eastAsia="zh-CN"/>
        </w:rPr>
        <w:t>响应文件的报价、技术、商务等内容进行百分制打分，按照评审得分最高者确定成交供应商（详见附件2）。</w:t>
      </w:r>
    </w:p>
    <w:p w14:paraId="427535E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黑体" w:hAnsi="黑体" w:eastAsia="黑体" w:cs="黑体"/>
          <w:color w:val="000000"/>
          <w:kern w:val="0"/>
          <w:sz w:val="32"/>
          <w:szCs w:val="32"/>
          <w:lang w:val="zh-TW" w:eastAsia="zh-TW"/>
        </w:rPr>
        <w:t>四、响应文件组成（每项材料须加盖公章）</w:t>
      </w:r>
    </w:p>
    <w:p w14:paraId="32493E7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（一）</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为法人或者其他组织的，提供其营业执照</w:t>
      </w:r>
      <w:r>
        <w:rPr>
          <w:rFonts w:hint="eastAsia" w:ascii="仿宋_GB2312" w:hAnsi="Courier New" w:eastAsia="仿宋_GB2312" w:cs="Courier New"/>
          <w:color w:val="000000"/>
          <w:kern w:val="0"/>
          <w:sz w:val="32"/>
          <w:szCs w:val="32"/>
          <w:lang w:val="en-US" w:eastAsia="zh-CN"/>
        </w:rPr>
        <w:t>正本或副本复印件</w:t>
      </w:r>
      <w:r>
        <w:rPr>
          <w:rFonts w:hint="eastAsia" w:ascii="仿宋_GB2312" w:hAnsi="Courier New" w:eastAsia="仿宋_GB2312" w:cs="Courier New"/>
          <w:color w:val="000000"/>
          <w:kern w:val="0"/>
          <w:sz w:val="32"/>
          <w:szCs w:val="32"/>
          <w:lang w:val="zh-TW" w:eastAsia="zh-CN"/>
        </w:rPr>
        <w:t>（如营业执照、事业单位法人证书、执业许可证等）；</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为自然人的，提供其身份证复印件</w:t>
      </w:r>
      <w:r>
        <w:rPr>
          <w:rFonts w:hint="eastAsia" w:ascii="仿宋_GB2312" w:hAnsi="Courier New" w:eastAsia="仿宋_GB2312" w:cs="Courier New"/>
          <w:color w:val="000000"/>
          <w:kern w:val="0"/>
          <w:sz w:val="32"/>
          <w:szCs w:val="32"/>
          <w:lang w:val="zh-TW" w:eastAsia="zh-TW"/>
        </w:rPr>
        <w:t>；</w:t>
      </w:r>
    </w:p>
    <w:p w14:paraId="78A19AD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TW"/>
        </w:rPr>
        <w:t>在“信用中国”网站、中国政府采购网的相关违法、失信</w:t>
      </w:r>
      <w:r>
        <w:rPr>
          <w:rFonts w:hint="eastAsia" w:ascii="仿宋_GB2312" w:hAnsi="Courier New" w:eastAsia="仿宋_GB2312" w:cs="Courier New"/>
          <w:color w:val="000000"/>
          <w:kern w:val="0"/>
          <w:sz w:val="32"/>
          <w:szCs w:val="32"/>
          <w:lang w:val="zh-TW" w:eastAsia="zh-CN"/>
        </w:rPr>
        <w:t>行为</w:t>
      </w:r>
      <w:r>
        <w:rPr>
          <w:rFonts w:hint="eastAsia" w:ascii="仿宋_GB2312" w:hAnsi="Courier New" w:eastAsia="仿宋_GB2312" w:cs="Courier New"/>
          <w:color w:val="000000"/>
          <w:kern w:val="0"/>
          <w:sz w:val="32"/>
          <w:szCs w:val="32"/>
          <w:lang w:val="zh-TW" w:eastAsia="zh-TW"/>
        </w:rPr>
        <w:t>记录；</w:t>
      </w:r>
    </w:p>
    <w:p w14:paraId="46652DD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三</w:t>
      </w:r>
      <w:r>
        <w:rPr>
          <w:rFonts w:hint="eastAsia" w:ascii="仿宋_GB2312" w:hAnsi="Courier New" w:eastAsia="仿宋_GB2312" w:cs="Courier New"/>
          <w:color w:val="000000"/>
          <w:kern w:val="0"/>
          <w:sz w:val="32"/>
          <w:szCs w:val="32"/>
          <w:lang w:val="zh-TW" w:eastAsia="zh-TW"/>
        </w:rPr>
        <w:t>）法定代表人身份证明书及法定代表人有效身份证正反面复印件（除自然人竞标外必须提供，否则响应文件按无效响应处理）；</w:t>
      </w:r>
    </w:p>
    <w:p w14:paraId="464D5DF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四</w:t>
      </w:r>
      <w:r>
        <w:rPr>
          <w:rFonts w:hint="eastAsia" w:ascii="仿宋_GB2312" w:hAnsi="Courier New" w:eastAsia="仿宋_GB2312" w:cs="Courier New"/>
          <w:color w:val="000000"/>
          <w:kern w:val="0"/>
          <w:sz w:val="32"/>
          <w:szCs w:val="32"/>
          <w:lang w:val="zh-TW" w:eastAsia="zh-TW"/>
        </w:rPr>
        <w:t>）法定代表人授权委托书及委托代理人有效身份证正反面复印件</w:t>
      </w:r>
      <w:r>
        <w:rPr>
          <w:rFonts w:hint="eastAsia" w:ascii="仿宋_GB2312" w:hAnsi="Courier New" w:eastAsia="仿宋_GB2312" w:cs="Courier New"/>
          <w:color w:val="000000"/>
          <w:kern w:val="0"/>
          <w:sz w:val="32"/>
          <w:szCs w:val="32"/>
          <w:lang w:val="zh-TW" w:eastAsia="zh-CN"/>
        </w:rPr>
        <w:t>（委托时必须提供，法定代表人授权委托书必须由法定代表人及委托代理人签字，并加盖供应商公章，否则响应文件按无效响应处理，格式详见附件</w:t>
      </w:r>
      <w:r>
        <w:rPr>
          <w:rFonts w:hint="eastAsia" w:ascii="仿宋_GB2312" w:hAnsi="Courier New" w:eastAsia="仿宋_GB2312" w:cs="Courier New"/>
          <w:color w:val="000000"/>
          <w:kern w:val="0"/>
          <w:sz w:val="32"/>
          <w:szCs w:val="32"/>
          <w:lang w:val="en-US" w:eastAsia="zh-CN"/>
        </w:rPr>
        <w:t>3</w:t>
      </w:r>
      <w:r>
        <w:rPr>
          <w:rFonts w:hint="eastAsia" w:ascii="仿宋_GB2312" w:hAnsi="Courier New" w:eastAsia="仿宋_GB2312" w:cs="Courier New"/>
          <w:color w:val="000000"/>
          <w:kern w:val="0"/>
          <w:sz w:val="32"/>
          <w:szCs w:val="32"/>
          <w:lang w:val="zh-TW" w:eastAsia="zh-CN"/>
        </w:rPr>
        <w:t>）；</w:t>
      </w:r>
    </w:p>
    <w:p w14:paraId="4D87624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五</w:t>
      </w:r>
      <w:r>
        <w:rPr>
          <w:rFonts w:hint="eastAsia" w:ascii="仿宋_GB2312" w:hAnsi="Courier New" w:eastAsia="仿宋_GB2312" w:cs="Courier New"/>
          <w:color w:val="000000"/>
          <w:kern w:val="0"/>
          <w:sz w:val="32"/>
          <w:szCs w:val="32"/>
          <w:lang w:val="zh-TW" w:eastAsia="zh-TW"/>
        </w:rPr>
        <w:t>）供应商直接控股、管理关系信息表（格式详见附件</w:t>
      </w:r>
      <w:r>
        <w:rPr>
          <w:rFonts w:hint="eastAsia" w:ascii="仿宋_GB2312" w:hAnsi="Courier New" w:eastAsia="仿宋_GB2312" w:cs="Courier New"/>
          <w:color w:val="000000"/>
          <w:kern w:val="0"/>
          <w:sz w:val="32"/>
          <w:szCs w:val="32"/>
          <w:lang w:val="en-US" w:eastAsia="zh-CN"/>
        </w:rPr>
        <w:t>4</w:t>
      </w:r>
      <w:r>
        <w:rPr>
          <w:rFonts w:hint="eastAsia" w:ascii="仿宋_GB2312" w:hAnsi="Courier New" w:eastAsia="仿宋_GB2312" w:cs="Courier New"/>
          <w:color w:val="000000"/>
          <w:kern w:val="0"/>
          <w:sz w:val="32"/>
          <w:szCs w:val="32"/>
          <w:lang w:val="zh-TW" w:eastAsia="zh-TW"/>
        </w:rPr>
        <w:t>）；</w:t>
      </w:r>
    </w:p>
    <w:p w14:paraId="1BA22BB0">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六</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TW" w:bidi="ar-SA"/>
        </w:rPr>
        <w:t>报价表（格式详见附件</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TW" w:bidi="ar-SA"/>
        </w:rPr>
        <w:t>），报价表中的报价</w:t>
      </w:r>
      <w:r>
        <w:rPr>
          <w:rFonts w:hint="eastAsia" w:ascii="仿宋_GB2312" w:hAnsi="Courier New" w:eastAsia="仿宋_GB2312" w:cs="Courier New"/>
          <w:color w:val="000000"/>
          <w:kern w:val="0"/>
          <w:sz w:val="32"/>
          <w:szCs w:val="32"/>
          <w:lang w:val="en-US" w:eastAsia="zh-CN" w:bidi="ar-SA"/>
        </w:rPr>
        <w:t>须</w:t>
      </w:r>
      <w:r>
        <w:rPr>
          <w:rFonts w:hint="eastAsia" w:ascii="仿宋_GB2312" w:hAnsi="Courier New" w:eastAsia="仿宋_GB2312" w:cs="Courier New"/>
          <w:color w:val="000000"/>
          <w:kern w:val="0"/>
          <w:sz w:val="32"/>
          <w:szCs w:val="32"/>
          <w:lang w:val="zh-TW" w:eastAsia="zh-TW" w:bidi="ar-SA"/>
        </w:rPr>
        <w:t>包含提供该项服务</w:t>
      </w:r>
      <w:r>
        <w:rPr>
          <w:rFonts w:hint="eastAsia" w:ascii="仿宋_GB2312" w:hAnsi="Courier New" w:eastAsia="仿宋_GB2312" w:cs="Courier New"/>
          <w:color w:val="000000"/>
          <w:kern w:val="0"/>
          <w:sz w:val="32"/>
          <w:szCs w:val="32"/>
          <w:lang w:val="en-US" w:eastAsia="zh-CN" w:bidi="ar-SA"/>
        </w:rPr>
        <w:t>所</w:t>
      </w:r>
      <w:r>
        <w:rPr>
          <w:rFonts w:hint="eastAsia" w:ascii="仿宋_GB2312" w:hAnsi="Courier New" w:eastAsia="仿宋_GB2312" w:cs="Courier New"/>
          <w:color w:val="000000"/>
          <w:kern w:val="0"/>
          <w:sz w:val="32"/>
          <w:szCs w:val="32"/>
          <w:lang w:val="zh-TW" w:eastAsia="zh-TW" w:bidi="ar-SA"/>
        </w:rPr>
        <w:t>产生的所</w:t>
      </w:r>
      <w:r>
        <w:rPr>
          <w:rFonts w:hint="eastAsia" w:ascii="仿宋_GB2312" w:hAnsi="Courier New" w:eastAsia="仿宋_GB2312" w:cs="Courier New"/>
          <w:color w:val="000000"/>
          <w:kern w:val="0"/>
          <w:sz w:val="32"/>
          <w:szCs w:val="32"/>
          <w:lang w:val="en-US" w:eastAsia="zh-CN" w:bidi="ar-SA"/>
        </w:rPr>
        <w:t>有</w:t>
      </w:r>
      <w:r>
        <w:rPr>
          <w:rFonts w:hint="eastAsia" w:ascii="仿宋_GB2312" w:hAnsi="Courier New" w:eastAsia="仿宋_GB2312" w:cs="Courier New"/>
          <w:color w:val="000000"/>
          <w:kern w:val="0"/>
          <w:sz w:val="32"/>
          <w:szCs w:val="32"/>
          <w:lang w:val="zh-TW" w:eastAsia="zh-TW" w:bidi="ar-SA"/>
        </w:rPr>
        <w:t>费用（包含人工、交通、税费等）</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且不能超过本项目最高限价，超出最高限价的报价为无效报价，该供应商</w:t>
      </w:r>
      <w:r>
        <w:rPr>
          <w:rFonts w:hint="eastAsia" w:ascii="仿宋_GB2312" w:hAnsi="Courier New" w:eastAsia="仿宋_GB2312" w:cs="Courier New"/>
          <w:color w:val="000000"/>
          <w:kern w:val="0"/>
          <w:sz w:val="32"/>
          <w:szCs w:val="32"/>
          <w:lang w:val="zh-TW" w:eastAsia="zh-CN" w:bidi="ar-SA"/>
        </w:rPr>
        <w:t>的</w:t>
      </w:r>
      <w:r>
        <w:rPr>
          <w:rFonts w:hint="eastAsia" w:ascii="仿宋_GB2312" w:hAnsi="Courier New" w:eastAsia="仿宋_GB2312" w:cs="Courier New"/>
          <w:color w:val="000000"/>
          <w:kern w:val="0"/>
          <w:sz w:val="32"/>
          <w:szCs w:val="32"/>
          <w:lang w:val="zh-TW" w:eastAsia="zh-TW" w:bidi="ar-SA"/>
        </w:rPr>
        <w:t>响应作无效响应处理</w:t>
      </w:r>
      <w:r>
        <w:rPr>
          <w:rFonts w:hint="eastAsia" w:ascii="仿宋_GB2312" w:hAnsi="Courier New" w:eastAsia="仿宋_GB2312" w:cs="Courier New"/>
          <w:color w:val="000000"/>
          <w:kern w:val="0"/>
          <w:sz w:val="36"/>
          <w:szCs w:val="36"/>
          <w:lang w:val="zh-TW" w:eastAsia="zh-TW" w:bidi="ar-SA"/>
        </w:rPr>
        <w:t>；</w:t>
      </w:r>
    </w:p>
    <w:p w14:paraId="565EF03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七</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响应技术资料表（格式详见附件</w:t>
      </w:r>
      <w:r>
        <w:rPr>
          <w:rFonts w:hint="eastAsia" w:ascii="仿宋_GB2312" w:hAnsi="Courier New" w:eastAsia="仿宋_GB2312" w:cs="Courier New"/>
          <w:color w:val="000000"/>
          <w:kern w:val="0"/>
          <w:sz w:val="32"/>
          <w:szCs w:val="32"/>
          <w:lang w:val="en-US" w:eastAsia="zh-CN"/>
        </w:rPr>
        <w:t>6</w:t>
      </w:r>
      <w:r>
        <w:rPr>
          <w:rFonts w:hint="eastAsia" w:ascii="仿宋_GB2312" w:hAnsi="Courier New" w:eastAsia="仿宋_GB2312" w:cs="Courier New"/>
          <w:color w:val="000000"/>
          <w:kern w:val="0"/>
          <w:sz w:val="32"/>
          <w:szCs w:val="32"/>
          <w:lang w:val="zh-TW" w:eastAsia="zh-TW"/>
        </w:rPr>
        <w:t>）；</w:t>
      </w:r>
    </w:p>
    <w:p w14:paraId="492F65E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八</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商务条款响应及偏离情况说明表（格式详见附件</w:t>
      </w:r>
      <w:r>
        <w:rPr>
          <w:rFonts w:hint="eastAsia" w:ascii="仿宋_GB2312" w:hAnsi="Courier New" w:eastAsia="仿宋_GB2312" w:cs="Courier New"/>
          <w:color w:val="000000"/>
          <w:kern w:val="0"/>
          <w:sz w:val="32"/>
          <w:szCs w:val="32"/>
          <w:lang w:val="en-US" w:eastAsia="zh-CN"/>
        </w:rPr>
        <w:t>7</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2922FA61">
      <w:pPr>
        <w:bidi w:val="0"/>
        <w:ind w:firstLine="640" w:firstLineChars="200"/>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九</w:t>
      </w:r>
      <w:r>
        <w:rPr>
          <w:rFonts w:hint="eastAsia" w:ascii="仿宋_GB2312" w:hAnsi="Courier New" w:eastAsia="仿宋_GB2312" w:cs="Courier New"/>
          <w:color w:val="000000"/>
          <w:kern w:val="0"/>
          <w:sz w:val="32"/>
          <w:szCs w:val="32"/>
          <w:lang w:val="zh-TW" w:eastAsia="zh-TW"/>
        </w:rPr>
        <w:t>）廉洁响应承诺书（详见附件</w:t>
      </w:r>
      <w:r>
        <w:rPr>
          <w:rFonts w:hint="eastAsia" w:ascii="仿宋_GB2312" w:hAnsi="Courier New" w:eastAsia="仿宋_GB2312" w:cs="Courier New"/>
          <w:color w:val="000000"/>
          <w:kern w:val="0"/>
          <w:sz w:val="32"/>
          <w:szCs w:val="32"/>
          <w:lang w:val="en-US" w:eastAsia="zh-CN"/>
        </w:rPr>
        <w:t>8</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094F7D62">
      <w:pPr>
        <w:bidi w:val="0"/>
        <w:ind w:firstLine="640" w:firstLineChars="200"/>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十</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auto"/>
          <w:kern w:val="0"/>
          <w:sz w:val="32"/>
          <w:szCs w:val="32"/>
          <w:lang w:val="zh-TW" w:eastAsia="zh-CN"/>
        </w:rPr>
        <w:t xml:space="preserve">根据“附件2 </w:t>
      </w:r>
      <w:r>
        <w:rPr>
          <w:rFonts w:hint="eastAsia" w:ascii="仿宋_GB2312" w:hAnsi="Courier New" w:eastAsia="仿宋_GB2312" w:cs="Courier New"/>
          <w:color w:val="auto"/>
          <w:kern w:val="0"/>
          <w:sz w:val="32"/>
          <w:szCs w:val="32"/>
          <w:lang w:val="en-US" w:eastAsia="zh-CN"/>
        </w:rPr>
        <w:t xml:space="preserve"> </w:t>
      </w:r>
      <w:r>
        <w:rPr>
          <w:rFonts w:hint="eastAsia" w:ascii="仿宋_GB2312" w:hAnsi="Courier New" w:eastAsia="仿宋_GB2312" w:cs="Courier New"/>
          <w:color w:val="auto"/>
          <w:kern w:val="0"/>
          <w:sz w:val="32"/>
          <w:szCs w:val="32"/>
          <w:lang w:val="zh-TW" w:eastAsia="zh-CN"/>
        </w:rPr>
        <w:t>评选方法及标准”提供项目实施方案、售后服务方案</w:t>
      </w:r>
      <w:r>
        <w:rPr>
          <w:rFonts w:hint="eastAsia" w:ascii="仿宋_GB2312" w:hAnsi="Courier New" w:eastAsia="仿宋_GB2312" w:cs="Courier New"/>
          <w:color w:val="auto"/>
          <w:kern w:val="0"/>
          <w:sz w:val="32"/>
          <w:szCs w:val="32"/>
          <w:lang w:val="en-US" w:eastAsia="zh-CN"/>
        </w:rPr>
        <w:t>及</w:t>
      </w:r>
      <w:r>
        <w:rPr>
          <w:rFonts w:hint="eastAsia" w:ascii="仿宋_GB2312" w:hAnsi="Courier New" w:eastAsia="仿宋_GB2312" w:cs="Courier New"/>
          <w:color w:val="auto"/>
          <w:kern w:val="0"/>
          <w:sz w:val="32"/>
          <w:szCs w:val="32"/>
          <w:lang w:val="zh-TW" w:eastAsia="zh-CN"/>
        </w:rPr>
        <w:t>业绩。</w:t>
      </w:r>
    </w:p>
    <w:p w14:paraId="56A64836">
      <w:pPr>
        <w:bidi w:val="0"/>
        <w:ind w:firstLine="640" w:firstLineChars="200"/>
        <w:rPr>
          <w:rFonts w:hint="eastAsia" w:ascii="黑体" w:hAnsi="黑体" w:eastAsia="黑体" w:cs="黑体"/>
          <w:b w:val="0"/>
          <w:bCs w:val="0"/>
          <w:sz w:val="32"/>
          <w:szCs w:val="32"/>
          <w:lang w:val="zh-TW" w:eastAsia="zh-CN"/>
        </w:rPr>
      </w:pPr>
      <w:r>
        <w:rPr>
          <w:rFonts w:hint="eastAsia" w:ascii="黑体" w:hAnsi="黑体" w:eastAsia="黑体" w:cs="黑体"/>
          <w:b w:val="0"/>
          <w:bCs w:val="0"/>
          <w:sz w:val="32"/>
          <w:szCs w:val="32"/>
          <w:lang w:val="zh-TW" w:eastAsia="zh-TW"/>
        </w:rPr>
        <w:t>五、资格文件组成</w:t>
      </w:r>
    </w:p>
    <w:p w14:paraId="7005C47B">
      <w:pPr>
        <w:bidi w:val="0"/>
        <w:ind w:firstLine="640" w:firstLineChars="200"/>
        <w:rPr>
          <w:rFonts w:hint="eastAsia" w:ascii="仿宋_GB2312" w:hAnsi="仿宋_GB2312" w:eastAsia="仿宋_GB2312" w:cs="仿宋_GB2312"/>
          <w:sz w:val="32"/>
          <w:szCs w:val="32"/>
          <w:lang w:val="zh-TW" w:eastAsia="zh-TW"/>
        </w:rPr>
      </w:pPr>
      <w:r>
        <w:rPr>
          <w:rFonts w:hint="eastAsia" w:ascii="仿宋_GB2312" w:hAnsi="仿宋_GB2312" w:eastAsia="仿宋_GB2312" w:cs="仿宋_GB2312"/>
          <w:sz w:val="32"/>
          <w:szCs w:val="32"/>
          <w:lang w:val="zh-TW" w:eastAsia="zh-TW"/>
        </w:rPr>
        <w:t>资格文件（一份），根据响应人资格要求，提供证明材料（即响应文件组成中的（一）、</w:t>
      </w:r>
      <w:r>
        <w:rPr>
          <w:rFonts w:hint="eastAsia" w:ascii="仿宋_GB2312" w:hAnsi="仿宋_GB2312" w:eastAsia="仿宋_GB2312" w:cs="仿宋_GB2312"/>
          <w:sz w:val="32"/>
          <w:szCs w:val="32"/>
          <w:lang w:val="zh-TW" w:eastAsia="zh-CN"/>
        </w:rPr>
        <w:t>（二）、（三）、（四）、（</w:t>
      </w:r>
      <w:r>
        <w:rPr>
          <w:rFonts w:hint="eastAsia" w:ascii="仿宋_GB2312" w:hAnsi="仿宋_GB2312" w:eastAsia="仿宋_GB2312" w:cs="仿宋_GB2312"/>
          <w:sz w:val="32"/>
          <w:szCs w:val="32"/>
          <w:lang w:val="en-US" w:eastAsia="zh-CN"/>
        </w:rPr>
        <w:t>五</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zh-TW" w:eastAsia="zh-TW"/>
        </w:rPr>
        <w:t>），随响应文件一同送达，以备采购人审查响应人是否符合响应资格要求。</w:t>
      </w:r>
    </w:p>
    <w:p w14:paraId="3AD8E9AE">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CN"/>
        </w:rPr>
      </w:pPr>
      <w:r>
        <w:rPr>
          <w:rFonts w:hint="eastAsia" w:ascii="黑体" w:hAnsi="黑体" w:eastAsia="黑体" w:cs="黑体"/>
          <w:color w:val="000000"/>
          <w:kern w:val="0"/>
          <w:sz w:val="32"/>
          <w:szCs w:val="32"/>
          <w:lang w:val="en-US" w:eastAsia="zh-CN"/>
        </w:rPr>
        <w:t>六、</w:t>
      </w:r>
      <w:r>
        <w:rPr>
          <w:rFonts w:hint="eastAsia" w:ascii="黑体" w:hAnsi="黑体" w:eastAsia="黑体" w:cs="黑体"/>
          <w:color w:val="000000"/>
          <w:kern w:val="0"/>
          <w:sz w:val="32"/>
          <w:szCs w:val="32"/>
          <w:lang w:val="zh-TW" w:eastAsia="zh-TW"/>
        </w:rPr>
        <w:t>签订合同</w:t>
      </w:r>
    </w:p>
    <w:p w14:paraId="7E3FC9B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一</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采购人与成交供应商应当在</w:t>
      </w:r>
      <w:r>
        <w:rPr>
          <w:rFonts w:hint="eastAsia" w:ascii="仿宋_GB2312" w:hAnsi="Courier New" w:eastAsia="仿宋_GB2312" w:cs="Courier New"/>
          <w:color w:val="000000"/>
          <w:kern w:val="0"/>
          <w:sz w:val="32"/>
          <w:szCs w:val="32"/>
          <w:lang w:val="en-US" w:eastAsia="zh-CN"/>
        </w:rPr>
        <w:t>采购商务条款</w:t>
      </w:r>
      <w:r>
        <w:rPr>
          <w:rFonts w:hint="eastAsia" w:ascii="仿宋_GB2312" w:hAnsi="Courier New" w:eastAsia="仿宋_GB2312" w:cs="Courier New"/>
          <w:color w:val="000000"/>
          <w:kern w:val="0"/>
          <w:sz w:val="32"/>
          <w:szCs w:val="32"/>
          <w:lang w:val="zh-TW" w:eastAsia="zh-TW"/>
        </w:rPr>
        <w:t>规定的时间内，按照</w:t>
      </w:r>
      <w:r>
        <w:rPr>
          <w:rFonts w:hint="eastAsia" w:ascii="仿宋_GB2312" w:hAnsi="Courier New" w:eastAsia="仿宋_GB2312" w:cs="Courier New"/>
          <w:color w:val="000000"/>
          <w:kern w:val="0"/>
          <w:sz w:val="32"/>
          <w:szCs w:val="32"/>
          <w:lang w:val="en-US" w:eastAsia="zh-CN"/>
        </w:rPr>
        <w:t>采购</w:t>
      </w:r>
      <w:r>
        <w:rPr>
          <w:rFonts w:hint="eastAsia" w:ascii="仿宋_GB2312" w:hAnsi="Courier New" w:eastAsia="仿宋_GB2312" w:cs="Courier New"/>
          <w:color w:val="000000"/>
          <w:kern w:val="0"/>
          <w:sz w:val="32"/>
          <w:szCs w:val="32"/>
          <w:lang w:val="zh-TW" w:eastAsia="zh-TW"/>
        </w:rPr>
        <w:t>文件确定的合同文本以及</w:t>
      </w:r>
      <w:r>
        <w:rPr>
          <w:rFonts w:hint="eastAsia" w:ascii="仿宋_GB2312" w:hAnsi="Courier New" w:eastAsia="仿宋_GB2312" w:cs="Courier New"/>
          <w:color w:val="000000"/>
          <w:kern w:val="0"/>
          <w:sz w:val="32"/>
          <w:szCs w:val="32"/>
          <w:lang w:val="en-US" w:eastAsia="zh-CN"/>
        </w:rPr>
        <w:t>采购需求</w:t>
      </w:r>
      <w:r>
        <w:rPr>
          <w:rFonts w:hint="eastAsia" w:ascii="仿宋_GB2312" w:hAnsi="Courier New" w:eastAsia="仿宋_GB2312" w:cs="Courier New"/>
          <w:color w:val="000000"/>
          <w:kern w:val="0"/>
          <w:sz w:val="32"/>
          <w:szCs w:val="32"/>
          <w:lang w:val="zh-TW" w:eastAsia="zh-TW"/>
        </w:rPr>
        <w:t>等事项签订采购合同</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详见附件</w:t>
      </w:r>
      <w:r>
        <w:rPr>
          <w:rFonts w:hint="eastAsia" w:ascii="仿宋_GB2312" w:hAnsi="Courier New" w:eastAsia="仿宋_GB2312" w:cs="Courier New"/>
          <w:color w:val="000000"/>
          <w:kern w:val="0"/>
          <w:sz w:val="32"/>
          <w:szCs w:val="32"/>
          <w:lang w:val="en-US" w:eastAsia="zh-CN"/>
        </w:rPr>
        <w:t>9</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p>
    <w:p w14:paraId="4058EC97">
      <w:pPr>
        <w:pStyle w:val="1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成交供应商拒绝签订采购合同的，采购人可以按照</w:t>
      </w:r>
      <w:r>
        <w:rPr>
          <w:rFonts w:hint="eastAsia" w:ascii="仿宋_GB2312" w:hAnsi="Courier New" w:eastAsia="仿宋_GB2312" w:cs="Courier New"/>
          <w:color w:val="000000"/>
          <w:kern w:val="0"/>
          <w:sz w:val="32"/>
          <w:szCs w:val="32"/>
          <w:lang w:val="en-US" w:eastAsia="zh-CN" w:bidi="ar-SA"/>
        </w:rPr>
        <w:t>得分由高到低排名</w:t>
      </w:r>
      <w:r>
        <w:rPr>
          <w:rFonts w:hint="eastAsia" w:ascii="仿宋_GB2312" w:hAnsi="Courier New" w:eastAsia="仿宋_GB2312" w:cs="Courier New"/>
          <w:color w:val="000000"/>
          <w:kern w:val="0"/>
          <w:sz w:val="32"/>
          <w:szCs w:val="32"/>
          <w:lang w:val="zh-TW" w:eastAsia="zh-TW" w:bidi="ar-SA"/>
        </w:rPr>
        <w:t>，确定</w:t>
      </w:r>
      <w:r>
        <w:rPr>
          <w:rFonts w:hint="eastAsia" w:ascii="仿宋_GB2312" w:hAnsi="Courier New" w:eastAsia="仿宋_GB2312" w:cs="Courier New"/>
          <w:color w:val="000000"/>
          <w:kern w:val="0"/>
          <w:sz w:val="32"/>
          <w:szCs w:val="32"/>
          <w:lang w:val="en-US" w:eastAsia="zh-CN" w:bidi="ar-SA"/>
        </w:rPr>
        <w:t>下一供应商为</w:t>
      </w:r>
      <w:r>
        <w:rPr>
          <w:rFonts w:hint="eastAsia" w:ascii="仿宋_GB2312" w:hAnsi="Courier New" w:eastAsia="仿宋_GB2312" w:cs="Courier New"/>
          <w:color w:val="000000"/>
          <w:kern w:val="0"/>
          <w:sz w:val="32"/>
          <w:szCs w:val="32"/>
          <w:lang w:val="zh-TW" w:eastAsia="zh-TW" w:bidi="ar-SA"/>
        </w:rPr>
        <w:t>成交供应商，也可以重新开展采购活动。拒绝签订采购合同的成交供应商不得参加对该项目重新开展的采购活动。</w:t>
      </w:r>
    </w:p>
    <w:p w14:paraId="4312548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七、</w:t>
      </w:r>
      <w:r>
        <w:rPr>
          <w:rFonts w:hint="eastAsia" w:ascii="黑体" w:hAnsi="黑体" w:eastAsia="黑体" w:cs="黑体"/>
          <w:color w:val="000000"/>
          <w:kern w:val="0"/>
          <w:sz w:val="32"/>
          <w:szCs w:val="32"/>
          <w:lang w:val="zh-TW" w:eastAsia="zh-TW"/>
        </w:rPr>
        <w:t>其他要求</w:t>
      </w:r>
    </w:p>
    <w:p w14:paraId="1862BAEF">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资格文件</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一份</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外包封面需留有以下信息</w:t>
      </w:r>
    </w:p>
    <w:p w14:paraId="65EE0A25">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1.文件类型：资格文件；</w:t>
      </w:r>
    </w:p>
    <w:p w14:paraId="60698E3D">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TW" w:bidi="ar-SA"/>
        </w:rPr>
        <w:t>项目名称</w:t>
      </w:r>
      <w:r>
        <w:rPr>
          <w:rFonts w:hint="eastAsia" w:ascii="仿宋_GB2312" w:hAnsi="Courier New" w:eastAsia="仿宋_GB2312" w:cs="Courier New"/>
          <w:color w:val="000000"/>
          <w:kern w:val="0"/>
          <w:sz w:val="32"/>
          <w:szCs w:val="32"/>
          <w:lang w:val="zh-TW" w:eastAsia="zh-CN" w:bidi="ar-SA"/>
        </w:rPr>
        <w:t>；</w:t>
      </w:r>
    </w:p>
    <w:p w14:paraId="6DE90964">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TW" w:bidi="ar-SA"/>
        </w:rPr>
        <w:t>项目编号</w:t>
      </w:r>
      <w:r>
        <w:rPr>
          <w:rFonts w:hint="eastAsia" w:ascii="仿宋_GB2312" w:hAnsi="Courier New" w:eastAsia="仿宋_GB2312" w:cs="Courier New"/>
          <w:color w:val="000000"/>
          <w:kern w:val="0"/>
          <w:sz w:val="32"/>
          <w:szCs w:val="32"/>
          <w:lang w:val="zh-TW" w:eastAsia="zh-CN" w:bidi="ar-SA"/>
        </w:rPr>
        <w:t>；</w:t>
      </w:r>
    </w:p>
    <w:p w14:paraId="04315DAF">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响应人</w:t>
      </w:r>
      <w:r>
        <w:rPr>
          <w:rFonts w:hint="eastAsia" w:ascii="仿宋_GB2312" w:hAnsi="Courier New" w:eastAsia="仿宋_GB2312" w:cs="Courier New"/>
          <w:color w:val="000000"/>
          <w:kern w:val="0"/>
          <w:sz w:val="32"/>
          <w:szCs w:val="32"/>
          <w:lang w:val="en-US" w:eastAsia="zh-CN" w:bidi="ar-SA"/>
        </w:rPr>
        <w:t>单位</w:t>
      </w:r>
      <w:r>
        <w:rPr>
          <w:rFonts w:hint="eastAsia" w:ascii="仿宋_GB2312" w:hAnsi="Courier New" w:eastAsia="仿宋_GB2312" w:cs="Courier New"/>
          <w:color w:val="000000"/>
          <w:kern w:val="0"/>
          <w:sz w:val="32"/>
          <w:szCs w:val="32"/>
          <w:lang w:val="zh-TW" w:eastAsia="zh-TW" w:bidi="ar-SA"/>
        </w:rPr>
        <w:t>名称（加盖公章）</w:t>
      </w:r>
      <w:r>
        <w:rPr>
          <w:rFonts w:hint="eastAsia" w:ascii="仿宋_GB2312" w:hAnsi="Courier New" w:eastAsia="仿宋_GB2312" w:cs="Courier New"/>
          <w:color w:val="000000"/>
          <w:kern w:val="0"/>
          <w:sz w:val="32"/>
          <w:szCs w:val="32"/>
          <w:lang w:val="zh-TW" w:eastAsia="zh-CN" w:bidi="ar-SA"/>
        </w:rPr>
        <w:t>；</w:t>
      </w:r>
    </w:p>
    <w:p w14:paraId="2FEEB94D">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5.联系人及联系电话；</w:t>
      </w:r>
    </w:p>
    <w:p w14:paraId="42E3D1FB">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6.响应日期。</w:t>
      </w:r>
    </w:p>
    <w:p w14:paraId="0954C572">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二</w:t>
      </w:r>
      <w:r>
        <w:rPr>
          <w:rFonts w:hint="eastAsia" w:ascii="方正楷体_GB2312" w:hAnsi="方正楷体_GB2312" w:eastAsia="方正楷体_GB2312" w:cs="方正楷体_GB2312"/>
          <w:b/>
          <w:bCs/>
          <w:color w:val="000000"/>
          <w:kern w:val="0"/>
          <w:sz w:val="32"/>
          <w:szCs w:val="32"/>
          <w:lang w:val="zh-TW" w:eastAsia="zh-CN" w:bidi="ar-SA"/>
        </w:rPr>
        <w:t>）响应文件（</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份（一正</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副））外包封面需留有以下信息</w:t>
      </w:r>
    </w:p>
    <w:p w14:paraId="76E23DC3">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1.文件类型：响应文件；</w:t>
      </w:r>
    </w:p>
    <w:p w14:paraId="7A5EBB92">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项目名称；</w:t>
      </w:r>
    </w:p>
    <w:p w14:paraId="493AD2E2">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响应人名称（加盖公章）；</w:t>
      </w:r>
    </w:p>
    <w:p w14:paraId="66ED32C1">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4.授权人或委托代理人</w:t>
      </w:r>
      <w:r>
        <w:rPr>
          <w:rFonts w:hint="eastAsia" w:ascii="仿宋_GB2312" w:hAnsi="Courier New" w:eastAsia="仿宋_GB2312" w:cs="Courier New"/>
          <w:color w:val="000000"/>
          <w:kern w:val="0"/>
          <w:sz w:val="32"/>
          <w:szCs w:val="32"/>
          <w:lang w:val="zh-TW" w:eastAsia="zh-CN" w:bidi="ar-SA"/>
        </w:rPr>
        <w:t>姓名及联系方式；</w:t>
      </w:r>
    </w:p>
    <w:p w14:paraId="79E4A597">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5.响应日期。</w:t>
      </w:r>
    </w:p>
    <w:p w14:paraId="48ADD5BA">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包装</w:t>
      </w:r>
      <w:r>
        <w:rPr>
          <w:rFonts w:hint="eastAsia" w:ascii="方正楷体_GB2312" w:hAnsi="方正楷体_GB2312" w:eastAsia="方正楷体_GB2312" w:cs="方正楷体_GB2312"/>
          <w:b/>
          <w:bCs/>
          <w:color w:val="000000"/>
          <w:kern w:val="0"/>
          <w:sz w:val="32"/>
          <w:szCs w:val="32"/>
          <w:lang w:val="zh-TW" w:eastAsia="zh-CN" w:bidi="ar-SA"/>
        </w:rPr>
        <w:t>要求</w:t>
      </w:r>
    </w:p>
    <w:p w14:paraId="287B075D">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CN" w:bidi="ar-SA"/>
        </w:rPr>
        <w:t>资格文件与响应文件</w:t>
      </w:r>
      <w:r>
        <w:rPr>
          <w:rFonts w:hint="eastAsia" w:ascii="仿宋_GB2312" w:hAnsi="Courier New" w:eastAsia="仿宋_GB2312" w:cs="Courier New"/>
          <w:color w:val="000000"/>
          <w:kern w:val="0"/>
          <w:sz w:val="32"/>
          <w:szCs w:val="32"/>
          <w:lang w:val="en-US" w:eastAsia="zh-CN" w:bidi="ar-SA"/>
        </w:rPr>
        <w:t>要求</w:t>
      </w:r>
      <w:r>
        <w:rPr>
          <w:rFonts w:hint="eastAsia" w:ascii="仿宋_GB2312" w:hAnsi="Courier New" w:eastAsia="仿宋_GB2312" w:cs="Courier New"/>
          <w:b/>
          <w:bCs/>
          <w:color w:val="000000"/>
          <w:kern w:val="0"/>
          <w:sz w:val="32"/>
          <w:szCs w:val="32"/>
          <w:lang w:val="en-US" w:eastAsia="zh-CN" w:bidi="ar-SA"/>
        </w:rPr>
        <w:t>单独</w:t>
      </w:r>
      <w:r>
        <w:rPr>
          <w:rFonts w:hint="eastAsia" w:ascii="仿宋_GB2312" w:hAnsi="Courier New" w:eastAsia="仿宋_GB2312" w:cs="Courier New"/>
          <w:color w:val="000000"/>
          <w:kern w:val="0"/>
          <w:sz w:val="32"/>
          <w:szCs w:val="32"/>
          <w:lang w:val="en-US" w:eastAsia="zh-CN" w:bidi="ar-SA"/>
        </w:rPr>
        <w:t>密封装订。</w:t>
      </w:r>
    </w:p>
    <w:p w14:paraId="05600740">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）文件提交截止时间</w:t>
      </w:r>
    </w:p>
    <w:p w14:paraId="55491077">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请于202</w:t>
      </w:r>
      <w:r>
        <w:rPr>
          <w:rFonts w:hint="eastAsia" w:ascii="仿宋_GB2312" w:hAnsi="Courier New" w:eastAsia="仿宋_GB2312" w:cs="Courier New"/>
          <w:color w:val="000000"/>
          <w:kern w:val="0"/>
          <w:sz w:val="32"/>
          <w:szCs w:val="32"/>
          <w:lang w:val="en-US" w:eastAsia="zh-CN" w:bidi="ar-SA"/>
        </w:rPr>
        <w:t>6</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9</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30</w:t>
      </w:r>
      <w:r>
        <w:rPr>
          <w:rFonts w:hint="eastAsia" w:ascii="仿宋_GB2312" w:hAnsi="Courier New" w:eastAsia="仿宋_GB2312" w:cs="Courier New"/>
          <w:color w:val="auto"/>
          <w:kern w:val="0"/>
          <w:sz w:val="32"/>
          <w:szCs w:val="32"/>
          <w:lang w:val="zh-TW" w:eastAsia="zh-CN" w:bidi="ar-SA"/>
        </w:rPr>
        <w:t>日17时</w:t>
      </w:r>
      <w:r>
        <w:rPr>
          <w:rFonts w:hint="eastAsia" w:ascii="仿宋_GB2312" w:hAnsi="Courier New" w:eastAsia="仿宋_GB2312" w:cs="Courier New"/>
          <w:color w:val="000000"/>
          <w:kern w:val="0"/>
          <w:sz w:val="32"/>
          <w:szCs w:val="32"/>
          <w:lang w:val="zh-TW" w:eastAsia="zh-CN" w:bidi="ar-SA"/>
        </w:rPr>
        <w:t>前以密封形式（封口处必须加盖公司公章）快件投递（</w:t>
      </w:r>
      <w:r>
        <w:rPr>
          <w:rFonts w:hint="eastAsia" w:ascii="仿宋_GB2312" w:hAnsi="Courier New" w:eastAsia="仿宋_GB2312" w:cs="Courier New"/>
          <w:b/>
          <w:bCs/>
          <w:color w:val="000000"/>
          <w:kern w:val="0"/>
          <w:sz w:val="32"/>
          <w:szCs w:val="32"/>
          <w:lang w:val="en-US" w:eastAsia="zh-CN" w:bidi="ar-SA"/>
        </w:rPr>
        <w:t>须与采购人确认是否送达</w:t>
      </w:r>
      <w:r>
        <w:rPr>
          <w:rFonts w:hint="eastAsia" w:ascii="仿宋_GB2312" w:hAnsi="Courier New" w:eastAsia="仿宋_GB2312" w:cs="Courier New"/>
          <w:color w:val="000000"/>
          <w:kern w:val="0"/>
          <w:sz w:val="32"/>
          <w:szCs w:val="32"/>
          <w:lang w:val="zh-TW" w:eastAsia="zh-CN" w:bidi="ar-SA"/>
        </w:rPr>
        <w:t>）或直接送达方式送达。</w:t>
      </w:r>
    </w:p>
    <w:p w14:paraId="2D6C1C53">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五</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文件寄送地址信息</w:t>
      </w:r>
    </w:p>
    <w:p w14:paraId="421044A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地址：南宁市科园大道18号南宁中心血站业务大楼六楼采购</w:t>
      </w:r>
      <w:r>
        <w:rPr>
          <w:rFonts w:hint="eastAsia" w:ascii="仿宋_GB2312" w:hAnsi="Courier New" w:eastAsia="仿宋_GB2312" w:cs="Courier New"/>
          <w:color w:val="000000"/>
          <w:kern w:val="0"/>
          <w:sz w:val="32"/>
          <w:szCs w:val="32"/>
          <w:lang w:val="en-US" w:eastAsia="zh-CN" w:bidi="ar-SA"/>
        </w:rPr>
        <w:t>科</w:t>
      </w:r>
    </w:p>
    <w:p w14:paraId="3820BC15">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联系人：</w:t>
      </w:r>
      <w:r>
        <w:rPr>
          <w:rFonts w:hint="eastAsia" w:ascii="仿宋_GB2312" w:hAnsi="Courier New" w:eastAsia="仿宋_GB2312" w:cs="Courier New"/>
          <w:color w:val="000000"/>
          <w:kern w:val="0"/>
          <w:sz w:val="32"/>
          <w:szCs w:val="32"/>
          <w:lang w:val="en-US" w:eastAsia="zh-CN" w:bidi="ar-SA"/>
        </w:rPr>
        <w:t>许工</w:t>
      </w:r>
    </w:p>
    <w:p w14:paraId="594525FA">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 xml:space="preserve">联系电话：0771-3210882             </w:t>
      </w:r>
    </w:p>
    <w:p w14:paraId="72E4C65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22C0B80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 xml:space="preserve">           </w:t>
      </w: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TW" w:bidi="ar-SA"/>
        </w:rPr>
        <w:t>南宁中心血站</w:t>
      </w:r>
      <w:r>
        <w:rPr>
          <w:rFonts w:hint="eastAsia" w:ascii="仿宋_GB2312" w:hAnsi="Courier New" w:eastAsia="仿宋_GB2312" w:cs="Courier New"/>
          <w:color w:val="000000"/>
          <w:kern w:val="0"/>
          <w:sz w:val="32"/>
          <w:szCs w:val="32"/>
          <w:lang w:val="en-US" w:eastAsia="zh-CN" w:bidi="ar-SA"/>
        </w:rPr>
        <w:t xml:space="preserve">     </w:t>
      </w:r>
    </w:p>
    <w:p w14:paraId="6E3C6E1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TW" w:bidi="ar-SA"/>
        </w:rPr>
        <w:t xml:space="preserve">                                   202</w:t>
      </w:r>
      <w:r>
        <w:rPr>
          <w:rFonts w:hint="eastAsia" w:ascii="仿宋_GB2312" w:hAnsi="Courier New" w:eastAsia="仿宋_GB2312" w:cs="Courier New"/>
          <w:color w:val="000000"/>
          <w:kern w:val="0"/>
          <w:sz w:val="32"/>
          <w:szCs w:val="32"/>
          <w:lang w:val="en-US" w:eastAsia="zh-CN" w:bidi="ar-SA"/>
        </w:rPr>
        <w:t>6</w:t>
      </w:r>
      <w:r>
        <w:rPr>
          <w:rFonts w:hint="eastAsia" w:ascii="仿宋_GB2312" w:hAnsi="Courier New" w:eastAsia="仿宋_GB2312" w:cs="Courier New"/>
          <w:color w:val="000000"/>
          <w:kern w:val="0"/>
          <w:sz w:val="32"/>
          <w:szCs w:val="32"/>
          <w:lang w:val="zh-TW" w:eastAsia="zh-TW" w:bidi="ar-SA"/>
        </w:rPr>
        <w:t>年</w:t>
      </w:r>
      <w:r>
        <w:rPr>
          <w:rFonts w:hint="eastAsia" w:ascii="仿宋_GB2312" w:hAnsi="Courier New" w:eastAsia="仿宋_GB2312" w:cs="Courier New"/>
          <w:color w:val="000000"/>
          <w:kern w:val="0"/>
          <w:sz w:val="32"/>
          <w:szCs w:val="32"/>
          <w:lang w:val="en-US" w:eastAsia="zh-CN" w:bidi="ar-SA"/>
        </w:rPr>
        <w:t>9</w:t>
      </w:r>
      <w:r>
        <w:rPr>
          <w:rFonts w:hint="eastAsia" w:ascii="仿宋_GB2312" w:hAnsi="Courier New" w:eastAsia="仿宋_GB2312" w:cs="Courier New"/>
          <w:color w:val="000000"/>
          <w:kern w:val="0"/>
          <w:sz w:val="32"/>
          <w:szCs w:val="32"/>
          <w:lang w:val="zh-TW" w:eastAsia="zh-TW" w:bidi="ar-SA"/>
        </w:rPr>
        <w:t>月</w:t>
      </w:r>
      <w:r>
        <w:rPr>
          <w:rFonts w:hint="eastAsia" w:ascii="仿宋_GB2312" w:hAnsi="Courier New" w:eastAsia="仿宋_GB2312" w:cs="Courier New"/>
          <w:color w:val="000000"/>
          <w:kern w:val="0"/>
          <w:sz w:val="32"/>
          <w:szCs w:val="32"/>
          <w:lang w:val="en-US" w:eastAsia="zh-CN" w:bidi="ar-SA"/>
        </w:rPr>
        <w:t>22</w:t>
      </w:r>
      <w:r>
        <w:rPr>
          <w:rFonts w:hint="eastAsia" w:ascii="仿宋_GB2312" w:hAnsi="Courier New" w:eastAsia="仿宋_GB2312" w:cs="Courier New"/>
          <w:color w:val="000000"/>
          <w:kern w:val="0"/>
          <w:sz w:val="32"/>
          <w:szCs w:val="32"/>
          <w:lang w:val="zh-TW" w:eastAsia="zh-TW" w:bidi="ar-SA"/>
        </w:rPr>
        <w:t>日</w:t>
      </w:r>
      <w:r>
        <w:rPr>
          <w:rFonts w:hint="eastAsia" w:ascii="仿宋_GB2312" w:hAnsi="Courier New" w:eastAsia="仿宋_GB2312" w:cs="Courier New"/>
          <w:color w:val="000000"/>
          <w:kern w:val="0"/>
          <w:sz w:val="32"/>
          <w:szCs w:val="32"/>
          <w:lang w:val="en-US" w:eastAsia="zh-CN" w:bidi="ar-SA"/>
        </w:rPr>
        <w:t xml:space="preserve">    </w:t>
      </w:r>
    </w:p>
    <w:p w14:paraId="6363B87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6C20A6B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4F63291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25A916E5">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1D64AF5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3E2F402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附件详见南宁中心血站官方网站公告栏</w:t>
      </w:r>
    </w:p>
    <w:p w14:paraId="09A6DC2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 w:hAnsi="仿宋" w:eastAsia="仿宋"/>
          <w:color w:val="auto"/>
          <w:sz w:val="30"/>
          <w:szCs w:val="30"/>
        </w:rPr>
      </w:pPr>
      <w:r>
        <w:rPr>
          <w:rFonts w:hint="eastAsia" w:ascii="仿宋_GB2312" w:hAnsi="Courier New" w:eastAsia="仿宋_GB2312" w:cs="Courier New"/>
          <w:color w:val="000000"/>
          <w:kern w:val="0"/>
          <w:sz w:val="32"/>
          <w:szCs w:val="32"/>
          <w:lang w:val="zh-TW" w:eastAsia="zh-TW" w:bidi="ar-SA"/>
        </w:rPr>
        <w:t>网址：</w:t>
      </w:r>
      <w:r>
        <w:rPr>
          <w:rFonts w:hint="eastAsia" w:ascii="仿宋_GB2312" w:hAnsi="Courier New" w:eastAsia="仿宋_GB2312" w:cs="Courier New"/>
          <w:color w:val="000000"/>
          <w:kern w:val="0"/>
          <w:sz w:val="32"/>
          <w:szCs w:val="32"/>
          <w:lang w:val="zh-TW" w:eastAsia="zh-TW" w:bidi="ar-SA"/>
        </w:rPr>
        <w:fldChar w:fldCharType="begin"/>
      </w:r>
      <w:r>
        <w:rPr>
          <w:rFonts w:hint="eastAsia" w:ascii="仿宋_GB2312" w:hAnsi="Courier New" w:eastAsia="仿宋_GB2312" w:cs="Courier New"/>
          <w:color w:val="000000"/>
          <w:kern w:val="0"/>
          <w:sz w:val="32"/>
          <w:szCs w:val="32"/>
          <w:lang w:val="zh-TW" w:eastAsia="zh-TW" w:bidi="ar-SA"/>
        </w:rPr>
        <w:instrText xml:space="preserve"> HYPERLINK "http://www.nnbb.com.cn/" </w:instrText>
      </w:r>
      <w:r>
        <w:rPr>
          <w:rFonts w:hint="eastAsia" w:ascii="仿宋_GB2312" w:hAnsi="Courier New" w:eastAsia="仿宋_GB2312" w:cs="Courier New"/>
          <w:color w:val="000000"/>
          <w:kern w:val="0"/>
          <w:sz w:val="32"/>
          <w:szCs w:val="32"/>
          <w:lang w:val="zh-TW" w:eastAsia="zh-TW" w:bidi="ar-SA"/>
        </w:rPr>
        <w:fldChar w:fldCharType="separate"/>
      </w:r>
      <w:r>
        <w:rPr>
          <w:rFonts w:hint="eastAsia" w:ascii="仿宋_GB2312" w:hAnsi="Courier New" w:eastAsia="仿宋_GB2312" w:cs="Courier New"/>
          <w:color w:val="000000"/>
          <w:kern w:val="0"/>
          <w:sz w:val="32"/>
          <w:szCs w:val="32"/>
          <w:lang w:val="zh-TW" w:eastAsia="zh-TW" w:bidi="ar-SA"/>
        </w:rPr>
        <w:t>http://www.nnbb.com.cn/</w:t>
      </w:r>
      <w:r>
        <w:rPr>
          <w:rFonts w:hint="eastAsia" w:ascii="仿宋_GB2312" w:hAnsi="Courier New" w:eastAsia="仿宋_GB2312" w:cs="Courier New"/>
          <w:color w:val="000000"/>
          <w:kern w:val="0"/>
          <w:sz w:val="32"/>
          <w:szCs w:val="32"/>
          <w:lang w:val="zh-TW" w:eastAsia="zh-TW" w:bidi="ar-SA"/>
        </w:rPr>
        <w:fldChar w:fldCharType="end"/>
      </w:r>
    </w:p>
    <w:p w14:paraId="1FF58EE6">
      <w:pPr>
        <w:rPr>
          <w:rFonts w:hint="eastAsia" w:ascii="仿宋" w:hAnsi="仿宋" w:eastAsia="仿宋"/>
          <w:color w:val="auto"/>
          <w:sz w:val="30"/>
          <w:szCs w:val="30"/>
        </w:rPr>
        <w:sectPr>
          <w:footerReference r:id="rId3" w:type="default"/>
          <w:pgSz w:w="11906" w:h="16838"/>
          <w:pgMar w:top="1701" w:right="1474" w:bottom="1701" w:left="1587" w:header="851" w:footer="992" w:gutter="0"/>
          <w:pgNumType w:fmt="numberInDash"/>
          <w:cols w:space="425" w:num="1"/>
          <w:docGrid w:type="lines" w:linePitch="312" w:charSpace="0"/>
        </w:sectPr>
      </w:pPr>
    </w:p>
    <w:p w14:paraId="4111A1A7">
      <w:pPr>
        <w:rPr>
          <w:rFonts w:hint="eastAsia" w:ascii="仿宋" w:hAnsi="仿宋" w:eastAsia="仿宋"/>
          <w:color w:val="auto"/>
          <w:sz w:val="30"/>
          <w:szCs w:val="30"/>
          <w:lang w:eastAsia="zh-CN"/>
        </w:rPr>
      </w:pPr>
      <w:r>
        <w:rPr>
          <w:rFonts w:hint="eastAsia" w:ascii="仿宋" w:hAnsi="仿宋" w:eastAsia="仿宋"/>
          <w:color w:val="auto"/>
          <w:sz w:val="30"/>
          <w:szCs w:val="30"/>
        </w:rPr>
        <w:t>附件1</w:t>
      </w:r>
    </w:p>
    <w:p w14:paraId="3222BADA">
      <w:pPr>
        <w:jc w:val="center"/>
        <w:rPr>
          <w:rFonts w:hint="eastAsia" w:hAnsi="宋体" w:cs="宋体"/>
          <w:b/>
          <w:sz w:val="36"/>
        </w:rPr>
      </w:pPr>
      <w:r>
        <w:rPr>
          <w:rFonts w:hint="eastAsia" w:hAnsi="宋体" w:cs="宋体"/>
          <w:b/>
          <w:sz w:val="36"/>
        </w:rPr>
        <w:t>采购需求一览表</w:t>
      </w:r>
    </w:p>
    <w:p w14:paraId="0C719F13">
      <w:pPr>
        <w:pStyle w:val="2"/>
        <w:numPr>
          <w:ilvl w:val="3"/>
          <w:numId w:val="0"/>
        </w:numPr>
        <w:ind w:firstLine="422" w:firstLineChars="200"/>
        <w:rPr>
          <w:rFonts w:asciiTheme="minorEastAsia" w:hAnsiTheme="minorEastAsia" w:eastAsiaTheme="minorEastAsia" w:cstheme="minorEastAsia"/>
          <w:sz w:val="21"/>
          <w:szCs w:val="21"/>
        </w:rPr>
      </w:pPr>
      <w:r>
        <w:rPr>
          <w:rFonts w:hint="eastAsia" w:asciiTheme="minorEastAsia" w:hAnsiTheme="minorEastAsia" w:eastAsiaTheme="minorEastAsia" w:cstheme="minorEastAsia"/>
          <w:b/>
          <w:kern w:val="1"/>
          <w:sz w:val="21"/>
          <w:szCs w:val="21"/>
        </w:rPr>
        <w:t>说明：本采购需求一览表中各参数要求需要全部满足，不允许负偏离，负偏离视为无效响应。</w:t>
      </w:r>
    </w:p>
    <w:tbl>
      <w:tblPr>
        <w:tblStyle w:val="16"/>
        <w:tblW w:w="958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25"/>
        <w:gridCol w:w="1190"/>
        <w:gridCol w:w="657"/>
        <w:gridCol w:w="5917"/>
        <w:gridCol w:w="1091"/>
      </w:tblGrid>
      <w:tr w14:paraId="7450A8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616"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6781EA84">
            <w:pPr>
              <w:jc w:val="center"/>
              <w:rPr>
                <w:rFonts w:ascii="宋体" w:cs="Times New Roman"/>
                <w:b/>
                <w:bCs/>
              </w:rPr>
            </w:pPr>
            <w:r>
              <w:rPr>
                <w:rFonts w:hint="eastAsia" w:ascii="宋体" w:hAnsi="宋体" w:cs="宋体"/>
                <w:b/>
                <w:bCs/>
              </w:rPr>
              <w:t>项号</w:t>
            </w:r>
          </w:p>
        </w:tc>
        <w:tc>
          <w:tcPr>
            <w:tcW w:w="1190" w:type="dxa"/>
            <w:tcBorders>
              <w:top w:val="single" w:color="auto" w:sz="4" w:space="0"/>
              <w:left w:val="single" w:color="auto" w:sz="4" w:space="0"/>
              <w:bottom w:val="single" w:color="auto" w:sz="4" w:space="0"/>
              <w:right w:val="single" w:color="auto" w:sz="4" w:space="0"/>
            </w:tcBorders>
            <w:vAlign w:val="center"/>
          </w:tcPr>
          <w:p w14:paraId="3263548E">
            <w:pPr>
              <w:jc w:val="center"/>
              <w:rPr>
                <w:rFonts w:ascii="宋体" w:cs="Times New Roman"/>
                <w:b/>
                <w:bCs/>
              </w:rPr>
            </w:pPr>
            <w:r>
              <w:rPr>
                <w:rFonts w:hint="eastAsia" w:ascii="宋体" w:hAnsi="宋体" w:cs="宋体"/>
                <w:b/>
                <w:bCs/>
              </w:rPr>
              <w:t>服务名称</w:t>
            </w:r>
          </w:p>
        </w:tc>
        <w:tc>
          <w:tcPr>
            <w:tcW w:w="657" w:type="dxa"/>
            <w:tcBorders>
              <w:top w:val="single" w:color="auto" w:sz="4" w:space="0"/>
              <w:left w:val="single" w:color="auto" w:sz="4" w:space="0"/>
              <w:bottom w:val="single" w:color="auto" w:sz="4" w:space="0"/>
              <w:right w:val="single" w:color="auto" w:sz="4" w:space="0"/>
            </w:tcBorders>
            <w:vAlign w:val="center"/>
          </w:tcPr>
          <w:p w14:paraId="13447C66">
            <w:pPr>
              <w:jc w:val="center"/>
              <w:rPr>
                <w:rFonts w:ascii="宋体" w:hAnsi="宋体" w:cs="宋体"/>
                <w:b/>
                <w:bCs/>
              </w:rPr>
            </w:pPr>
            <w:r>
              <w:rPr>
                <w:rFonts w:hint="eastAsia" w:ascii="宋体" w:hAnsi="宋体" w:cs="宋体"/>
                <w:b/>
                <w:bCs/>
              </w:rPr>
              <w:t>数量</w:t>
            </w:r>
          </w:p>
        </w:tc>
        <w:tc>
          <w:tcPr>
            <w:tcW w:w="5917" w:type="dxa"/>
            <w:tcBorders>
              <w:top w:val="single" w:color="auto" w:sz="4" w:space="0"/>
              <w:left w:val="single" w:color="auto" w:sz="4" w:space="0"/>
              <w:bottom w:val="single" w:color="auto" w:sz="4" w:space="0"/>
              <w:right w:val="single" w:color="auto" w:sz="4" w:space="0"/>
            </w:tcBorders>
            <w:vAlign w:val="center"/>
          </w:tcPr>
          <w:p w14:paraId="2B9A8E7E">
            <w:pPr>
              <w:jc w:val="center"/>
              <w:rPr>
                <w:rFonts w:ascii="宋体" w:cs="Times New Roman"/>
                <w:b/>
                <w:bCs/>
              </w:rPr>
            </w:pPr>
            <w:r>
              <w:rPr>
                <w:rFonts w:hint="eastAsia" w:ascii="宋体" w:hAnsi="宋体" w:cs="宋体"/>
                <w:b/>
                <w:bCs/>
              </w:rPr>
              <w:t>服务项目的具体内容和要求</w:t>
            </w:r>
          </w:p>
        </w:tc>
        <w:tc>
          <w:tcPr>
            <w:tcW w:w="1091" w:type="dxa"/>
            <w:tcBorders>
              <w:top w:val="single" w:color="auto" w:sz="4" w:space="0"/>
              <w:left w:val="single" w:color="auto" w:sz="4" w:space="0"/>
              <w:bottom w:val="single" w:color="auto" w:sz="4" w:space="0"/>
            </w:tcBorders>
            <w:vAlign w:val="center"/>
          </w:tcPr>
          <w:p w14:paraId="31E4F504">
            <w:pPr>
              <w:jc w:val="center"/>
              <w:rPr>
                <w:rFonts w:hint="eastAsia" w:ascii="宋体" w:cs="Times New Roman" w:eastAsiaTheme="minorEastAsia"/>
                <w:b/>
                <w:bCs/>
                <w:lang w:val="en-US" w:eastAsia="zh-CN"/>
              </w:rPr>
            </w:pPr>
            <w:r>
              <w:rPr>
                <w:rFonts w:hint="eastAsia" w:ascii="宋体" w:hAnsi="宋体" w:cs="宋体"/>
                <w:b/>
                <w:bCs/>
              </w:rPr>
              <w:t>预算</w:t>
            </w:r>
            <w:r>
              <w:rPr>
                <w:rFonts w:hint="eastAsia" w:ascii="宋体" w:hAnsi="宋体" w:cs="宋体"/>
                <w:b/>
                <w:bCs/>
                <w:lang w:val="en-US" w:eastAsia="zh-CN"/>
              </w:rPr>
              <w:t>合计（元）</w:t>
            </w:r>
          </w:p>
        </w:tc>
      </w:tr>
      <w:tr w14:paraId="593F587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15"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75715AB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s="宋体"/>
              </w:rPr>
            </w:pPr>
            <w:r>
              <w:rPr>
                <w:rFonts w:ascii="宋体" w:hAnsi="宋体" w:cs="宋体"/>
              </w:rPr>
              <w:t>1</w:t>
            </w:r>
          </w:p>
        </w:tc>
        <w:tc>
          <w:tcPr>
            <w:tcW w:w="1190" w:type="dxa"/>
            <w:tcBorders>
              <w:top w:val="single" w:color="auto" w:sz="4" w:space="0"/>
              <w:left w:val="single" w:color="auto" w:sz="4" w:space="0"/>
              <w:bottom w:val="single" w:color="auto" w:sz="4" w:space="0"/>
              <w:right w:val="single" w:color="auto" w:sz="4" w:space="0"/>
            </w:tcBorders>
            <w:vAlign w:val="center"/>
          </w:tcPr>
          <w:p w14:paraId="7AE751B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cs="Times New Roman"/>
              </w:rPr>
            </w:pPr>
            <w:r>
              <w:rPr>
                <w:rFonts w:hint="default" w:ascii="仿宋_GB2312" w:hAnsi="仿宋_GB2312" w:eastAsia="仿宋_GB2312" w:cs="仿宋_GB2312"/>
                <w:sz w:val="24"/>
                <w:lang w:val="en-US" w:eastAsia="zh-CN"/>
              </w:rPr>
              <w:t>南宁中心血站2026年志愿者联谊活动服务</w:t>
            </w:r>
          </w:p>
        </w:tc>
        <w:tc>
          <w:tcPr>
            <w:tcW w:w="657" w:type="dxa"/>
            <w:tcBorders>
              <w:top w:val="single" w:color="auto" w:sz="4" w:space="0"/>
              <w:left w:val="single" w:color="auto" w:sz="4" w:space="0"/>
              <w:bottom w:val="single" w:color="auto" w:sz="4" w:space="0"/>
              <w:right w:val="single" w:color="auto" w:sz="4" w:space="0"/>
            </w:tcBorders>
            <w:vAlign w:val="center"/>
          </w:tcPr>
          <w:p w14:paraId="625E3BA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宋体" w:hAnsi="宋体" w:cs="宋体" w:eastAsiaTheme="minorEastAsia"/>
                <w:lang w:val="en-US" w:eastAsia="zh-CN"/>
              </w:rPr>
            </w:pPr>
            <w:r>
              <w:rPr>
                <w:rFonts w:hint="eastAsia" w:ascii="宋体" w:hAnsi="宋体" w:cs="宋体"/>
                <w:lang w:val="en-US" w:eastAsia="zh-CN"/>
              </w:rPr>
              <w:t>1项</w:t>
            </w:r>
          </w:p>
        </w:tc>
        <w:tc>
          <w:tcPr>
            <w:tcW w:w="5917" w:type="dxa"/>
            <w:tcBorders>
              <w:top w:val="single" w:color="auto" w:sz="4" w:space="0"/>
              <w:left w:val="single" w:color="auto" w:sz="4" w:space="0"/>
              <w:bottom w:val="single" w:color="auto" w:sz="4" w:space="0"/>
              <w:right w:val="single" w:color="auto" w:sz="4" w:space="0"/>
            </w:tcBorders>
            <w:vAlign w:val="center"/>
          </w:tcPr>
          <w:p w14:paraId="20F612B7">
            <w:pPr>
              <w:pStyle w:val="43"/>
              <w:snapToGrid w:val="0"/>
              <w:spacing w:before="31" w:line="332" w:lineRule="auto"/>
              <w:ind w:right="25"/>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1.服务要求：</w:t>
            </w:r>
          </w:p>
          <w:p w14:paraId="3463949C">
            <w:pPr>
              <w:pStyle w:val="43"/>
              <w:snapToGrid w:val="0"/>
              <w:spacing w:before="31" w:line="332" w:lineRule="auto"/>
              <w:ind w:right="25"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要求开展3场次的主题联谊活动，活动参与总人数合计不少于300人，其中1场高校志愿者联谊活动参与总人数不少于200人，2场社会志愿者联谊活动参与总人数不少于100人，每场不少于50人，如最终3场活动参与人数不足300人，则根据实际参加人数乘以人均费用进行费用结算。</w:t>
            </w:r>
          </w:p>
          <w:p w14:paraId="45933657">
            <w:pPr>
              <w:pStyle w:val="43"/>
              <w:snapToGrid w:val="0"/>
              <w:spacing w:before="31" w:line="332" w:lineRule="auto"/>
              <w:ind w:right="25"/>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2.服务内容：</w:t>
            </w:r>
          </w:p>
          <w:p w14:paraId="0BCEA6CB">
            <w:pPr>
              <w:pStyle w:val="43"/>
              <w:snapToGrid w:val="0"/>
              <w:spacing w:before="31" w:line="332" w:lineRule="auto"/>
              <w:ind w:right="25"/>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提供活动全流程策划方案，提供活动场地，应当包含午餐（按照50元/人的标准提供），茶歇糕点、饮料、瓶装饮用水、不低于四种应季水果等（按照50元/人的标准提供）。提供相应物资，物料制作设计、活动物料运输、活动现场布置（含签名墙），负责参加活动人员往返交通（包车）及保险的安排，其中租车费及保险费（含工作人员费用）均包含在响应报价中，采购人不再另行支付。活动有专门的执行人员及配备拓展教练，活动全程安排专人摄影、活动视频花絮（不少于3分钟）及图片直播，活动结束后整理台账并交予采购人。</w:t>
            </w:r>
          </w:p>
          <w:p w14:paraId="5AEEF011">
            <w:pPr>
              <w:pStyle w:val="43"/>
              <w:snapToGrid w:val="0"/>
              <w:spacing w:before="31" w:line="332" w:lineRule="auto"/>
              <w:ind w:right="25"/>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每场活动需要提前4周提交活动方案，每场活动执行人员不少于4人，拓展教练不少于2人，其中活动执行人员与拓展教练不得互相兼任。每场活动前须有具体的活动预算表给到采购人审核，根据采购人审核确认后的预算执行，预算价不得高于市场价。</w:t>
            </w:r>
          </w:p>
        </w:tc>
        <w:tc>
          <w:tcPr>
            <w:tcW w:w="1091" w:type="dxa"/>
            <w:tcBorders>
              <w:top w:val="single" w:color="auto" w:sz="4" w:space="0"/>
              <w:left w:val="single" w:color="auto" w:sz="4" w:space="0"/>
            </w:tcBorders>
            <w:vAlign w:val="center"/>
          </w:tcPr>
          <w:p w14:paraId="29798FE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lang w:val="en-US"/>
              </w:rPr>
            </w:pPr>
            <w:r>
              <w:rPr>
                <w:rFonts w:hint="eastAsia" w:ascii="宋体" w:hAnsi="宋体" w:cs="宋体"/>
                <w:lang w:val="en-US" w:eastAsia="zh-CN"/>
              </w:rPr>
              <w:t>65000.00</w:t>
            </w:r>
          </w:p>
        </w:tc>
      </w:tr>
      <w:tr w14:paraId="58A1AB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7A9654D1">
            <w:pPr>
              <w:jc w:val="center"/>
              <w:rPr>
                <w:rFonts w:ascii="宋体" w:cs="Times New Roman"/>
              </w:rPr>
            </w:pPr>
            <w:r>
              <w:rPr>
                <w:rFonts w:hint="eastAsia" w:ascii="宋体" w:hAnsi="宋体" w:cs="宋体"/>
              </w:rPr>
              <w:t>商务条款</w:t>
            </w:r>
          </w:p>
        </w:tc>
        <w:tc>
          <w:tcPr>
            <w:tcW w:w="8855" w:type="dxa"/>
            <w:gridSpan w:val="4"/>
            <w:tcBorders>
              <w:top w:val="single" w:color="auto" w:sz="4" w:space="0"/>
              <w:left w:val="single" w:color="auto" w:sz="4" w:space="0"/>
              <w:bottom w:val="single" w:color="auto" w:sz="4" w:space="0"/>
            </w:tcBorders>
            <w:vAlign w:val="center"/>
          </w:tcPr>
          <w:p w14:paraId="7CFB06E4">
            <w:pPr>
              <w:bidi w:val="0"/>
              <w:spacing w:line="360" w:lineRule="auto"/>
              <w:rPr>
                <w:rFonts w:hint="eastAsia"/>
                <w:lang w:val="en-US" w:eastAsia="zh-CN"/>
              </w:rPr>
            </w:pPr>
            <w:r>
              <w:rPr>
                <w:rFonts w:hint="eastAsia"/>
                <w:b/>
                <w:bCs/>
                <w:lang w:val="en-US" w:eastAsia="zh-CN"/>
              </w:rPr>
              <w:t>一、合同签订</w:t>
            </w:r>
            <w:r>
              <w:rPr>
                <w:rFonts w:hint="default"/>
                <w:b/>
                <w:bCs/>
              </w:rPr>
              <w:t>期</w:t>
            </w:r>
            <w:r>
              <w:rPr>
                <w:rFonts w:hint="default"/>
                <w:lang w:eastAsia="zh-CN"/>
              </w:rPr>
              <w:t>：</w:t>
            </w:r>
            <w:r>
              <w:rPr>
                <w:rFonts w:hint="default"/>
              </w:rPr>
              <w:t>自</w:t>
            </w:r>
            <w:r>
              <w:rPr>
                <w:rFonts w:hint="eastAsia"/>
                <w:lang w:val="en-US" w:eastAsia="zh-CN"/>
              </w:rPr>
              <w:t>采购结果公告结束</w:t>
            </w:r>
            <w:r>
              <w:rPr>
                <w:rFonts w:hint="default"/>
              </w:rPr>
              <w:t xml:space="preserve">之日起10个工作日内。 </w:t>
            </w:r>
          </w:p>
          <w:p w14:paraId="76A452CB">
            <w:pPr>
              <w:bidi w:val="0"/>
              <w:spacing w:line="360" w:lineRule="auto"/>
              <w:rPr>
                <w:rFonts w:hint="default"/>
                <w:b/>
                <w:bCs/>
                <w:lang w:eastAsia="zh-CN"/>
              </w:rPr>
            </w:pPr>
            <w:r>
              <w:rPr>
                <w:rFonts w:hint="default"/>
                <w:b/>
                <w:bCs/>
                <w:lang w:val="en-US" w:eastAsia="zh-CN"/>
              </w:rPr>
              <w:t>二、</w:t>
            </w:r>
            <w:r>
              <w:rPr>
                <w:rFonts w:hint="default"/>
                <w:b/>
                <w:bCs/>
                <w:lang w:eastAsia="zh-CN"/>
              </w:rPr>
              <w:t>服务期限：</w:t>
            </w:r>
          </w:p>
          <w:p w14:paraId="26A4771A">
            <w:pPr>
              <w:bidi w:val="0"/>
              <w:spacing w:line="360" w:lineRule="auto"/>
              <w:rPr>
                <w:rFonts w:hint="default"/>
              </w:rPr>
            </w:pPr>
            <w:r>
              <w:rPr>
                <w:rFonts w:hint="eastAsia"/>
                <w:lang w:val="en-US" w:eastAsia="zh-CN"/>
              </w:rPr>
              <w:t>1.</w:t>
            </w:r>
            <w:r>
              <w:rPr>
                <w:rFonts w:hint="default"/>
              </w:rPr>
              <w:t>自合同签订之日起至执行完所有活动服务场次为止，或一年内，以先到为准，年度周期合同自然终止。</w:t>
            </w:r>
          </w:p>
          <w:p w14:paraId="542D3273">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2.</w:t>
            </w:r>
            <w:r>
              <w:rPr>
                <w:rFonts w:hint="eastAsia"/>
                <w:color w:val="auto"/>
                <w:highlight w:val="none"/>
              </w:rPr>
              <w:t>合同延续年限、条件和方式：本项目合同履约期到期后，采购人依据本项目的服务履约评价情况及实际需求，并根据《财政部关于推进和完善服务项目政府</w:t>
            </w:r>
            <w:r>
              <w:rPr>
                <w:rFonts w:hint="eastAsia"/>
                <w:color w:val="auto"/>
                <w:highlight w:val="none"/>
                <w:lang w:eastAsia="zh-CN"/>
              </w:rPr>
              <w:t>采购有关</w:t>
            </w:r>
            <w:r>
              <w:rPr>
                <w:rFonts w:hint="eastAsia"/>
                <w:color w:val="auto"/>
                <w:highlight w:val="none"/>
              </w:rPr>
              <w:t>问题的通知》（财库</w:t>
            </w:r>
            <w:r>
              <w:rPr>
                <w:rFonts w:hint="eastAsia"/>
                <w:color w:val="auto"/>
                <w:highlight w:val="none"/>
                <w:lang w:eastAsia="zh-CN"/>
              </w:rPr>
              <w:t>〔2014〕37号</w:t>
            </w:r>
            <w:r>
              <w:rPr>
                <w:rFonts w:hint="eastAsia"/>
                <w:color w:val="auto"/>
                <w:highlight w:val="none"/>
              </w:rPr>
              <w:t>）及《政府购买服务管理办法》（财政部令102号）等规定，在年度预算保障的前提下，对于购买内容（采购需求）相对固定、连续（延续）性强、经费来源稳定、价格变化幅度小的政府采购服务项目，可以通过一年一续签方式签订合同，期限总长不得超过三年。</w:t>
            </w:r>
          </w:p>
          <w:p w14:paraId="42523A4E">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default" w:ascii="宋体" w:hAnsi="宋体" w:eastAsia="宋体" w:cs="宋体"/>
                <w:color w:val="auto"/>
                <w:szCs w:val="21"/>
                <w:highlight w:val="none"/>
              </w:rPr>
            </w:pPr>
            <w:r>
              <w:rPr>
                <w:rFonts w:hint="default" w:ascii="宋体" w:hAnsi="宋体" w:eastAsia="宋体" w:cs="宋体"/>
                <w:b/>
                <w:bCs/>
                <w:color w:val="auto"/>
                <w:szCs w:val="21"/>
                <w:highlight w:val="none"/>
                <w:lang w:val="en-US" w:eastAsia="zh-CN"/>
              </w:rPr>
              <w:t>三、</w:t>
            </w:r>
            <w:r>
              <w:rPr>
                <w:rFonts w:hint="eastAsia" w:ascii="宋体" w:hAnsi="宋体" w:eastAsia="宋体" w:cs="宋体"/>
                <w:b/>
                <w:bCs/>
                <w:color w:val="auto"/>
                <w:szCs w:val="21"/>
                <w:highlight w:val="none"/>
                <w:lang w:val="en-US" w:eastAsia="zh-CN"/>
              </w:rPr>
              <w:t>单场活动</w:t>
            </w:r>
            <w:r>
              <w:rPr>
                <w:rFonts w:hint="default" w:ascii="宋体" w:hAnsi="宋体" w:eastAsia="宋体" w:cs="宋体"/>
                <w:b/>
                <w:bCs/>
                <w:color w:val="auto"/>
                <w:szCs w:val="21"/>
                <w:highlight w:val="none"/>
              </w:rPr>
              <w:t>提交服务成果</w:t>
            </w:r>
            <w:r>
              <w:rPr>
                <w:rFonts w:hint="eastAsia" w:ascii="宋体" w:hAnsi="宋体" w:eastAsia="宋体" w:cs="宋体"/>
                <w:b/>
                <w:bCs/>
                <w:color w:val="auto"/>
                <w:szCs w:val="21"/>
                <w:highlight w:val="none"/>
                <w:lang w:val="en-US" w:eastAsia="zh-CN"/>
              </w:rPr>
              <w:t>文件</w:t>
            </w:r>
            <w:r>
              <w:rPr>
                <w:rFonts w:hint="default" w:ascii="宋体" w:hAnsi="宋体" w:eastAsia="宋体" w:cs="宋体"/>
                <w:b/>
                <w:bCs/>
                <w:color w:val="auto"/>
                <w:szCs w:val="21"/>
                <w:highlight w:val="none"/>
              </w:rPr>
              <w:t>时间</w:t>
            </w:r>
            <w:r>
              <w:rPr>
                <w:rFonts w:hint="default" w:ascii="宋体" w:hAnsi="宋体" w:eastAsia="宋体" w:cs="宋体"/>
                <w:b/>
                <w:bCs/>
                <w:color w:val="auto"/>
                <w:szCs w:val="21"/>
                <w:highlight w:val="none"/>
                <w:lang w:eastAsia="zh-CN"/>
              </w:rPr>
              <w:t>：</w:t>
            </w:r>
            <w:r>
              <w:rPr>
                <w:rFonts w:hint="default" w:ascii="宋体" w:hAnsi="宋体" w:eastAsia="宋体" w:cs="宋体"/>
                <w:color w:val="auto"/>
                <w:szCs w:val="21"/>
                <w:highlight w:val="none"/>
                <w:lang w:val="en-US" w:eastAsia="zh-CN"/>
              </w:rPr>
              <w:t>每场活动服务结束</w:t>
            </w:r>
            <w:r>
              <w:rPr>
                <w:rFonts w:hint="default" w:ascii="宋体" w:hAnsi="宋体" w:eastAsia="宋体" w:cs="宋体"/>
                <w:color w:val="auto"/>
                <w:szCs w:val="21"/>
                <w:highlight w:val="none"/>
                <w:lang w:val="en-US" w:eastAsia="zh-Hans"/>
              </w:rPr>
              <w:t>后</w:t>
            </w:r>
            <w:r>
              <w:rPr>
                <w:rFonts w:hint="default" w:ascii="宋体" w:hAnsi="宋体" w:eastAsia="宋体" w:cs="宋体"/>
                <w:color w:val="auto"/>
                <w:szCs w:val="21"/>
                <w:highlight w:val="none"/>
                <w:lang w:eastAsia="zh-Hans"/>
              </w:rPr>
              <w:t>10</w:t>
            </w:r>
            <w:r>
              <w:rPr>
                <w:rFonts w:hint="default" w:ascii="宋体" w:hAnsi="宋体" w:eastAsia="宋体" w:cs="宋体"/>
                <w:color w:val="auto"/>
                <w:szCs w:val="21"/>
                <w:highlight w:val="none"/>
                <w:lang w:val="en-US" w:eastAsia="zh-Hans"/>
              </w:rPr>
              <w:t>个工作日内</w:t>
            </w:r>
            <w:r>
              <w:rPr>
                <w:rFonts w:hint="eastAsia" w:ascii="宋体" w:hAnsi="宋体" w:eastAsia="宋体" w:cs="宋体"/>
                <w:color w:val="auto"/>
                <w:szCs w:val="21"/>
                <w:highlight w:val="none"/>
                <w:lang w:val="en-US" w:eastAsia="zh-CN"/>
              </w:rPr>
              <w:t>，</w:t>
            </w:r>
            <w:r>
              <w:rPr>
                <w:rFonts w:hint="eastAsia" w:ascii="宋体" w:hAnsi="宋体" w:cs="宋体"/>
                <w:color w:val="auto"/>
                <w:szCs w:val="21"/>
                <w:highlight w:val="none"/>
                <w:lang w:val="en-US" w:eastAsia="zh-CN"/>
              </w:rPr>
              <w:t>提供</w:t>
            </w:r>
            <w:r>
              <w:rPr>
                <w:rFonts w:hint="eastAsia" w:ascii="宋体" w:hAnsi="宋体" w:eastAsia="宋体" w:cs="宋体"/>
                <w:color w:val="auto"/>
                <w:szCs w:val="21"/>
                <w:highlight w:val="none"/>
                <w:lang w:val="en-US" w:eastAsia="zh-CN"/>
              </w:rPr>
              <w:t>含文档材料、照片、视频等材料</w:t>
            </w:r>
            <w:r>
              <w:rPr>
                <w:rFonts w:hint="default" w:ascii="宋体" w:hAnsi="宋体" w:eastAsia="宋体" w:cs="宋体"/>
                <w:color w:val="auto"/>
                <w:szCs w:val="21"/>
                <w:highlight w:val="none"/>
              </w:rPr>
              <w:t xml:space="preserve">。  </w:t>
            </w:r>
          </w:p>
          <w:p w14:paraId="4003AA23">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default" w:ascii="宋体" w:hAnsi="宋体" w:eastAsia="宋体" w:cs="宋体"/>
                <w:color w:val="auto"/>
                <w:szCs w:val="21"/>
                <w:highlight w:val="none"/>
              </w:rPr>
            </w:pPr>
            <w:r>
              <w:rPr>
                <w:rFonts w:hint="default" w:ascii="宋体" w:hAnsi="宋体" w:eastAsia="宋体" w:cs="宋体"/>
                <w:b/>
                <w:bCs/>
                <w:color w:val="auto"/>
                <w:szCs w:val="21"/>
                <w:highlight w:val="none"/>
                <w:lang w:val="en-US" w:eastAsia="zh-CN"/>
              </w:rPr>
              <w:t>四、</w:t>
            </w:r>
            <w:r>
              <w:rPr>
                <w:rFonts w:hint="default" w:ascii="宋体" w:hAnsi="宋体" w:eastAsia="宋体" w:cs="宋体"/>
                <w:b/>
                <w:bCs/>
                <w:color w:val="auto"/>
                <w:szCs w:val="21"/>
                <w:highlight w:val="none"/>
              </w:rPr>
              <w:t>服务地点</w:t>
            </w:r>
            <w:r>
              <w:rPr>
                <w:rFonts w:hint="default" w:ascii="宋体" w:hAnsi="宋体" w:eastAsia="宋体" w:cs="宋体"/>
                <w:b/>
                <w:bCs/>
                <w:color w:val="auto"/>
                <w:szCs w:val="21"/>
                <w:highlight w:val="none"/>
                <w:lang w:eastAsia="zh-CN"/>
              </w:rPr>
              <w:t>：</w:t>
            </w:r>
            <w:r>
              <w:rPr>
                <w:rFonts w:hint="eastAsia" w:ascii="宋体" w:hAnsi="宋体" w:cs="宋体"/>
                <w:b w:val="0"/>
                <w:bCs w:val="0"/>
                <w:color w:val="auto"/>
                <w:szCs w:val="21"/>
                <w:highlight w:val="none"/>
                <w:lang w:val="en-US" w:eastAsia="zh-CN"/>
              </w:rPr>
              <w:t>由</w:t>
            </w:r>
            <w:r>
              <w:rPr>
                <w:rFonts w:hint="default" w:ascii="宋体" w:hAnsi="宋体" w:eastAsia="宋体" w:cs="宋体"/>
                <w:color w:val="auto"/>
                <w:szCs w:val="21"/>
                <w:highlight w:val="none"/>
              </w:rPr>
              <w:t xml:space="preserve">采购人指定地点。    </w:t>
            </w:r>
          </w:p>
          <w:p w14:paraId="7B7A57BD">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default" w:ascii="宋体" w:hAnsi="宋体" w:eastAsia="宋体" w:cs="宋体"/>
                <w:b/>
                <w:bCs/>
                <w:color w:val="auto"/>
                <w:szCs w:val="21"/>
                <w:highlight w:val="none"/>
                <w:lang w:val="en-US" w:eastAsia="zh-CN"/>
              </w:rPr>
            </w:pPr>
            <w:r>
              <w:rPr>
                <w:rFonts w:hint="default" w:ascii="宋体" w:hAnsi="宋体" w:eastAsia="宋体" w:cs="宋体"/>
                <w:b/>
                <w:bCs/>
                <w:color w:val="auto"/>
                <w:szCs w:val="21"/>
                <w:highlight w:val="none"/>
                <w:lang w:val="en-US" w:eastAsia="zh-CN"/>
              </w:rPr>
              <w:t>五、服务要求</w:t>
            </w:r>
            <w:r>
              <w:rPr>
                <w:rFonts w:hint="eastAsia" w:ascii="宋体" w:hAnsi="宋体" w:eastAsia="宋体" w:cs="宋体"/>
                <w:b/>
                <w:bCs/>
                <w:color w:val="auto"/>
                <w:szCs w:val="21"/>
                <w:highlight w:val="none"/>
                <w:lang w:val="en-US" w:eastAsia="zh-CN"/>
              </w:rPr>
              <w:t>：</w:t>
            </w:r>
          </w:p>
          <w:p w14:paraId="7EC16A5C">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1.</w:t>
            </w:r>
            <w:r>
              <w:rPr>
                <w:rFonts w:hint="default" w:ascii="宋体" w:hAnsi="宋体" w:eastAsia="宋体" w:cs="宋体"/>
                <w:color w:val="auto"/>
                <w:szCs w:val="21"/>
                <w:highlight w:val="none"/>
              </w:rPr>
              <w:t>处理问题响应时间：接到采购人处理问题通知后</w:t>
            </w:r>
            <w:r>
              <w:rPr>
                <w:rFonts w:hint="default" w:ascii="宋体" w:hAnsi="宋体" w:eastAsia="宋体" w:cs="宋体"/>
                <w:color w:val="auto"/>
                <w:szCs w:val="21"/>
                <w:highlight w:val="none"/>
                <w:lang w:val="en-US" w:eastAsia="zh-CN"/>
              </w:rPr>
              <w:t>2</w:t>
            </w:r>
            <w:r>
              <w:rPr>
                <w:rFonts w:hint="default" w:ascii="宋体" w:hAnsi="宋体" w:eastAsia="宋体" w:cs="宋体"/>
                <w:color w:val="auto"/>
                <w:szCs w:val="21"/>
                <w:highlight w:val="none"/>
              </w:rPr>
              <w:t>小时内到达采购人指定现场</w:t>
            </w:r>
            <w:r>
              <w:rPr>
                <w:rFonts w:hint="default" w:ascii="宋体" w:hAnsi="宋体" w:eastAsia="宋体" w:cs="宋体"/>
                <w:color w:val="auto"/>
                <w:szCs w:val="21"/>
                <w:highlight w:val="none"/>
                <w:lang w:val="en-US" w:eastAsia="zh-CN"/>
              </w:rPr>
              <w:t>。</w:t>
            </w:r>
            <w:r>
              <w:rPr>
                <w:rFonts w:hint="eastAsia" w:ascii="宋体" w:hAnsi="宋体" w:eastAsia="宋体" w:cs="宋体"/>
                <w:color w:val="auto"/>
                <w:szCs w:val="21"/>
                <w:highlight w:val="none"/>
                <w:lang w:val="en-US" w:eastAsia="zh-CN"/>
              </w:rPr>
              <w:t>活动开展期间</w:t>
            </w:r>
            <w:r>
              <w:rPr>
                <w:rFonts w:hint="eastAsia" w:ascii="宋体" w:hAnsi="宋体" w:cs="宋体"/>
                <w:color w:val="auto"/>
                <w:szCs w:val="21"/>
                <w:highlight w:val="none"/>
                <w:lang w:val="en-US" w:eastAsia="zh-CN"/>
              </w:rPr>
              <w:t>成交供应商</w:t>
            </w:r>
            <w:r>
              <w:rPr>
                <w:rFonts w:hint="eastAsia" w:ascii="宋体" w:hAnsi="宋体" w:eastAsia="宋体" w:cs="宋体"/>
                <w:color w:val="auto"/>
                <w:szCs w:val="21"/>
                <w:highlight w:val="none"/>
                <w:lang w:val="en-US" w:eastAsia="zh-CN"/>
              </w:rPr>
              <w:t>相关人员必须在场。</w:t>
            </w:r>
          </w:p>
          <w:p w14:paraId="510C587F">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default" w:ascii="宋体" w:hAnsi="宋体" w:eastAsia="宋体" w:cs="宋体"/>
                <w:color w:val="auto"/>
                <w:szCs w:val="21"/>
                <w:highlight w:val="none"/>
              </w:rPr>
            </w:pPr>
            <w:r>
              <w:rPr>
                <w:rFonts w:hint="eastAsia" w:ascii="宋体" w:hAnsi="宋体" w:cs="宋体"/>
                <w:color w:val="auto"/>
                <w:szCs w:val="21"/>
                <w:highlight w:val="none"/>
                <w:lang w:val="en-US" w:eastAsia="zh-CN"/>
              </w:rPr>
              <w:t>2</w:t>
            </w:r>
            <w:r>
              <w:rPr>
                <w:rFonts w:hint="default" w:ascii="宋体" w:hAnsi="宋体" w:eastAsia="宋体" w:cs="宋体"/>
                <w:color w:val="auto"/>
                <w:szCs w:val="21"/>
                <w:highlight w:val="none"/>
                <w:lang w:val="en-US" w:eastAsia="zh-CN"/>
              </w:rPr>
              <w:t>.采购人审核要求对相关服务内容进行修改、调整时，</w:t>
            </w:r>
            <w:r>
              <w:rPr>
                <w:rFonts w:hint="eastAsia" w:ascii="宋体" w:hAnsi="宋体" w:cs="宋体"/>
                <w:color w:val="auto"/>
                <w:szCs w:val="21"/>
                <w:highlight w:val="none"/>
                <w:lang w:val="en-US" w:eastAsia="zh-CN"/>
              </w:rPr>
              <w:t>成交供应商须</w:t>
            </w:r>
            <w:r>
              <w:rPr>
                <w:rFonts w:hint="default" w:ascii="宋体" w:hAnsi="宋体" w:eastAsia="宋体" w:cs="宋体"/>
                <w:color w:val="auto"/>
                <w:szCs w:val="21"/>
                <w:highlight w:val="none"/>
                <w:lang w:val="en-US" w:eastAsia="zh-CN"/>
              </w:rPr>
              <w:t>按采购人的要求进行优化改进，否则引起的经济损失、不良传播等后果由</w:t>
            </w:r>
            <w:r>
              <w:rPr>
                <w:rFonts w:hint="eastAsia" w:ascii="宋体" w:hAnsi="宋体" w:cs="宋体"/>
                <w:color w:val="auto"/>
                <w:szCs w:val="21"/>
                <w:highlight w:val="none"/>
                <w:lang w:val="en-US" w:eastAsia="zh-CN"/>
              </w:rPr>
              <w:t>成交供应商</w:t>
            </w:r>
            <w:r>
              <w:rPr>
                <w:rFonts w:hint="default" w:ascii="宋体" w:hAnsi="宋体" w:eastAsia="宋体" w:cs="宋体"/>
                <w:color w:val="auto"/>
                <w:szCs w:val="21"/>
                <w:highlight w:val="none"/>
                <w:lang w:val="en-US" w:eastAsia="zh-CN"/>
              </w:rPr>
              <w:t>承担；服务过程中属于</w:t>
            </w:r>
            <w:r>
              <w:rPr>
                <w:rFonts w:hint="eastAsia" w:ascii="宋体" w:hAnsi="宋体" w:cs="宋体"/>
                <w:color w:val="auto"/>
                <w:szCs w:val="21"/>
                <w:highlight w:val="none"/>
                <w:lang w:val="en-US" w:eastAsia="zh-CN"/>
              </w:rPr>
              <w:t>成交供应商</w:t>
            </w:r>
            <w:r>
              <w:rPr>
                <w:rFonts w:hint="default" w:ascii="宋体" w:hAnsi="宋体" w:eastAsia="宋体" w:cs="宋体"/>
                <w:color w:val="auto"/>
                <w:szCs w:val="21"/>
                <w:highlight w:val="none"/>
                <w:lang w:val="en-US" w:eastAsia="zh-CN"/>
              </w:rPr>
              <w:t>原因造成的错漏等失误，由</w:t>
            </w:r>
            <w:r>
              <w:rPr>
                <w:rFonts w:hint="eastAsia" w:ascii="宋体" w:hAnsi="宋体" w:cs="宋体"/>
                <w:color w:val="auto"/>
                <w:szCs w:val="21"/>
                <w:highlight w:val="none"/>
                <w:lang w:val="en-US" w:eastAsia="zh-CN"/>
              </w:rPr>
              <w:t>成交供应商</w:t>
            </w:r>
            <w:r>
              <w:rPr>
                <w:rFonts w:hint="default" w:ascii="宋体" w:hAnsi="宋体" w:eastAsia="宋体" w:cs="宋体"/>
                <w:color w:val="auto"/>
                <w:szCs w:val="21"/>
                <w:highlight w:val="none"/>
                <w:lang w:val="en-US" w:eastAsia="zh-CN"/>
              </w:rPr>
              <w:t>负责改正，并承担相关费用。</w:t>
            </w:r>
            <w:r>
              <w:rPr>
                <w:rFonts w:hint="default" w:ascii="宋体" w:hAnsi="宋体" w:eastAsia="宋体" w:cs="宋体"/>
                <w:color w:val="auto"/>
                <w:szCs w:val="21"/>
                <w:highlight w:val="none"/>
              </w:rPr>
              <w:t xml:space="preserve">  </w:t>
            </w:r>
          </w:p>
          <w:p w14:paraId="6499DFFA">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default" w:ascii="宋体" w:hAnsi="宋体" w:eastAsia="宋体" w:cs="宋体"/>
                <w:color w:val="auto"/>
                <w:szCs w:val="21"/>
                <w:highlight w:val="none"/>
              </w:rPr>
            </w:pPr>
            <w:r>
              <w:rPr>
                <w:rFonts w:hint="eastAsia" w:ascii="宋体" w:hAnsi="宋体" w:cs="宋体"/>
                <w:color w:val="auto"/>
                <w:szCs w:val="21"/>
                <w:highlight w:val="none"/>
                <w:lang w:val="en-US" w:eastAsia="zh-CN"/>
              </w:rPr>
              <w:t>3</w:t>
            </w:r>
            <w:r>
              <w:rPr>
                <w:rFonts w:hint="eastAsia" w:ascii="宋体" w:hAnsi="宋体" w:eastAsia="宋体" w:cs="宋体"/>
                <w:color w:val="auto"/>
                <w:szCs w:val="21"/>
                <w:highlight w:val="none"/>
                <w:lang w:val="en-US" w:eastAsia="zh-CN"/>
              </w:rPr>
              <w:t>.如因采购人实际工作需要，经双方友好协商，可根据实际情况调整活动内容，活动承揽费用不超过</w:t>
            </w:r>
            <w:r>
              <w:rPr>
                <w:rFonts w:hint="eastAsia" w:ascii="宋体" w:hAnsi="宋体" w:cs="宋体"/>
                <w:color w:val="auto"/>
                <w:szCs w:val="21"/>
                <w:highlight w:val="none"/>
                <w:lang w:val="en-US" w:eastAsia="zh-CN"/>
              </w:rPr>
              <w:t>合同总价</w:t>
            </w:r>
            <w:r>
              <w:rPr>
                <w:rFonts w:hint="eastAsia" w:ascii="宋体" w:hAnsi="宋体" w:eastAsia="宋体" w:cs="宋体"/>
                <w:color w:val="auto"/>
                <w:szCs w:val="21"/>
                <w:highlight w:val="none"/>
                <w:lang w:val="en-US" w:eastAsia="zh-CN"/>
              </w:rPr>
              <w:t>。</w:t>
            </w:r>
            <w:r>
              <w:rPr>
                <w:rFonts w:hint="default" w:ascii="宋体" w:hAnsi="宋体" w:eastAsia="宋体" w:cs="宋体"/>
                <w:color w:val="auto"/>
                <w:szCs w:val="21"/>
                <w:highlight w:val="none"/>
              </w:rPr>
              <w:t xml:space="preserve">   </w:t>
            </w:r>
          </w:p>
          <w:p w14:paraId="46A7A090">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b/>
                <w:bCs/>
                <w:color w:val="auto"/>
                <w:szCs w:val="21"/>
                <w:highlight w:val="none"/>
                <w:lang w:val="en-US" w:eastAsia="zh-CN"/>
              </w:rPr>
            </w:pPr>
            <w:r>
              <w:rPr>
                <w:rFonts w:hint="default" w:ascii="宋体" w:hAnsi="宋体" w:eastAsia="宋体" w:cs="宋体"/>
                <w:b/>
                <w:bCs/>
                <w:color w:val="auto"/>
                <w:szCs w:val="21"/>
                <w:highlight w:val="none"/>
                <w:lang w:val="en-US" w:eastAsia="zh-CN"/>
              </w:rPr>
              <w:t>六、</w:t>
            </w:r>
            <w:r>
              <w:rPr>
                <w:rFonts w:hint="eastAsia" w:ascii="宋体" w:hAnsi="宋体" w:eastAsia="宋体" w:cs="宋体"/>
                <w:b/>
                <w:bCs/>
                <w:color w:val="auto"/>
                <w:szCs w:val="21"/>
                <w:highlight w:val="none"/>
                <w:lang w:val="en-US" w:eastAsia="zh-CN"/>
              </w:rPr>
              <w:t>报价要求：</w:t>
            </w:r>
          </w:p>
          <w:p w14:paraId="582C77C1">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default" w:ascii="宋体" w:hAnsi="宋体" w:eastAsia="宋体" w:cs="宋体"/>
                <w:color w:val="auto"/>
                <w:szCs w:val="21"/>
                <w:highlight w:val="none"/>
              </w:rPr>
            </w:pPr>
            <w:r>
              <w:rPr>
                <w:rFonts w:hint="eastAsia" w:ascii="宋体" w:hAnsi="宋体" w:cs="宋体"/>
                <w:b w:val="0"/>
                <w:bCs w:val="0"/>
                <w:color w:val="auto"/>
                <w:szCs w:val="21"/>
                <w:highlight w:val="none"/>
                <w:lang w:val="en-US" w:eastAsia="zh-CN"/>
              </w:rPr>
              <w:t>响应</w:t>
            </w:r>
            <w:r>
              <w:rPr>
                <w:rFonts w:hint="default" w:ascii="宋体" w:hAnsi="宋体" w:eastAsia="宋体" w:cs="宋体"/>
                <w:color w:val="auto"/>
                <w:szCs w:val="21"/>
                <w:highlight w:val="none"/>
              </w:rPr>
              <w:t>报价必须含以下部分，包括：</w:t>
            </w:r>
          </w:p>
          <w:p w14:paraId="100AA1FF">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default" w:ascii="宋体" w:hAnsi="宋体" w:eastAsia="宋体" w:cs="宋体"/>
                <w:color w:val="auto"/>
                <w:szCs w:val="21"/>
                <w:highlight w:val="none"/>
                <w:lang w:val="en-US" w:eastAsia="zh-CN"/>
              </w:rPr>
            </w:pPr>
            <w:r>
              <w:rPr>
                <w:rFonts w:hint="default" w:ascii="宋体" w:hAnsi="宋体" w:eastAsia="宋体" w:cs="宋体"/>
                <w:color w:val="auto"/>
                <w:szCs w:val="21"/>
                <w:highlight w:val="none"/>
                <w:lang w:val="en-US" w:eastAsia="zh-CN"/>
              </w:rPr>
              <w:t>1.服务的价格；</w:t>
            </w:r>
          </w:p>
          <w:p w14:paraId="2E10EABA">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default" w:ascii="宋体" w:hAnsi="宋体" w:eastAsia="宋体" w:cs="宋体"/>
                <w:color w:val="auto"/>
                <w:szCs w:val="21"/>
                <w:highlight w:val="none"/>
                <w:lang w:val="en-US" w:eastAsia="zh-CN"/>
              </w:rPr>
            </w:pPr>
            <w:r>
              <w:rPr>
                <w:rFonts w:hint="default" w:ascii="宋体" w:hAnsi="宋体" w:eastAsia="宋体" w:cs="宋体"/>
                <w:color w:val="auto"/>
                <w:szCs w:val="21"/>
                <w:highlight w:val="none"/>
                <w:lang w:val="en-US" w:eastAsia="zh-CN"/>
              </w:rPr>
              <w:t>2.必要的</w:t>
            </w:r>
            <w:r>
              <w:rPr>
                <w:rFonts w:hint="eastAsia" w:ascii="宋体" w:hAnsi="宋体" w:eastAsia="宋体" w:cs="宋体"/>
                <w:color w:val="auto"/>
                <w:szCs w:val="21"/>
                <w:highlight w:val="none"/>
                <w:lang w:val="en-US" w:eastAsia="zh-CN"/>
              </w:rPr>
              <w:t>场地租赁、车辆租赁、住宿费、物料设计及制作、</w:t>
            </w:r>
            <w:r>
              <w:rPr>
                <w:rFonts w:hint="default" w:ascii="宋体" w:hAnsi="宋体" w:eastAsia="宋体" w:cs="宋体"/>
                <w:color w:val="auto"/>
                <w:szCs w:val="21"/>
                <w:highlight w:val="none"/>
                <w:lang w:val="en-US" w:eastAsia="zh-CN"/>
              </w:rPr>
              <w:t>保险费用和各项税金；</w:t>
            </w:r>
          </w:p>
          <w:p w14:paraId="6C51794A">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default" w:ascii="宋体" w:hAnsi="宋体" w:eastAsia="宋体" w:cs="宋体"/>
                <w:color w:val="auto"/>
                <w:szCs w:val="21"/>
                <w:highlight w:val="none"/>
              </w:rPr>
            </w:pPr>
            <w:r>
              <w:rPr>
                <w:rFonts w:hint="default" w:ascii="宋体" w:hAnsi="宋体" w:eastAsia="宋体" w:cs="宋体"/>
                <w:color w:val="auto"/>
                <w:szCs w:val="21"/>
                <w:highlight w:val="none"/>
                <w:lang w:val="en-US" w:eastAsia="zh-CN"/>
              </w:rPr>
              <w:t>3.其他（包括</w:t>
            </w:r>
            <w:r>
              <w:rPr>
                <w:rFonts w:hint="eastAsia" w:ascii="宋体" w:hAnsi="宋体" w:eastAsia="宋体" w:cs="宋体"/>
                <w:color w:val="auto"/>
                <w:szCs w:val="21"/>
                <w:highlight w:val="none"/>
                <w:lang w:val="en-US" w:eastAsia="zh-CN"/>
              </w:rPr>
              <w:t>但</w:t>
            </w:r>
            <w:r>
              <w:rPr>
                <w:rFonts w:hint="default" w:ascii="宋体" w:hAnsi="宋体" w:eastAsia="宋体" w:cs="宋体"/>
                <w:color w:val="auto"/>
                <w:szCs w:val="21"/>
                <w:highlight w:val="none"/>
                <w:lang w:val="en-US" w:eastAsia="zh-CN"/>
              </w:rPr>
              <w:t>不限于设计、编辑、收集材料、发布广告、原材料、制作、运输安装、培训、技术支持、售后服务、</w:t>
            </w:r>
            <w:r>
              <w:rPr>
                <w:rFonts w:hint="default" w:ascii="宋体" w:hAnsi="宋体" w:eastAsia="宋体" w:cs="宋体"/>
                <w:color w:val="auto"/>
                <w:szCs w:val="21"/>
                <w:highlight w:val="none"/>
              </w:rPr>
              <w:t>人工、交通、差旅</w:t>
            </w:r>
            <w:r>
              <w:rPr>
                <w:rFonts w:hint="default" w:ascii="宋体" w:hAnsi="宋体" w:eastAsia="宋体" w:cs="宋体"/>
                <w:color w:val="auto"/>
                <w:szCs w:val="21"/>
                <w:highlight w:val="none"/>
                <w:lang w:val="en-US" w:eastAsia="zh-CN"/>
              </w:rPr>
              <w:t>等于本服务相关的各种费用）</w:t>
            </w:r>
            <w:r>
              <w:rPr>
                <w:rFonts w:hint="eastAsia" w:ascii="宋体" w:hAnsi="宋体" w:eastAsia="宋体" w:cs="宋体"/>
                <w:color w:val="auto"/>
                <w:szCs w:val="21"/>
                <w:highlight w:val="none"/>
                <w:lang w:val="en-US" w:eastAsia="zh-CN"/>
              </w:rPr>
              <w:t>的总和。</w:t>
            </w:r>
            <w:r>
              <w:rPr>
                <w:rFonts w:hint="default" w:ascii="宋体" w:hAnsi="宋体" w:eastAsia="宋体" w:cs="宋体"/>
                <w:color w:val="auto"/>
                <w:szCs w:val="21"/>
                <w:highlight w:val="none"/>
              </w:rPr>
              <w:t xml:space="preserve">     </w:t>
            </w:r>
          </w:p>
          <w:p w14:paraId="17827DEC">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default" w:ascii="宋体" w:hAnsi="宋体" w:eastAsia="宋体" w:cs="宋体"/>
                <w:b/>
                <w:bCs/>
                <w:color w:val="auto"/>
                <w:szCs w:val="21"/>
                <w:highlight w:val="none"/>
              </w:rPr>
            </w:pPr>
            <w:r>
              <w:rPr>
                <w:rFonts w:hint="eastAsia" w:ascii="宋体" w:hAnsi="宋体" w:eastAsia="宋体" w:cs="宋体"/>
                <w:b/>
                <w:bCs/>
                <w:color w:val="auto"/>
                <w:szCs w:val="21"/>
                <w:highlight w:val="none"/>
                <w:lang w:val="en-US" w:eastAsia="zh-CN"/>
              </w:rPr>
              <w:t>七、</w:t>
            </w:r>
            <w:r>
              <w:rPr>
                <w:rFonts w:hint="default" w:ascii="宋体" w:hAnsi="宋体" w:eastAsia="宋体" w:cs="宋体"/>
                <w:b/>
                <w:bCs/>
                <w:color w:val="auto"/>
                <w:szCs w:val="21"/>
                <w:highlight w:val="none"/>
              </w:rPr>
              <w:t>付款方式：</w:t>
            </w:r>
          </w:p>
          <w:p w14:paraId="2EF27013">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1.</w:t>
            </w:r>
            <w:r>
              <w:rPr>
                <w:rFonts w:hint="default" w:ascii="宋体" w:hAnsi="宋体" w:eastAsia="宋体" w:cs="宋体"/>
                <w:color w:val="auto"/>
                <w:szCs w:val="21"/>
                <w:highlight w:val="none"/>
              </w:rPr>
              <w:t>本项目无预付款，</w:t>
            </w:r>
            <w:r>
              <w:rPr>
                <w:rFonts w:hint="eastAsia" w:ascii="宋体" w:hAnsi="宋体" w:cs="宋体"/>
                <w:color w:val="auto"/>
                <w:szCs w:val="21"/>
                <w:highlight w:val="none"/>
                <w:lang w:val="en-US" w:eastAsia="zh-CN"/>
              </w:rPr>
              <w:t>合同签订后，按采购人要求提供服务，其中完成1场</w:t>
            </w:r>
            <w:r>
              <w:rPr>
                <w:rFonts w:hint="eastAsia" w:ascii="宋体" w:hAnsi="宋体" w:cs="宋体"/>
                <w:color w:val="auto"/>
                <w:szCs w:val="21"/>
                <w:highlight w:val="none"/>
              </w:rPr>
              <w:t>高校志愿者联谊活动</w:t>
            </w:r>
            <w:r>
              <w:rPr>
                <w:rFonts w:hint="eastAsia" w:ascii="宋体" w:hAnsi="宋体" w:cs="宋体"/>
                <w:color w:val="auto"/>
                <w:szCs w:val="21"/>
                <w:highlight w:val="none"/>
                <w:lang w:val="en-US" w:eastAsia="zh-CN"/>
              </w:rPr>
              <w:t>采购人支付50%合同款，完成1场</w:t>
            </w:r>
            <w:r>
              <w:rPr>
                <w:rFonts w:hint="eastAsia" w:ascii="宋体" w:hAnsi="宋体" w:cs="宋体"/>
                <w:color w:val="auto"/>
                <w:szCs w:val="21"/>
                <w:highlight w:val="none"/>
              </w:rPr>
              <w:t>社会志愿者联谊活动</w:t>
            </w:r>
            <w:r>
              <w:rPr>
                <w:rFonts w:hint="eastAsia" w:ascii="宋体" w:hAnsi="宋体" w:cs="宋体"/>
                <w:color w:val="auto"/>
                <w:szCs w:val="21"/>
                <w:highlight w:val="none"/>
                <w:lang w:val="en-US" w:eastAsia="zh-CN"/>
              </w:rPr>
              <w:t>采购人支付25%合同款，最后1场活动尾款作为项目业绩考核。</w:t>
            </w:r>
            <w:r>
              <w:rPr>
                <w:rFonts w:hint="default" w:ascii="宋体" w:hAnsi="宋体" w:eastAsia="宋体" w:cs="宋体"/>
                <w:color w:val="auto"/>
                <w:szCs w:val="21"/>
                <w:highlight w:val="none"/>
                <w:lang w:val="en-US" w:eastAsia="zh-CN"/>
              </w:rPr>
              <w:t>每场活动结束，</w:t>
            </w:r>
            <w:r>
              <w:rPr>
                <w:rFonts w:hint="eastAsia" w:ascii="宋体" w:hAnsi="宋体" w:cs="宋体"/>
                <w:color w:val="auto"/>
                <w:szCs w:val="21"/>
                <w:highlight w:val="none"/>
                <w:lang w:val="en-US" w:eastAsia="zh-CN"/>
              </w:rPr>
              <w:t>成交供应商须</w:t>
            </w:r>
            <w:r>
              <w:rPr>
                <w:rFonts w:hint="default" w:ascii="宋体" w:hAnsi="宋体" w:eastAsia="宋体" w:cs="宋体"/>
                <w:color w:val="auto"/>
                <w:szCs w:val="21"/>
                <w:highlight w:val="none"/>
              </w:rPr>
              <w:t>提交</w:t>
            </w:r>
            <w:r>
              <w:rPr>
                <w:rFonts w:hint="default" w:ascii="宋体" w:hAnsi="宋体" w:eastAsia="宋体" w:cs="宋体"/>
                <w:color w:val="auto"/>
                <w:szCs w:val="21"/>
                <w:highlight w:val="none"/>
                <w:lang w:val="en-US" w:eastAsia="zh-CN"/>
              </w:rPr>
              <w:t>服务成果清单</w:t>
            </w:r>
            <w:r>
              <w:rPr>
                <w:rFonts w:hint="eastAsia" w:ascii="宋体" w:hAnsi="宋体" w:cs="宋体"/>
                <w:color w:val="auto"/>
                <w:szCs w:val="21"/>
                <w:highlight w:val="none"/>
                <w:lang w:val="en-US" w:eastAsia="zh-CN"/>
              </w:rPr>
              <w:t>；前2场活动结束，成交供应商提交的服务成果清单经</w:t>
            </w:r>
            <w:r>
              <w:rPr>
                <w:rFonts w:hint="eastAsia" w:ascii="宋体" w:hAnsi="宋体" w:eastAsia="宋体" w:cs="宋体"/>
                <w:color w:val="auto"/>
                <w:szCs w:val="21"/>
                <w:highlight w:val="none"/>
                <w:lang w:val="en-US" w:eastAsia="zh-CN"/>
              </w:rPr>
              <w:t>采购人</w:t>
            </w:r>
            <w:r>
              <w:rPr>
                <w:rFonts w:hint="default" w:ascii="宋体" w:hAnsi="宋体" w:eastAsia="宋体" w:cs="宋体"/>
                <w:color w:val="auto"/>
                <w:szCs w:val="21"/>
                <w:highlight w:val="none"/>
                <w:lang w:val="en-US" w:eastAsia="zh-CN"/>
              </w:rPr>
              <w:t>验收合格后</w:t>
            </w:r>
            <w:r>
              <w:rPr>
                <w:rFonts w:hint="eastAsia" w:ascii="宋体" w:hAnsi="宋体" w:cs="宋体"/>
                <w:color w:val="auto"/>
                <w:szCs w:val="21"/>
                <w:highlight w:val="none"/>
                <w:lang w:val="en-US" w:eastAsia="zh-CN"/>
              </w:rPr>
              <w:t>30日内支付</w:t>
            </w:r>
            <w:r>
              <w:rPr>
                <w:rFonts w:hint="default" w:ascii="宋体" w:hAnsi="宋体" w:eastAsia="宋体" w:cs="宋体"/>
                <w:color w:val="auto"/>
                <w:szCs w:val="21"/>
                <w:highlight w:val="none"/>
                <w:lang w:val="en-US" w:eastAsia="zh-CN"/>
              </w:rPr>
              <w:t>该场活动</w:t>
            </w:r>
            <w:r>
              <w:rPr>
                <w:rFonts w:hint="eastAsia" w:ascii="宋体" w:hAnsi="宋体" w:cs="宋体"/>
                <w:color w:val="auto"/>
                <w:szCs w:val="21"/>
                <w:highlight w:val="none"/>
                <w:lang w:val="en-US" w:eastAsia="zh-CN"/>
              </w:rPr>
              <w:t>相应合同款；最后1场活动结束后，按</w:t>
            </w:r>
            <w:r>
              <w:rPr>
                <w:rFonts w:hint="eastAsia" w:ascii="宋体" w:hAnsi="宋体" w:cs="宋体"/>
                <w:color w:val="auto"/>
                <w:szCs w:val="21"/>
                <w:highlight w:val="none"/>
              </w:rPr>
              <w:t>实际参加人数乘以人均费用进行</w:t>
            </w:r>
            <w:r>
              <w:rPr>
                <w:rFonts w:hint="eastAsia" w:ascii="宋体" w:hAnsi="宋体" w:cs="宋体"/>
                <w:color w:val="auto"/>
                <w:szCs w:val="21"/>
                <w:highlight w:val="none"/>
                <w:lang w:val="en-US" w:eastAsia="zh-CN"/>
              </w:rPr>
              <w:t>项目总金额</w:t>
            </w:r>
            <w:r>
              <w:rPr>
                <w:rFonts w:hint="eastAsia" w:ascii="宋体" w:hAnsi="宋体" w:cs="宋体"/>
                <w:color w:val="auto"/>
                <w:szCs w:val="21"/>
                <w:highlight w:val="none"/>
              </w:rPr>
              <w:t>结算</w:t>
            </w:r>
            <w:r>
              <w:rPr>
                <w:rFonts w:hint="eastAsia" w:ascii="宋体" w:hAnsi="宋体" w:cs="宋体"/>
                <w:color w:val="auto"/>
                <w:szCs w:val="21"/>
                <w:highlight w:val="none"/>
                <w:lang w:eastAsia="zh-CN"/>
              </w:rPr>
              <w:t>，</w:t>
            </w:r>
            <w:r>
              <w:rPr>
                <w:rFonts w:hint="default" w:ascii="宋体" w:hAnsi="宋体" w:eastAsia="宋体" w:cs="宋体"/>
                <w:color w:val="auto"/>
                <w:szCs w:val="21"/>
                <w:highlight w:val="none"/>
                <w:lang w:val="en-US" w:eastAsia="zh-CN"/>
              </w:rPr>
              <w:t>实际结算总金额不超过</w:t>
            </w:r>
            <w:r>
              <w:rPr>
                <w:rFonts w:hint="eastAsia" w:ascii="宋体" w:hAnsi="宋体" w:eastAsia="宋体" w:cs="宋体"/>
                <w:color w:val="auto"/>
                <w:szCs w:val="21"/>
                <w:highlight w:val="none"/>
                <w:lang w:val="en-US" w:eastAsia="zh-CN"/>
              </w:rPr>
              <w:t>合同</w:t>
            </w:r>
            <w:r>
              <w:rPr>
                <w:rFonts w:hint="default" w:ascii="宋体" w:hAnsi="宋体" w:eastAsia="宋体" w:cs="宋体"/>
                <w:color w:val="auto"/>
                <w:szCs w:val="21"/>
                <w:highlight w:val="none"/>
                <w:lang w:val="en-US" w:eastAsia="zh-CN"/>
              </w:rPr>
              <w:t>总金额</w:t>
            </w:r>
            <w:r>
              <w:rPr>
                <w:rFonts w:hint="eastAsia" w:ascii="宋体" w:hAnsi="宋体" w:cs="宋体"/>
                <w:color w:val="auto"/>
                <w:szCs w:val="21"/>
                <w:highlight w:val="none"/>
                <w:lang w:val="en-US" w:eastAsia="zh-CN"/>
              </w:rPr>
              <w:t>（</w:t>
            </w:r>
            <w:r>
              <w:rPr>
                <w:rFonts w:hint="eastAsia" w:ascii="宋体" w:hAnsi="宋体" w:cs="宋体"/>
                <w:color w:val="auto"/>
                <w:szCs w:val="21"/>
                <w:highlight w:val="none"/>
              </w:rPr>
              <w:t>付款前成交供应商须提供等额合规的增值税发票给采购人</w:t>
            </w:r>
            <w:r>
              <w:rPr>
                <w:rFonts w:hint="eastAsia" w:ascii="宋体" w:hAnsi="宋体" w:cs="宋体"/>
                <w:color w:val="auto"/>
                <w:szCs w:val="21"/>
                <w:highlight w:val="none"/>
                <w:lang w:val="en-US" w:eastAsia="zh-CN"/>
              </w:rPr>
              <w:t>）</w:t>
            </w:r>
            <w:r>
              <w:rPr>
                <w:rFonts w:hint="default" w:ascii="宋体" w:hAnsi="宋体" w:eastAsia="宋体" w:cs="宋体"/>
                <w:color w:val="auto"/>
                <w:szCs w:val="21"/>
                <w:highlight w:val="none"/>
                <w:lang w:val="en-US" w:eastAsia="zh-CN"/>
              </w:rPr>
              <w:t>。</w:t>
            </w:r>
          </w:p>
          <w:p w14:paraId="12148A04">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2.最后1场活动款核算方式：</w:t>
            </w:r>
          </w:p>
          <w:p w14:paraId="1A1E7C24">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cs="宋体"/>
                <w:b w:val="0"/>
                <w:bCs w:val="0"/>
                <w:color w:val="auto"/>
                <w:sz w:val="21"/>
                <w:szCs w:val="21"/>
                <w:highlight w:val="none"/>
                <w:lang w:val="en-US" w:eastAsia="zh-CN"/>
              </w:rPr>
            </w:pPr>
            <w:r>
              <w:rPr>
                <w:rFonts w:hint="eastAsia" w:ascii="宋体" w:hAnsi="宋体" w:cs="宋体"/>
                <w:color w:val="auto"/>
                <w:szCs w:val="21"/>
                <w:highlight w:val="none"/>
                <w:lang w:val="en-US" w:eastAsia="zh-CN"/>
              </w:rPr>
              <w:t>（1）如</w:t>
            </w:r>
            <w:r>
              <w:rPr>
                <w:rFonts w:hint="eastAsia" w:ascii="宋体" w:hAnsi="宋体" w:eastAsia="宋体" w:cs="宋体"/>
                <w:b w:val="0"/>
                <w:bCs w:val="0"/>
                <w:color w:val="auto"/>
                <w:sz w:val="21"/>
                <w:szCs w:val="21"/>
                <w:highlight w:val="none"/>
                <w:lang w:val="en-US" w:eastAsia="zh-CN"/>
              </w:rPr>
              <w:t>最终</w:t>
            </w:r>
            <w:r>
              <w:rPr>
                <w:rFonts w:hint="eastAsia" w:ascii="宋体" w:hAnsi="宋体" w:cs="宋体"/>
                <w:b w:val="0"/>
                <w:bCs w:val="0"/>
                <w:color w:val="auto"/>
                <w:sz w:val="21"/>
                <w:szCs w:val="21"/>
                <w:highlight w:val="none"/>
                <w:lang w:val="en-US" w:eastAsia="zh-CN"/>
              </w:rPr>
              <w:t>3场活动</w:t>
            </w:r>
            <w:r>
              <w:rPr>
                <w:rFonts w:hint="eastAsia" w:ascii="宋体" w:hAnsi="宋体" w:eastAsia="宋体" w:cs="宋体"/>
                <w:b w:val="0"/>
                <w:bCs w:val="0"/>
                <w:color w:val="auto"/>
                <w:sz w:val="21"/>
                <w:szCs w:val="21"/>
                <w:highlight w:val="none"/>
                <w:lang w:val="en-US" w:eastAsia="zh-CN"/>
              </w:rPr>
              <w:t>参与人数</w:t>
            </w:r>
            <w:r>
              <w:rPr>
                <w:rFonts w:hint="eastAsia" w:ascii="宋体" w:hAnsi="宋体" w:cs="宋体"/>
                <w:b w:val="0"/>
                <w:bCs w:val="0"/>
                <w:color w:val="auto"/>
                <w:sz w:val="21"/>
                <w:szCs w:val="21"/>
                <w:highlight w:val="none"/>
                <w:lang w:val="en-US" w:eastAsia="zh-CN"/>
              </w:rPr>
              <w:t>≥</w:t>
            </w:r>
            <w:r>
              <w:rPr>
                <w:rFonts w:hint="eastAsia" w:ascii="宋体" w:hAnsi="宋体" w:eastAsia="宋体" w:cs="宋体"/>
                <w:b w:val="0"/>
                <w:bCs w:val="0"/>
                <w:color w:val="auto"/>
                <w:sz w:val="21"/>
                <w:szCs w:val="21"/>
                <w:highlight w:val="none"/>
                <w:lang w:val="en-US" w:eastAsia="zh-CN"/>
              </w:rPr>
              <w:t>300人</w:t>
            </w:r>
            <w:r>
              <w:rPr>
                <w:rFonts w:hint="eastAsia" w:ascii="宋体" w:hAnsi="宋体" w:cs="宋体"/>
                <w:b w:val="0"/>
                <w:bCs w:val="0"/>
                <w:color w:val="auto"/>
                <w:sz w:val="21"/>
                <w:szCs w:val="21"/>
                <w:highlight w:val="none"/>
                <w:lang w:val="en-US" w:eastAsia="zh-CN"/>
              </w:rPr>
              <w:t>，则按合同总金额扣减已支付合同款后的金额支付；</w:t>
            </w:r>
          </w:p>
          <w:p w14:paraId="3BEA68DC">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cs="宋体"/>
                <w:b w:val="0"/>
                <w:bCs w:val="0"/>
                <w:color w:val="auto"/>
                <w:szCs w:val="21"/>
                <w:highlight w:val="none"/>
                <w:lang w:val="en-US" w:eastAsia="zh-CN"/>
              </w:rPr>
            </w:pPr>
            <w:r>
              <w:rPr>
                <w:rFonts w:hint="eastAsia" w:ascii="宋体" w:hAnsi="宋体" w:cs="宋体"/>
                <w:b w:val="0"/>
                <w:bCs w:val="0"/>
                <w:color w:val="auto"/>
                <w:sz w:val="21"/>
                <w:szCs w:val="21"/>
                <w:highlight w:val="none"/>
                <w:lang w:val="en-US" w:eastAsia="zh-CN"/>
              </w:rPr>
              <w:t>（2）如</w:t>
            </w:r>
            <w:r>
              <w:rPr>
                <w:rFonts w:hint="eastAsia" w:ascii="宋体" w:hAnsi="宋体" w:eastAsia="宋体" w:cs="宋体"/>
                <w:b w:val="0"/>
                <w:bCs w:val="0"/>
                <w:color w:val="auto"/>
                <w:sz w:val="21"/>
                <w:szCs w:val="21"/>
                <w:highlight w:val="none"/>
                <w:lang w:val="en-US" w:eastAsia="zh-CN"/>
              </w:rPr>
              <w:t>最终</w:t>
            </w:r>
            <w:r>
              <w:rPr>
                <w:rFonts w:hint="eastAsia" w:ascii="宋体" w:hAnsi="宋体" w:cs="宋体"/>
                <w:b w:val="0"/>
                <w:bCs w:val="0"/>
                <w:color w:val="auto"/>
                <w:sz w:val="21"/>
                <w:szCs w:val="21"/>
                <w:highlight w:val="none"/>
                <w:lang w:val="en-US" w:eastAsia="zh-CN"/>
              </w:rPr>
              <w:t>3场活动</w:t>
            </w:r>
            <w:r>
              <w:rPr>
                <w:rFonts w:hint="eastAsia" w:ascii="宋体" w:hAnsi="宋体" w:eastAsia="宋体" w:cs="宋体"/>
                <w:b w:val="0"/>
                <w:bCs w:val="0"/>
                <w:color w:val="auto"/>
                <w:sz w:val="21"/>
                <w:szCs w:val="21"/>
                <w:highlight w:val="none"/>
                <w:lang w:val="en-US" w:eastAsia="zh-CN"/>
              </w:rPr>
              <w:t>参与人数</w:t>
            </w:r>
            <w:r>
              <w:rPr>
                <w:rFonts w:hint="eastAsia" w:ascii="宋体" w:hAnsi="宋体" w:cs="宋体"/>
                <w:b w:val="0"/>
                <w:bCs w:val="0"/>
                <w:color w:val="auto"/>
                <w:sz w:val="21"/>
                <w:szCs w:val="21"/>
                <w:highlight w:val="none"/>
                <w:lang w:val="en-US" w:eastAsia="zh-CN"/>
              </w:rPr>
              <w:t>＜</w:t>
            </w:r>
            <w:r>
              <w:rPr>
                <w:rFonts w:hint="eastAsia" w:ascii="宋体" w:hAnsi="宋体" w:eastAsia="宋体" w:cs="宋体"/>
                <w:b w:val="0"/>
                <w:bCs w:val="0"/>
                <w:color w:val="auto"/>
                <w:sz w:val="21"/>
                <w:szCs w:val="21"/>
                <w:highlight w:val="none"/>
                <w:lang w:val="en-US" w:eastAsia="zh-CN"/>
              </w:rPr>
              <w:t>300人</w:t>
            </w:r>
            <w:r>
              <w:rPr>
                <w:rFonts w:hint="eastAsia" w:ascii="宋体" w:hAnsi="宋体" w:cs="宋体"/>
                <w:b w:val="0"/>
                <w:bCs w:val="0"/>
                <w:color w:val="auto"/>
                <w:sz w:val="21"/>
                <w:szCs w:val="21"/>
                <w:highlight w:val="none"/>
                <w:lang w:val="en-US" w:eastAsia="zh-CN"/>
              </w:rPr>
              <w:t>，则按实际参加人数</w:t>
            </w:r>
            <w:r>
              <w:rPr>
                <w:rFonts w:hint="eastAsia" w:ascii="宋体" w:hAnsi="宋体" w:cs="宋体"/>
                <w:color w:val="auto"/>
                <w:szCs w:val="21"/>
                <w:highlight w:val="none"/>
              </w:rPr>
              <w:t>乘以人均费用</w:t>
            </w:r>
            <w:r>
              <w:rPr>
                <w:rFonts w:hint="eastAsia" w:ascii="宋体" w:hAnsi="宋体" w:cs="宋体"/>
                <w:color w:val="auto"/>
                <w:szCs w:val="21"/>
                <w:highlight w:val="none"/>
                <w:lang w:eastAsia="zh-CN"/>
              </w:rPr>
              <w:t>的</w:t>
            </w:r>
            <w:r>
              <w:rPr>
                <w:rFonts w:hint="eastAsia" w:ascii="宋体" w:hAnsi="宋体" w:cs="宋体"/>
                <w:color w:val="auto"/>
                <w:szCs w:val="21"/>
                <w:highlight w:val="none"/>
                <w:lang w:val="en-US" w:eastAsia="zh-CN"/>
              </w:rPr>
              <w:t>总金额扣减</w:t>
            </w:r>
            <w:r>
              <w:rPr>
                <w:rFonts w:hint="eastAsia" w:ascii="宋体" w:hAnsi="宋体" w:cs="宋体"/>
                <w:b w:val="0"/>
                <w:bCs w:val="0"/>
                <w:color w:val="auto"/>
                <w:sz w:val="21"/>
                <w:szCs w:val="21"/>
                <w:highlight w:val="none"/>
                <w:lang w:val="en-US" w:eastAsia="zh-CN"/>
              </w:rPr>
              <w:t>已支付合同款后的金额支付，其中</w:t>
            </w:r>
            <w:r>
              <w:rPr>
                <w:rFonts w:hint="eastAsia" w:ascii="宋体" w:hAnsi="宋体" w:cs="宋体"/>
                <w:b w:val="0"/>
                <w:bCs w:val="0"/>
                <w:color w:val="auto"/>
                <w:szCs w:val="21"/>
                <w:highlight w:val="none"/>
                <w:lang w:val="en-US" w:eastAsia="zh-CN"/>
              </w:rPr>
              <w:t>人均费用</w:t>
            </w:r>
            <w:r>
              <w:rPr>
                <w:rFonts w:hint="eastAsia" w:ascii="宋体" w:hAnsi="宋体" w:eastAsia="宋体" w:cs="宋体"/>
                <w:b w:val="0"/>
                <w:bCs w:val="0"/>
                <w:color w:val="auto"/>
                <w:szCs w:val="21"/>
                <w:highlight w:val="none"/>
                <w:lang w:val="en-US" w:eastAsia="zh-CN"/>
              </w:rPr>
              <w:t>核算方式</w:t>
            </w:r>
            <w:r>
              <w:rPr>
                <w:rFonts w:hint="eastAsia" w:ascii="宋体" w:hAnsi="宋体" w:cs="宋体"/>
                <w:b w:val="0"/>
                <w:bCs w:val="0"/>
                <w:color w:val="auto"/>
                <w:szCs w:val="21"/>
                <w:highlight w:val="none"/>
                <w:lang w:val="en-US" w:eastAsia="zh-CN"/>
              </w:rPr>
              <w:t>：</w:t>
            </w:r>
          </w:p>
          <w:p w14:paraId="3DE3996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0" w:firstLineChars="0"/>
              <w:textAlignment w:val="auto"/>
              <w:rPr>
                <w:rFonts w:hint="eastAsia" w:ascii="宋体" w:hAnsi="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①</w:t>
            </w:r>
            <w:r>
              <w:rPr>
                <w:rFonts w:hint="eastAsia" w:ascii="宋体" w:hAnsi="宋体" w:cs="宋体"/>
                <w:b w:val="0"/>
                <w:bCs w:val="0"/>
                <w:color w:val="auto"/>
                <w:szCs w:val="21"/>
                <w:highlight w:val="none"/>
                <w:lang w:val="en-US" w:eastAsia="zh-CN"/>
              </w:rPr>
              <w:t>高校场活动总报价减去场地费6000元后，再除以200人，即为高校场联谊活动人均费用；</w:t>
            </w:r>
          </w:p>
          <w:p w14:paraId="1EF3F3B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②</w:t>
            </w:r>
            <w:r>
              <w:rPr>
                <w:rFonts w:hint="eastAsia" w:ascii="宋体" w:hAnsi="宋体" w:cs="宋体"/>
                <w:b w:val="0"/>
                <w:bCs w:val="0"/>
                <w:color w:val="auto"/>
                <w:szCs w:val="21"/>
                <w:highlight w:val="none"/>
                <w:lang w:val="en-US" w:eastAsia="zh-CN"/>
              </w:rPr>
              <w:t>社会场联谊活动总报价减去场地费6000元后，再除以100人，即为社会场联谊活动人均费用。</w:t>
            </w:r>
          </w:p>
          <w:p w14:paraId="72FB46A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b/>
                <w:bCs/>
                <w:color w:val="auto"/>
                <w:szCs w:val="21"/>
                <w:highlight w:val="none"/>
                <w:lang w:val="en-US" w:eastAsia="zh-CN"/>
              </w:rPr>
            </w:pPr>
            <w:r>
              <w:rPr>
                <w:rFonts w:hint="eastAsia" w:ascii="宋体" w:hAnsi="宋体" w:eastAsia="宋体" w:cs="宋体"/>
                <w:b/>
                <w:bCs/>
                <w:color w:val="auto"/>
                <w:szCs w:val="21"/>
                <w:highlight w:val="none"/>
                <w:lang w:val="en-US" w:eastAsia="zh-CN"/>
              </w:rPr>
              <w:t>八、退出机制：</w:t>
            </w:r>
          </w:p>
          <w:p w14:paraId="4119A47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0" w:firstLineChars="0"/>
              <w:textAlignment w:val="auto"/>
              <w:rPr>
                <w:rFonts w:hint="default"/>
                <w:color w:val="auto"/>
                <w:highlight w:val="none"/>
              </w:rPr>
            </w:pPr>
            <w:r>
              <w:rPr>
                <w:rFonts w:hint="default"/>
                <w:color w:val="auto"/>
                <w:highlight w:val="none"/>
              </w:rPr>
              <w:t>出现以下情况之一者，采购人有权终止</w:t>
            </w:r>
            <w:r>
              <w:rPr>
                <w:rFonts w:hint="eastAsia"/>
                <w:color w:val="auto"/>
                <w:highlight w:val="none"/>
                <w:lang w:val="en-US" w:eastAsia="zh-CN"/>
              </w:rPr>
              <w:t>合同</w:t>
            </w:r>
            <w:r>
              <w:rPr>
                <w:rFonts w:hint="default"/>
                <w:color w:val="auto"/>
                <w:highlight w:val="none"/>
              </w:rPr>
              <w:t>：</w:t>
            </w:r>
          </w:p>
          <w:p w14:paraId="54F7DB3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0" w:firstLineChars="0"/>
              <w:textAlignment w:val="auto"/>
              <w:rPr>
                <w:rFonts w:hint="default" w:ascii="宋体" w:hAnsi="宋体" w:eastAsia="宋体" w:cs="宋体"/>
                <w:color w:val="auto"/>
                <w:szCs w:val="21"/>
                <w:highlight w:val="none"/>
              </w:rPr>
            </w:pPr>
            <w:r>
              <w:rPr>
                <w:rFonts w:hint="eastAsia" w:eastAsia="宋体"/>
                <w:color w:val="auto"/>
                <w:highlight w:val="none"/>
                <w:lang w:val="en-US" w:eastAsia="zh-CN"/>
              </w:rPr>
              <w:t>1.</w:t>
            </w:r>
            <w:r>
              <w:rPr>
                <w:rFonts w:hint="eastAsia" w:ascii="宋体" w:hAnsi="宋体" w:cs="宋体"/>
                <w:color w:val="auto"/>
                <w:szCs w:val="21"/>
                <w:highlight w:val="none"/>
                <w:lang w:val="en-US" w:eastAsia="zh-CN"/>
              </w:rPr>
              <w:t>成交供应商</w:t>
            </w:r>
            <w:r>
              <w:rPr>
                <w:rFonts w:hint="default" w:ascii="宋体" w:hAnsi="宋体" w:eastAsia="宋体" w:cs="宋体"/>
                <w:color w:val="auto"/>
                <w:szCs w:val="21"/>
                <w:highlight w:val="none"/>
              </w:rPr>
              <w:t>未按</w:t>
            </w:r>
            <w:r>
              <w:rPr>
                <w:rFonts w:hint="eastAsia" w:ascii="宋体" w:hAnsi="宋体" w:cs="宋体"/>
                <w:color w:val="auto"/>
                <w:szCs w:val="21"/>
                <w:highlight w:val="none"/>
                <w:lang w:val="en-US" w:eastAsia="zh-CN"/>
              </w:rPr>
              <w:t>采购</w:t>
            </w:r>
            <w:r>
              <w:rPr>
                <w:rFonts w:hint="default" w:ascii="宋体" w:hAnsi="宋体" w:eastAsia="宋体" w:cs="宋体"/>
                <w:color w:val="auto"/>
                <w:szCs w:val="21"/>
                <w:highlight w:val="none"/>
              </w:rPr>
              <w:t>文件中《</w:t>
            </w:r>
            <w:r>
              <w:rPr>
                <w:rFonts w:hint="default" w:ascii="宋体" w:hAnsi="宋体" w:cs="宋体"/>
                <w:color w:val="auto"/>
                <w:szCs w:val="21"/>
                <w:highlight w:val="none"/>
              </w:rPr>
              <w:t>技术参数及服务需求</w:t>
            </w:r>
            <w:r>
              <w:rPr>
                <w:rFonts w:hint="default" w:ascii="宋体" w:hAnsi="宋体" w:eastAsia="宋体" w:cs="宋体"/>
                <w:color w:val="auto"/>
                <w:szCs w:val="21"/>
                <w:highlight w:val="none"/>
              </w:rPr>
              <w:t>》中的内容提供服务或服务未</w:t>
            </w:r>
            <w:r>
              <w:rPr>
                <w:rFonts w:hint="eastAsia" w:ascii="宋体" w:hAnsi="宋体" w:eastAsia="宋体" w:cs="宋体"/>
                <w:color w:val="auto"/>
                <w:szCs w:val="21"/>
                <w:highlight w:val="none"/>
                <w:lang w:eastAsia="zh-CN"/>
              </w:rPr>
              <w:t>达到</w:t>
            </w:r>
            <w:r>
              <w:rPr>
                <w:rFonts w:hint="eastAsia" w:ascii="宋体" w:hAnsi="宋体" w:cs="宋体"/>
                <w:color w:val="auto"/>
                <w:szCs w:val="21"/>
                <w:highlight w:val="none"/>
                <w:lang w:val="en-US" w:eastAsia="zh-CN"/>
              </w:rPr>
              <w:t>采购人要求</w:t>
            </w:r>
            <w:r>
              <w:rPr>
                <w:rFonts w:hint="default" w:ascii="宋体" w:hAnsi="宋体" w:eastAsia="宋体" w:cs="宋体"/>
                <w:color w:val="auto"/>
                <w:szCs w:val="21"/>
                <w:highlight w:val="none"/>
              </w:rPr>
              <w:t>的，采购人可解除本合同。</w:t>
            </w:r>
          </w:p>
          <w:p w14:paraId="5A1AE89B">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2.</w:t>
            </w:r>
            <w:r>
              <w:rPr>
                <w:rFonts w:hint="eastAsia" w:ascii="宋体" w:hAnsi="宋体" w:eastAsia="宋体" w:cs="宋体"/>
                <w:color w:val="auto"/>
                <w:szCs w:val="21"/>
                <w:highlight w:val="none"/>
              </w:rPr>
              <w:t>采购人发现问题</w:t>
            </w:r>
            <w:r>
              <w:rPr>
                <w:rFonts w:hint="eastAsia" w:ascii="宋体" w:hAnsi="宋体" w:cs="宋体"/>
                <w:color w:val="auto"/>
                <w:szCs w:val="21"/>
                <w:highlight w:val="none"/>
                <w:lang w:val="en-US" w:eastAsia="zh-CN"/>
              </w:rPr>
              <w:t>并反馈成交供应商</w:t>
            </w:r>
            <w:r>
              <w:rPr>
                <w:rFonts w:hint="eastAsia" w:ascii="宋体" w:hAnsi="宋体" w:eastAsia="宋体" w:cs="宋体"/>
                <w:color w:val="auto"/>
                <w:szCs w:val="21"/>
                <w:highlight w:val="none"/>
              </w:rPr>
              <w:t>时，</w:t>
            </w:r>
            <w:r>
              <w:rPr>
                <w:rFonts w:hint="eastAsia" w:ascii="宋体" w:hAnsi="宋体" w:cs="宋体"/>
                <w:color w:val="auto"/>
                <w:szCs w:val="21"/>
                <w:highlight w:val="none"/>
                <w:lang w:val="en-US" w:eastAsia="zh-CN"/>
              </w:rPr>
              <w:t>成交供应商</w:t>
            </w:r>
            <w:r>
              <w:rPr>
                <w:rFonts w:hint="eastAsia" w:ascii="宋体" w:hAnsi="宋体" w:eastAsia="宋体" w:cs="宋体"/>
                <w:color w:val="auto"/>
                <w:szCs w:val="21"/>
                <w:highlight w:val="none"/>
              </w:rPr>
              <w:t>不</w:t>
            </w:r>
            <w:r>
              <w:rPr>
                <w:rFonts w:hint="eastAsia" w:ascii="宋体" w:hAnsi="宋体" w:eastAsia="宋体" w:cs="宋体"/>
                <w:color w:val="auto"/>
                <w:szCs w:val="21"/>
                <w:highlight w:val="none"/>
                <w:lang w:eastAsia="zh-CN"/>
              </w:rPr>
              <w:t>重视</w:t>
            </w:r>
            <w:r>
              <w:rPr>
                <w:rFonts w:hint="eastAsia" w:ascii="宋体" w:hAnsi="宋体" w:eastAsia="宋体" w:cs="宋体"/>
                <w:color w:val="auto"/>
                <w:szCs w:val="21"/>
                <w:highlight w:val="none"/>
              </w:rPr>
              <w:t>，并连续3次或累计5次未按要求及时整改的，</w:t>
            </w:r>
            <w:r>
              <w:rPr>
                <w:rFonts w:hint="eastAsia" w:ascii="宋体" w:hAnsi="宋体" w:eastAsia="宋体" w:cs="宋体"/>
                <w:color w:val="auto"/>
                <w:szCs w:val="21"/>
                <w:highlight w:val="none"/>
                <w:lang w:val="en-US" w:eastAsia="zh-CN"/>
              </w:rPr>
              <w:t>采购人</w:t>
            </w:r>
            <w:r>
              <w:rPr>
                <w:rFonts w:hint="eastAsia" w:ascii="宋体" w:hAnsi="宋体" w:eastAsia="宋体" w:cs="宋体"/>
                <w:color w:val="auto"/>
                <w:szCs w:val="21"/>
                <w:highlight w:val="none"/>
              </w:rPr>
              <w:t>可解除本合同。</w:t>
            </w:r>
          </w:p>
          <w:p w14:paraId="5BAAA067">
            <w:pPr>
              <w:numPr>
                <w:ilvl w:val="0"/>
                <w:numId w:val="0"/>
              </w:numPr>
              <w:autoSpaceDE/>
              <w:autoSpaceDN/>
              <w:adjustRightInd/>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rPr>
              <w:t>活动中出现虚假开具发票</w:t>
            </w:r>
            <w:r>
              <w:rPr>
                <w:rFonts w:hint="eastAsia" w:ascii="宋体" w:hAnsi="宋体" w:cs="宋体"/>
                <w:color w:val="auto"/>
                <w:szCs w:val="21"/>
                <w:highlight w:val="none"/>
                <w:lang w:val="en-US" w:eastAsia="zh-CN"/>
              </w:rPr>
              <w:t>情形的</w:t>
            </w:r>
            <w:r>
              <w:rPr>
                <w:rFonts w:hint="eastAsia" w:ascii="宋体" w:hAnsi="宋体" w:eastAsia="宋体" w:cs="宋体"/>
                <w:color w:val="auto"/>
                <w:szCs w:val="21"/>
                <w:highlight w:val="none"/>
              </w:rPr>
              <w:t>；</w:t>
            </w:r>
          </w:p>
          <w:p w14:paraId="4CECF83F">
            <w:pPr>
              <w:numPr>
                <w:ilvl w:val="0"/>
                <w:numId w:val="0"/>
              </w:numPr>
              <w:autoSpaceDE/>
              <w:autoSpaceDN/>
              <w:adjustRightInd/>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4.</w:t>
            </w:r>
            <w:r>
              <w:rPr>
                <w:rFonts w:hint="eastAsia" w:ascii="宋体" w:hAnsi="宋体" w:eastAsia="宋体" w:cs="宋体"/>
                <w:color w:val="auto"/>
                <w:szCs w:val="21"/>
                <w:highlight w:val="none"/>
              </w:rPr>
              <w:t>活动中出现重大安全事故，造成人员重伤、残疾或死亡</w:t>
            </w:r>
            <w:r>
              <w:rPr>
                <w:rFonts w:hint="eastAsia" w:ascii="宋体" w:hAnsi="宋体" w:cs="宋体"/>
                <w:color w:val="auto"/>
                <w:szCs w:val="21"/>
                <w:highlight w:val="none"/>
                <w:lang w:eastAsia="zh-CN"/>
              </w:rPr>
              <w:t>的</w:t>
            </w:r>
            <w:r>
              <w:rPr>
                <w:rFonts w:hint="eastAsia" w:ascii="宋体" w:hAnsi="宋体" w:eastAsia="宋体" w:cs="宋体"/>
                <w:color w:val="auto"/>
                <w:szCs w:val="21"/>
                <w:highlight w:val="none"/>
              </w:rPr>
              <w:t>；</w:t>
            </w:r>
          </w:p>
          <w:p w14:paraId="290C55C3">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5.</w:t>
            </w:r>
            <w:r>
              <w:rPr>
                <w:rFonts w:hint="eastAsia" w:ascii="宋体" w:hAnsi="宋体" w:eastAsia="宋体" w:cs="宋体"/>
                <w:color w:val="auto"/>
                <w:szCs w:val="21"/>
                <w:highlight w:val="none"/>
              </w:rPr>
              <w:t>活动过程</w:t>
            </w:r>
            <w:r>
              <w:rPr>
                <w:rFonts w:hint="eastAsia" w:ascii="宋体" w:hAnsi="宋体" w:eastAsia="宋体" w:cs="宋体"/>
                <w:color w:val="auto"/>
                <w:szCs w:val="21"/>
                <w:highlight w:val="none"/>
                <w:lang w:val="en-US" w:eastAsia="zh-CN"/>
              </w:rPr>
              <w:t>中</w:t>
            </w:r>
            <w:r>
              <w:rPr>
                <w:rFonts w:hint="eastAsia" w:ascii="宋体" w:hAnsi="宋体" w:eastAsia="宋体" w:cs="宋体"/>
                <w:color w:val="auto"/>
                <w:szCs w:val="21"/>
                <w:highlight w:val="none"/>
              </w:rPr>
              <w:t>出现违反国家法律法规</w:t>
            </w:r>
            <w:r>
              <w:rPr>
                <w:rFonts w:hint="eastAsia" w:ascii="宋体" w:hAnsi="宋体" w:eastAsia="宋体" w:cs="宋体"/>
                <w:color w:val="auto"/>
                <w:szCs w:val="21"/>
                <w:highlight w:val="none"/>
                <w:lang w:val="en-US" w:eastAsia="zh-CN"/>
              </w:rPr>
              <w:t>的行为。</w:t>
            </w:r>
          </w:p>
          <w:p w14:paraId="618AB202">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0" w:firstLineChars="0"/>
              <w:textAlignment w:val="auto"/>
              <w:rPr>
                <w:rFonts w:hint="default" w:ascii="宋体" w:hAnsi="宋体" w:eastAsia="宋体" w:cs="宋体"/>
                <w:b/>
                <w:bCs/>
                <w:color w:val="auto"/>
                <w:szCs w:val="21"/>
                <w:highlight w:val="none"/>
              </w:rPr>
            </w:pPr>
            <w:r>
              <w:rPr>
                <w:rFonts w:hint="eastAsia" w:ascii="宋体" w:hAnsi="宋体" w:eastAsia="宋体" w:cs="宋体"/>
                <w:b/>
                <w:bCs/>
                <w:color w:val="auto"/>
                <w:szCs w:val="21"/>
                <w:highlight w:val="none"/>
                <w:lang w:val="en-US" w:eastAsia="zh-CN"/>
              </w:rPr>
              <w:t>九</w:t>
            </w:r>
            <w:r>
              <w:rPr>
                <w:rFonts w:hint="default" w:ascii="宋体" w:hAnsi="宋体" w:eastAsia="宋体" w:cs="宋体"/>
                <w:b/>
                <w:bCs/>
                <w:color w:val="auto"/>
                <w:szCs w:val="21"/>
                <w:highlight w:val="none"/>
              </w:rPr>
              <w:t>、验收条件及标准</w:t>
            </w:r>
          </w:p>
          <w:p w14:paraId="16FF4EFC">
            <w:pPr>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lang w:eastAsia="zh-CN"/>
              </w:rPr>
            </w:pPr>
            <w:r>
              <w:rPr>
                <w:rFonts w:hint="eastAsia"/>
                <w:lang w:val="en-US" w:eastAsia="zh-CN"/>
              </w:rPr>
              <w:t>1.成交供应商须</w:t>
            </w:r>
            <w:r>
              <w:rPr>
                <w:rFonts w:hint="default"/>
                <w:lang w:val="en-US" w:eastAsia="zh-CN"/>
              </w:rPr>
              <w:t>对提交的服务成果作出全面整理和检查，并列出清单，按活动场次提交服务成果清单，作为采购人验收和</w:t>
            </w:r>
            <w:r>
              <w:rPr>
                <w:rFonts w:hint="eastAsia"/>
                <w:lang w:val="en-US" w:eastAsia="zh-CN"/>
              </w:rPr>
              <w:t>付款的</w:t>
            </w:r>
            <w:r>
              <w:rPr>
                <w:rFonts w:hint="default"/>
                <w:lang w:val="en-US" w:eastAsia="zh-CN"/>
              </w:rPr>
              <w:t>条件依据。全部服务完成后，根据</w:t>
            </w:r>
            <w:r>
              <w:rPr>
                <w:rFonts w:hint="eastAsia"/>
                <w:lang w:val="en-US" w:eastAsia="zh-CN"/>
              </w:rPr>
              <w:t>采购人</w:t>
            </w:r>
            <w:r>
              <w:rPr>
                <w:rFonts w:hint="default"/>
                <w:lang w:val="en-US" w:eastAsia="zh-CN"/>
              </w:rPr>
              <w:t>验收要求提交合同验收清单</w:t>
            </w:r>
            <w:r>
              <w:rPr>
                <w:rFonts w:hint="default"/>
                <w:lang w:eastAsia="zh-CN"/>
              </w:rPr>
              <w:t>。</w:t>
            </w:r>
          </w:p>
          <w:p w14:paraId="405AE80F">
            <w:pPr>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rPr>
            </w:pPr>
            <w:r>
              <w:rPr>
                <w:rFonts w:hint="eastAsia"/>
                <w:lang w:val="en-US" w:eastAsia="zh-CN"/>
              </w:rPr>
              <w:t>2.</w:t>
            </w:r>
            <w:r>
              <w:rPr>
                <w:rFonts w:hint="default"/>
              </w:rPr>
              <w:t>验收过程中所产生的一切费用均由</w:t>
            </w:r>
            <w:r>
              <w:rPr>
                <w:rFonts w:hint="eastAsia"/>
                <w:lang w:val="en-US" w:eastAsia="zh-CN"/>
              </w:rPr>
              <w:t>成交供应商</w:t>
            </w:r>
            <w:r>
              <w:rPr>
                <w:rFonts w:hint="default"/>
              </w:rPr>
              <w:t>承担</w:t>
            </w:r>
            <w:r>
              <w:rPr>
                <w:rFonts w:hint="default"/>
                <w:lang w:eastAsia="zh-CN"/>
              </w:rPr>
              <w:t>，</w:t>
            </w:r>
            <w:r>
              <w:rPr>
                <w:rFonts w:hint="default"/>
                <w:lang w:val="en-US" w:eastAsia="zh-CN"/>
              </w:rPr>
              <w:t>以活动实际产生的费用和台账为准，</w:t>
            </w:r>
            <w:r>
              <w:rPr>
                <w:rFonts w:hint="default"/>
              </w:rPr>
              <w:t>报价时应考虑相关费用。</w:t>
            </w:r>
          </w:p>
          <w:p w14:paraId="0A79FB58">
            <w:pPr>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rPr>
            </w:pPr>
            <w:r>
              <w:rPr>
                <w:rFonts w:hint="eastAsia"/>
                <w:lang w:val="en-US" w:eastAsia="zh-CN"/>
              </w:rPr>
              <w:t>3.</w:t>
            </w:r>
            <w:r>
              <w:rPr>
                <w:rFonts w:hint="default"/>
              </w:rPr>
              <w:t>合同条款有约定按其约定。</w:t>
            </w:r>
          </w:p>
          <w:p w14:paraId="2F1CA64B">
            <w:pPr>
              <w:bidi w:val="0"/>
              <w:spacing w:line="360" w:lineRule="auto"/>
              <w:rPr>
                <w:rFonts w:hint="eastAsia" w:asciiTheme="minorEastAsia" w:hAnsiTheme="minorEastAsia" w:eastAsiaTheme="minorEastAsia" w:cstheme="minorEastAsia"/>
              </w:rPr>
            </w:pPr>
            <w:r>
              <w:rPr>
                <w:rFonts w:hint="eastAsia"/>
                <w:lang w:val="en-US" w:eastAsia="zh-CN"/>
              </w:rPr>
              <w:t>4.</w:t>
            </w:r>
            <w:r>
              <w:rPr>
                <w:rFonts w:hint="default"/>
              </w:rPr>
              <w:t>本项目采购标的需执行的国家相关标准、行业标准、地方标准或其他强制性标准、规范等要求。</w:t>
            </w:r>
          </w:p>
        </w:tc>
      </w:tr>
    </w:tbl>
    <w:p w14:paraId="1A442C7F">
      <w:pPr>
        <w:pStyle w:val="7"/>
        <w:spacing w:line="500" w:lineRule="exact"/>
        <w:jc w:val="left"/>
        <w:rPr>
          <w:rFonts w:hint="eastAsia" w:ascii="仿宋" w:hAnsi="仿宋" w:eastAsia="仿宋"/>
          <w:color w:val="auto"/>
          <w:sz w:val="30"/>
          <w:szCs w:val="30"/>
        </w:rPr>
      </w:pPr>
    </w:p>
    <w:p w14:paraId="2D828BEC">
      <w:pPr>
        <w:pStyle w:val="7"/>
        <w:spacing w:line="500" w:lineRule="exact"/>
        <w:jc w:val="left"/>
        <w:rPr>
          <w:rFonts w:hint="eastAsia" w:ascii="仿宋" w:hAnsi="仿宋" w:eastAsia="仿宋"/>
          <w:color w:val="auto"/>
          <w:sz w:val="30"/>
          <w:szCs w:val="30"/>
          <w:lang w:eastAsia="zh-CN"/>
        </w:rPr>
      </w:pPr>
      <w:r>
        <w:rPr>
          <w:rFonts w:hint="eastAsia" w:ascii="仿宋" w:hAnsi="仿宋" w:eastAsia="仿宋"/>
          <w:color w:val="auto"/>
          <w:sz w:val="30"/>
          <w:szCs w:val="30"/>
        </w:rPr>
        <w:t>附件2</w:t>
      </w:r>
    </w:p>
    <w:p w14:paraId="27B0DD07">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评选方法及标准</w:t>
      </w:r>
    </w:p>
    <w:p w14:paraId="04DE5CDF">
      <w:pPr>
        <w:spacing w:line="360" w:lineRule="exact"/>
        <w:ind w:firstLine="413" w:firstLineChars="196"/>
        <w:rPr>
          <w:rFonts w:hint="eastAsia" w:ascii="宋体" w:hAnsi="宋体"/>
          <w:b/>
          <w:bCs/>
          <w:color w:val="auto"/>
          <w:kern w:val="0"/>
          <w:szCs w:val="21"/>
          <w:highlight w:val="none"/>
        </w:rPr>
      </w:pPr>
    </w:p>
    <w:p w14:paraId="2466226D">
      <w:pPr>
        <w:spacing w:line="360" w:lineRule="exact"/>
        <w:ind w:firstLine="413" w:firstLineChars="196"/>
        <w:rPr>
          <w:rFonts w:ascii="宋体" w:hAnsi="宋体"/>
          <w:b/>
          <w:bCs/>
          <w:color w:val="auto"/>
          <w:kern w:val="0"/>
          <w:szCs w:val="21"/>
          <w:highlight w:val="none"/>
        </w:rPr>
      </w:pPr>
      <w:r>
        <w:rPr>
          <w:rFonts w:hint="eastAsia" w:ascii="宋体" w:hAnsi="宋体"/>
          <w:b/>
          <w:bCs/>
          <w:color w:val="auto"/>
          <w:kern w:val="0"/>
          <w:szCs w:val="21"/>
          <w:highlight w:val="none"/>
        </w:rPr>
        <w:t>一、评</w:t>
      </w:r>
      <w:r>
        <w:rPr>
          <w:rFonts w:hint="eastAsia" w:ascii="宋体" w:hAnsi="宋体"/>
          <w:b/>
          <w:bCs/>
          <w:color w:val="auto"/>
          <w:kern w:val="0"/>
          <w:szCs w:val="21"/>
          <w:highlight w:val="none"/>
          <w:lang w:val="en-US" w:eastAsia="zh-CN"/>
        </w:rPr>
        <w:t>选</w:t>
      </w:r>
      <w:r>
        <w:rPr>
          <w:rFonts w:hint="eastAsia" w:ascii="宋体" w:hAnsi="宋体"/>
          <w:b/>
          <w:bCs/>
          <w:color w:val="auto"/>
          <w:kern w:val="0"/>
          <w:szCs w:val="21"/>
          <w:highlight w:val="none"/>
        </w:rPr>
        <w:t>原则</w:t>
      </w:r>
    </w:p>
    <w:p w14:paraId="1125C113">
      <w:pPr>
        <w:spacing w:line="360" w:lineRule="exact"/>
        <w:ind w:firstLine="420" w:firstLineChars="200"/>
        <w:rPr>
          <w:rFonts w:hint="default" w:ascii="宋体" w:hAnsi="宋体" w:eastAsiaTheme="minorEastAsia"/>
          <w:bCs/>
          <w:color w:val="auto"/>
          <w:kern w:val="0"/>
          <w:szCs w:val="21"/>
          <w:highlight w:val="none"/>
          <w:lang w:val="en-US" w:eastAsia="zh-CN"/>
        </w:rPr>
      </w:pPr>
      <w:r>
        <w:rPr>
          <w:rFonts w:hint="eastAsia" w:ascii="宋体" w:hAnsi="宋体"/>
          <w:bCs/>
          <w:color w:val="auto"/>
          <w:kern w:val="0"/>
          <w:szCs w:val="21"/>
          <w:highlight w:val="none"/>
        </w:rPr>
        <w:t>（一）</w:t>
      </w:r>
      <w:r>
        <w:rPr>
          <w:rFonts w:hint="eastAsia" w:ascii="宋体" w:hAnsi="宋体"/>
          <w:bCs/>
          <w:color w:val="auto"/>
          <w:kern w:val="0"/>
          <w:szCs w:val="21"/>
          <w:highlight w:val="none"/>
          <w:lang w:val="en-US" w:eastAsia="zh-CN"/>
        </w:rPr>
        <w:t>评选</w:t>
      </w:r>
      <w:r>
        <w:rPr>
          <w:rFonts w:hint="eastAsia" w:ascii="宋体" w:hAnsi="宋体"/>
          <w:bCs/>
          <w:color w:val="auto"/>
          <w:kern w:val="0"/>
          <w:szCs w:val="21"/>
          <w:highlight w:val="none"/>
        </w:rPr>
        <w:t>小组构成：本项目的</w:t>
      </w:r>
      <w:r>
        <w:rPr>
          <w:rFonts w:hint="eastAsia" w:ascii="宋体" w:hAnsi="宋体"/>
          <w:bCs/>
          <w:color w:val="auto"/>
          <w:kern w:val="0"/>
          <w:szCs w:val="21"/>
          <w:highlight w:val="none"/>
          <w:lang w:val="en-US" w:eastAsia="zh-CN"/>
        </w:rPr>
        <w:t>评选</w:t>
      </w:r>
      <w:r>
        <w:rPr>
          <w:rFonts w:hint="eastAsia" w:ascii="宋体" w:hAnsi="宋体"/>
          <w:bCs/>
          <w:color w:val="auto"/>
          <w:kern w:val="0"/>
          <w:szCs w:val="21"/>
          <w:highlight w:val="none"/>
        </w:rPr>
        <w:t>小组由采购人</w:t>
      </w:r>
      <w:r>
        <w:rPr>
          <w:rFonts w:hint="eastAsia" w:ascii="宋体" w:hAnsi="宋体"/>
          <w:bCs/>
          <w:color w:val="auto"/>
          <w:kern w:val="0"/>
          <w:szCs w:val="21"/>
          <w:highlight w:val="none"/>
          <w:lang w:val="en-US" w:eastAsia="zh-CN"/>
        </w:rPr>
        <w:t>立项科室代表和采购人专家库成员</w:t>
      </w:r>
      <w:r>
        <w:rPr>
          <w:rFonts w:hint="eastAsia" w:ascii="宋体" w:hAnsi="宋体"/>
          <w:bCs/>
          <w:color w:val="auto"/>
          <w:kern w:val="0"/>
          <w:szCs w:val="21"/>
          <w:highlight w:val="none"/>
        </w:rPr>
        <w:t>组成</w:t>
      </w:r>
      <w:r>
        <w:rPr>
          <w:rFonts w:hint="eastAsia" w:ascii="宋体" w:hAnsi="宋体"/>
          <w:bCs/>
          <w:color w:val="auto"/>
          <w:kern w:val="0"/>
          <w:szCs w:val="21"/>
          <w:highlight w:val="none"/>
          <w:lang w:eastAsia="zh-CN"/>
        </w:rPr>
        <w:t>，</w:t>
      </w:r>
      <w:r>
        <w:rPr>
          <w:rFonts w:hint="eastAsia" w:ascii="宋体" w:hAnsi="宋体"/>
          <w:bCs/>
          <w:color w:val="auto"/>
          <w:kern w:val="0"/>
          <w:szCs w:val="21"/>
          <w:highlight w:val="none"/>
        </w:rPr>
        <w:t>成员人数为</w:t>
      </w:r>
      <w:r>
        <w:rPr>
          <w:rFonts w:hint="eastAsia" w:ascii="宋体" w:hAnsi="宋体"/>
          <w:bCs/>
          <w:color w:val="auto"/>
          <w:kern w:val="0"/>
          <w:szCs w:val="21"/>
          <w:highlight w:val="none"/>
          <w:lang w:val="en-US" w:eastAsia="zh-CN"/>
        </w:rPr>
        <w:t>3</w:t>
      </w:r>
      <w:r>
        <w:rPr>
          <w:rFonts w:hint="eastAsia" w:ascii="宋体" w:hAnsi="宋体"/>
          <w:bCs/>
          <w:color w:val="auto"/>
          <w:kern w:val="0"/>
          <w:szCs w:val="21"/>
          <w:highlight w:val="none"/>
        </w:rPr>
        <w:t>人</w:t>
      </w:r>
      <w:r>
        <w:rPr>
          <w:rFonts w:hint="eastAsia" w:ascii="宋体" w:hAnsi="宋体"/>
          <w:bCs/>
          <w:color w:val="auto"/>
          <w:kern w:val="0"/>
          <w:szCs w:val="21"/>
          <w:highlight w:val="none"/>
          <w:lang w:eastAsia="zh-CN"/>
        </w:rPr>
        <w:t>，</w:t>
      </w:r>
      <w:r>
        <w:rPr>
          <w:rFonts w:hint="eastAsia" w:ascii="宋体" w:hAnsi="宋体"/>
          <w:bCs/>
          <w:color w:val="auto"/>
          <w:kern w:val="0"/>
          <w:szCs w:val="21"/>
          <w:highlight w:val="none"/>
          <w:lang w:val="en-US" w:eastAsia="zh-CN"/>
        </w:rPr>
        <w:t>其中立项科室代表为1人。</w:t>
      </w:r>
    </w:p>
    <w:p w14:paraId="7328498E">
      <w:pPr>
        <w:spacing w:line="360" w:lineRule="exact"/>
        <w:ind w:firstLine="420" w:firstLineChars="200"/>
        <w:rPr>
          <w:rFonts w:ascii="宋体" w:hAnsi="宋体"/>
          <w:bCs/>
          <w:color w:val="auto"/>
          <w:kern w:val="0"/>
          <w:szCs w:val="21"/>
          <w:highlight w:val="none"/>
        </w:rPr>
      </w:pPr>
      <w:r>
        <w:rPr>
          <w:rFonts w:hint="eastAsia" w:ascii="宋体" w:hAnsi="宋体"/>
          <w:bCs/>
          <w:color w:val="auto"/>
          <w:kern w:val="0"/>
          <w:szCs w:val="21"/>
          <w:highlight w:val="none"/>
        </w:rPr>
        <w:t>（二）评</w:t>
      </w:r>
      <w:r>
        <w:rPr>
          <w:rFonts w:hint="eastAsia" w:ascii="宋体" w:hAnsi="宋体"/>
          <w:bCs/>
          <w:color w:val="auto"/>
          <w:kern w:val="0"/>
          <w:szCs w:val="21"/>
          <w:highlight w:val="none"/>
          <w:lang w:val="en-US" w:eastAsia="zh-CN"/>
        </w:rPr>
        <w:t>选</w:t>
      </w:r>
      <w:r>
        <w:rPr>
          <w:rFonts w:hint="eastAsia" w:ascii="宋体" w:hAnsi="宋体"/>
          <w:bCs/>
          <w:color w:val="auto"/>
          <w:kern w:val="0"/>
          <w:szCs w:val="21"/>
          <w:highlight w:val="none"/>
        </w:rPr>
        <w:t>依据：</w:t>
      </w:r>
      <w:r>
        <w:rPr>
          <w:rFonts w:hint="eastAsia" w:ascii="宋体" w:hAnsi="宋体"/>
          <w:bCs/>
          <w:color w:val="auto"/>
          <w:kern w:val="0"/>
          <w:szCs w:val="21"/>
          <w:highlight w:val="none"/>
          <w:lang w:val="en-US" w:eastAsia="zh-CN"/>
        </w:rPr>
        <w:t>评选</w:t>
      </w:r>
      <w:r>
        <w:rPr>
          <w:rFonts w:hint="eastAsia" w:ascii="宋体" w:hAnsi="宋体"/>
          <w:bCs/>
          <w:color w:val="auto"/>
          <w:kern w:val="0"/>
          <w:szCs w:val="21"/>
          <w:highlight w:val="none"/>
        </w:rPr>
        <w:t>小组将以</w:t>
      </w:r>
      <w:r>
        <w:rPr>
          <w:rFonts w:hint="eastAsia" w:ascii="宋体" w:hAnsi="宋体"/>
          <w:bCs/>
          <w:color w:val="auto"/>
          <w:kern w:val="0"/>
          <w:szCs w:val="21"/>
          <w:highlight w:val="none"/>
          <w:lang w:val="en-US" w:eastAsia="zh-CN"/>
        </w:rPr>
        <w:t>响应</w:t>
      </w:r>
      <w:r>
        <w:rPr>
          <w:rFonts w:hint="eastAsia" w:ascii="宋体" w:hAnsi="宋体"/>
          <w:bCs/>
          <w:color w:val="auto"/>
          <w:kern w:val="0"/>
          <w:szCs w:val="21"/>
          <w:highlight w:val="none"/>
        </w:rPr>
        <w:t>文件为评</w:t>
      </w:r>
      <w:r>
        <w:rPr>
          <w:rFonts w:hint="eastAsia" w:ascii="宋体" w:hAnsi="宋体"/>
          <w:bCs/>
          <w:color w:val="auto"/>
          <w:kern w:val="0"/>
          <w:szCs w:val="21"/>
          <w:highlight w:val="none"/>
          <w:lang w:val="en-US" w:eastAsia="zh-CN"/>
        </w:rPr>
        <w:t>选</w:t>
      </w:r>
      <w:r>
        <w:rPr>
          <w:rFonts w:hint="eastAsia" w:ascii="宋体" w:hAnsi="宋体"/>
          <w:bCs/>
          <w:color w:val="auto"/>
          <w:kern w:val="0"/>
          <w:szCs w:val="21"/>
          <w:highlight w:val="none"/>
        </w:rPr>
        <w:t>依据进行评审，对</w:t>
      </w:r>
      <w:r>
        <w:rPr>
          <w:rFonts w:hint="eastAsia" w:ascii="宋体" w:hAnsi="宋体"/>
          <w:bCs/>
          <w:color w:val="auto"/>
          <w:kern w:val="0"/>
          <w:szCs w:val="21"/>
          <w:highlight w:val="none"/>
          <w:lang w:val="en-US" w:eastAsia="zh-CN"/>
        </w:rPr>
        <w:t>响应</w:t>
      </w:r>
      <w:r>
        <w:rPr>
          <w:rFonts w:hint="eastAsia" w:ascii="宋体" w:hAnsi="宋体"/>
          <w:bCs/>
          <w:color w:val="auto"/>
          <w:kern w:val="0"/>
          <w:szCs w:val="21"/>
          <w:highlight w:val="none"/>
        </w:rPr>
        <w:t>供应商的报价、技术、商务等内容按百分制打分。</w:t>
      </w:r>
    </w:p>
    <w:p w14:paraId="57343592">
      <w:pPr>
        <w:spacing w:line="360" w:lineRule="exact"/>
        <w:ind w:firstLine="420" w:firstLineChars="200"/>
        <w:rPr>
          <w:rFonts w:ascii="宋体" w:hAnsi="宋体"/>
          <w:bCs/>
          <w:color w:val="auto"/>
          <w:kern w:val="0"/>
          <w:szCs w:val="21"/>
          <w:highlight w:val="none"/>
        </w:rPr>
      </w:pPr>
      <w:r>
        <w:rPr>
          <w:rFonts w:hint="eastAsia" w:ascii="宋体" w:hAnsi="宋体"/>
          <w:bCs/>
          <w:color w:val="auto"/>
          <w:kern w:val="0"/>
          <w:szCs w:val="21"/>
          <w:highlight w:val="none"/>
        </w:rPr>
        <w:t>（三）评标方法：综合评分法。</w:t>
      </w:r>
    </w:p>
    <w:p w14:paraId="00236FD8">
      <w:pPr>
        <w:spacing w:line="360" w:lineRule="exact"/>
        <w:ind w:firstLine="413" w:firstLineChars="196"/>
        <w:rPr>
          <w:rFonts w:hint="default" w:ascii="宋体" w:hAnsi="宋体" w:eastAsiaTheme="minorEastAsia"/>
          <w:b/>
          <w:bCs/>
          <w:color w:val="auto"/>
          <w:kern w:val="0"/>
          <w:szCs w:val="21"/>
          <w:highlight w:val="none"/>
          <w:lang w:val="en-US" w:eastAsia="zh-CN"/>
        </w:rPr>
      </w:pPr>
      <w:r>
        <w:rPr>
          <w:rFonts w:hint="eastAsia" w:ascii="宋体" w:hAnsi="宋体"/>
          <w:b/>
          <w:bCs/>
          <w:color w:val="auto"/>
          <w:kern w:val="0"/>
          <w:szCs w:val="21"/>
          <w:highlight w:val="none"/>
        </w:rPr>
        <w:t>二、评</w:t>
      </w:r>
      <w:r>
        <w:rPr>
          <w:rFonts w:hint="eastAsia" w:ascii="宋体" w:hAnsi="宋体"/>
          <w:b/>
          <w:bCs/>
          <w:color w:val="auto"/>
          <w:kern w:val="0"/>
          <w:szCs w:val="21"/>
          <w:highlight w:val="none"/>
          <w:lang w:val="en-US" w:eastAsia="zh-CN"/>
        </w:rPr>
        <w:t>选细则</w:t>
      </w:r>
    </w:p>
    <w:p w14:paraId="2B8545F5">
      <w:pPr>
        <w:spacing w:line="360" w:lineRule="exact"/>
        <w:ind w:firstLine="420" w:firstLineChars="200"/>
        <w:outlineLvl w:val="0"/>
        <w:rPr>
          <w:rFonts w:hint="eastAsia" w:ascii="宋体" w:hAnsi="宋体"/>
          <w:color w:val="auto"/>
          <w:kern w:val="0"/>
          <w:szCs w:val="21"/>
          <w:highlight w:val="none"/>
        </w:rPr>
      </w:pPr>
      <w:bookmarkStart w:id="0" w:name="_Toc940151"/>
      <w:bookmarkStart w:id="1" w:name="_Toc24280"/>
      <w:bookmarkStart w:id="2" w:name="_Toc31553"/>
      <w:r>
        <w:rPr>
          <w:rFonts w:hint="eastAsia" w:ascii="宋体" w:hAnsi="宋体"/>
          <w:color w:val="auto"/>
          <w:kern w:val="0"/>
          <w:szCs w:val="21"/>
          <w:highlight w:val="none"/>
        </w:rPr>
        <w:t>计分办法（</w:t>
      </w:r>
      <w:r>
        <w:rPr>
          <w:rFonts w:hint="eastAsia" w:ascii="宋体" w:hAnsi="宋体"/>
          <w:color w:val="auto"/>
          <w:kern w:val="0"/>
          <w:szCs w:val="21"/>
          <w:highlight w:val="none"/>
          <w:lang w:val="en-US" w:eastAsia="zh-CN"/>
        </w:rPr>
        <w:t>保留两位小数</w:t>
      </w:r>
      <w:r>
        <w:rPr>
          <w:rFonts w:hint="eastAsia" w:ascii="宋体" w:hAnsi="宋体"/>
          <w:color w:val="auto"/>
          <w:kern w:val="0"/>
          <w:szCs w:val="21"/>
          <w:highlight w:val="none"/>
        </w:rPr>
        <w:t>）：</w:t>
      </w:r>
      <w:bookmarkEnd w:id="0"/>
      <w:bookmarkEnd w:id="1"/>
      <w:bookmarkEnd w:id="2"/>
    </w:p>
    <w:tbl>
      <w:tblPr>
        <w:tblStyle w:val="16"/>
        <w:tblW w:w="93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7"/>
        <w:gridCol w:w="1065"/>
        <w:gridCol w:w="1758"/>
        <w:gridCol w:w="6016"/>
      </w:tblGrid>
      <w:tr w14:paraId="23B95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1592" w:type="dxa"/>
            <w:gridSpan w:val="2"/>
            <w:noWrap w:val="0"/>
            <w:vAlign w:val="center"/>
          </w:tcPr>
          <w:p w14:paraId="5197D372">
            <w:pPr>
              <w:adjustRightInd w:val="0"/>
              <w:spacing w:line="37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序号</w:t>
            </w:r>
          </w:p>
        </w:tc>
        <w:tc>
          <w:tcPr>
            <w:tcW w:w="1758" w:type="dxa"/>
            <w:noWrap w:val="0"/>
            <w:vAlign w:val="center"/>
          </w:tcPr>
          <w:p w14:paraId="61EE179C">
            <w:pPr>
              <w:adjustRightInd w:val="0"/>
              <w:spacing w:line="37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评分因素</w:t>
            </w:r>
          </w:p>
        </w:tc>
        <w:tc>
          <w:tcPr>
            <w:tcW w:w="6016" w:type="dxa"/>
            <w:noWrap w:val="0"/>
            <w:vAlign w:val="center"/>
          </w:tcPr>
          <w:p w14:paraId="445B5F21">
            <w:pPr>
              <w:adjustRightInd w:val="0"/>
              <w:spacing w:line="37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评分标准</w:t>
            </w:r>
          </w:p>
        </w:tc>
      </w:tr>
      <w:tr w14:paraId="176A1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7" w:type="dxa"/>
            <w:noWrap w:val="0"/>
            <w:vAlign w:val="center"/>
          </w:tcPr>
          <w:p w14:paraId="115A9B15">
            <w:pPr>
              <w:adjustRightInd w:val="0"/>
              <w:spacing w:line="40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1</w:t>
            </w:r>
          </w:p>
        </w:tc>
        <w:tc>
          <w:tcPr>
            <w:tcW w:w="1065" w:type="dxa"/>
            <w:noWrap w:val="0"/>
            <w:vAlign w:val="center"/>
          </w:tcPr>
          <w:p w14:paraId="1DBD260B">
            <w:pPr>
              <w:adjustRightInd w:val="0"/>
              <w:spacing w:line="40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价格分（满分</w:t>
            </w:r>
            <w:r>
              <w:rPr>
                <w:rFonts w:hint="eastAsia" w:ascii="宋体" w:hAnsi="宋体" w:cs="宋体"/>
                <w:b/>
                <w:color w:val="auto"/>
                <w:szCs w:val="21"/>
                <w:highlight w:val="none"/>
                <w:lang w:val="en-US" w:eastAsia="zh-CN"/>
              </w:rPr>
              <w:t>30</w:t>
            </w:r>
            <w:r>
              <w:rPr>
                <w:rFonts w:hint="eastAsia" w:ascii="宋体" w:hAnsi="宋体" w:cs="宋体"/>
                <w:b/>
                <w:color w:val="auto"/>
                <w:szCs w:val="21"/>
                <w:highlight w:val="none"/>
              </w:rPr>
              <w:t>分）</w:t>
            </w:r>
          </w:p>
        </w:tc>
        <w:tc>
          <w:tcPr>
            <w:tcW w:w="1758" w:type="dxa"/>
            <w:noWrap w:val="0"/>
            <w:vAlign w:val="center"/>
          </w:tcPr>
          <w:p w14:paraId="674B9750">
            <w:pPr>
              <w:adjustRightInd w:val="0"/>
              <w:spacing w:line="400" w:lineRule="exact"/>
              <w:jc w:val="center"/>
              <w:textAlignment w:val="baseline"/>
              <w:rPr>
                <w:rFonts w:hint="eastAsia" w:eastAsia="宋体"/>
                <w:lang w:eastAsia="zh-CN"/>
              </w:rPr>
            </w:pPr>
            <w:r>
              <w:rPr>
                <w:rFonts w:hint="eastAsia" w:ascii="宋体" w:hAnsi="宋体" w:cs="宋体"/>
                <w:b/>
                <w:color w:val="auto"/>
                <w:szCs w:val="21"/>
                <w:highlight w:val="none"/>
                <w:lang w:val="en-US" w:eastAsia="zh-CN"/>
              </w:rPr>
              <w:t>响应</w:t>
            </w:r>
            <w:r>
              <w:rPr>
                <w:rFonts w:hint="eastAsia" w:ascii="宋体" w:hAnsi="宋体" w:cs="宋体"/>
                <w:b/>
                <w:color w:val="auto"/>
                <w:szCs w:val="21"/>
                <w:highlight w:val="none"/>
              </w:rPr>
              <w:t>报价</w:t>
            </w:r>
          </w:p>
        </w:tc>
        <w:tc>
          <w:tcPr>
            <w:tcW w:w="6016" w:type="dxa"/>
            <w:noWrap w:val="0"/>
            <w:vAlign w:val="center"/>
          </w:tcPr>
          <w:p w14:paraId="663E699E">
            <w:pPr>
              <w:numPr>
                <w:ilvl w:val="0"/>
                <w:numId w:val="0"/>
              </w:numPr>
              <w:bidi w:val="0"/>
              <w:rPr>
                <w:rFonts w:hint="eastAsia" w:asciiTheme="minorEastAsia" w:hAnsiTheme="minorEastAsia" w:eastAsiaTheme="minorEastAsia" w:cstheme="minorEastAsia"/>
              </w:rPr>
            </w:pPr>
            <w:r>
              <w:rPr>
                <w:rFonts w:hint="eastAsia" w:asciiTheme="minorEastAsia" w:hAnsiTheme="minorEastAsia" w:eastAsiaTheme="minorEastAsia" w:cstheme="minorEastAsia"/>
                <w:kern w:val="2"/>
                <w:sz w:val="21"/>
                <w:szCs w:val="22"/>
                <w:lang w:val="en-US" w:eastAsia="zh-CN" w:bidi="ar-SA"/>
              </w:rPr>
              <w:t>1.</w:t>
            </w:r>
            <w:r>
              <w:rPr>
                <w:rFonts w:hint="eastAsia" w:asciiTheme="minorEastAsia" w:hAnsiTheme="minorEastAsia" w:eastAsiaTheme="minorEastAsia" w:cstheme="minorEastAsia"/>
              </w:rPr>
              <w:t>评标基准价为满足</w:t>
            </w:r>
            <w:r>
              <w:rPr>
                <w:rFonts w:hint="eastAsia" w:asciiTheme="minorEastAsia" w:hAnsiTheme="minorEastAsia" w:eastAsiaTheme="minorEastAsia" w:cstheme="minorEastAsia"/>
                <w:lang w:val="en-US" w:eastAsia="zh-CN"/>
              </w:rPr>
              <w:t>采购文件</w:t>
            </w:r>
            <w:r>
              <w:rPr>
                <w:rFonts w:hint="eastAsia" w:asciiTheme="minorEastAsia" w:hAnsiTheme="minorEastAsia" w:eastAsiaTheme="minorEastAsia" w:cstheme="minorEastAsia"/>
              </w:rPr>
              <w:t>要求且通过符合性审查的最低有效</w:t>
            </w:r>
            <w:r>
              <w:rPr>
                <w:rFonts w:hint="eastAsia" w:asciiTheme="minorEastAsia" w:hAnsiTheme="minorEastAsia" w:eastAsiaTheme="minorEastAsia" w:cstheme="minorEastAsia"/>
                <w:lang w:val="en-US" w:eastAsia="zh-CN"/>
              </w:rPr>
              <w:t>响应</w:t>
            </w:r>
            <w:r>
              <w:rPr>
                <w:rFonts w:hint="eastAsia" w:asciiTheme="minorEastAsia" w:hAnsiTheme="minorEastAsia" w:eastAsiaTheme="minorEastAsia" w:cstheme="minorEastAsia"/>
              </w:rPr>
              <w:t>报价。</w:t>
            </w:r>
          </w:p>
          <w:p w14:paraId="4C39BBE4">
            <w:pPr>
              <w:numPr>
                <w:ilvl w:val="0"/>
                <w:numId w:val="0"/>
              </w:numPr>
              <w:bidi w:val="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2.响应</w:t>
            </w:r>
            <w:r>
              <w:rPr>
                <w:rFonts w:hint="eastAsia" w:asciiTheme="minorEastAsia" w:hAnsiTheme="minorEastAsia" w:eastAsiaTheme="minorEastAsia" w:cstheme="minorEastAsia"/>
              </w:rPr>
              <w:t>报价超过</w:t>
            </w:r>
            <w:r>
              <w:rPr>
                <w:rFonts w:hint="eastAsia" w:asciiTheme="minorEastAsia" w:hAnsiTheme="minorEastAsia" w:eastAsiaTheme="minorEastAsia" w:cstheme="minorEastAsia"/>
                <w:lang w:val="en-US" w:eastAsia="zh-CN"/>
              </w:rPr>
              <w:t>项目最高限价</w:t>
            </w:r>
            <w:r>
              <w:rPr>
                <w:rFonts w:hint="eastAsia" w:asciiTheme="minorEastAsia" w:hAnsiTheme="minorEastAsia" w:eastAsiaTheme="minorEastAsia" w:cstheme="minorEastAsia"/>
              </w:rPr>
              <w:t>的为无效</w:t>
            </w:r>
            <w:r>
              <w:rPr>
                <w:rFonts w:hint="eastAsia" w:asciiTheme="minorEastAsia" w:hAnsiTheme="minorEastAsia" w:eastAsiaTheme="minorEastAsia" w:cstheme="minorEastAsia"/>
                <w:lang w:val="en-US" w:eastAsia="zh-CN"/>
              </w:rPr>
              <w:t>响应</w:t>
            </w:r>
            <w:r>
              <w:rPr>
                <w:rFonts w:hint="eastAsia" w:asciiTheme="minorEastAsia" w:hAnsiTheme="minorEastAsia" w:eastAsiaTheme="minorEastAsia" w:cstheme="minorEastAsia"/>
              </w:rPr>
              <w:t>。</w:t>
            </w:r>
          </w:p>
          <w:p w14:paraId="739273F1">
            <w:pPr>
              <w:numPr>
                <w:ilvl w:val="0"/>
                <w:numId w:val="0"/>
              </w:numPr>
              <w:bidi w:val="0"/>
              <w:rPr>
                <w:rFonts w:hint="eastAsia" w:asciiTheme="minorEastAsia" w:hAnsiTheme="minorEastAsia" w:eastAsiaTheme="minorEastAsia" w:cstheme="minorEastAsia"/>
              </w:rPr>
            </w:pPr>
            <w:r>
              <w:rPr>
                <w:rFonts w:hint="eastAsia" w:asciiTheme="minorEastAsia" w:hAnsiTheme="minorEastAsia" w:eastAsiaTheme="minorEastAsia" w:cstheme="minorEastAsia"/>
                <w:kern w:val="2"/>
                <w:sz w:val="21"/>
                <w:szCs w:val="22"/>
                <w:lang w:val="en-US" w:eastAsia="zh-CN" w:bidi="ar-SA"/>
              </w:rPr>
              <w:t>3.</w:t>
            </w:r>
            <w:r>
              <w:rPr>
                <w:rFonts w:hint="eastAsia" w:asciiTheme="minorEastAsia" w:hAnsiTheme="minorEastAsia" w:eastAsiaTheme="minorEastAsia" w:cstheme="minorEastAsia"/>
              </w:rPr>
              <w:t>价格分公式计算：</w:t>
            </w:r>
          </w:p>
          <w:p w14:paraId="0703EEA9">
            <w:pPr>
              <w:spacing w:line="400" w:lineRule="exact"/>
              <w:ind w:firstLine="2940" w:firstLineChars="1400"/>
              <w:jc w:val="left"/>
              <w:rPr>
                <w:rFonts w:hint="default" w:ascii="宋体" w:hAnsi="宋体" w:cs="宋体" w:eastAsiaTheme="minorEastAsia"/>
                <w:color w:val="auto"/>
                <w:szCs w:val="21"/>
                <w:highlight w:val="none"/>
                <w:lang w:val="en-US" w:eastAsia="zh-CN"/>
              </w:rPr>
            </w:pPr>
            <w:r>
              <w:rPr>
                <w:rFonts w:hint="eastAsia" w:ascii="宋体" w:hAnsi="宋体" w:cs="宋体"/>
                <w:color w:val="auto"/>
                <w:szCs w:val="21"/>
                <w:highlight w:val="none"/>
                <w:lang w:val="en-US" w:eastAsia="zh-CN"/>
              </w:rPr>
              <w:t>评标基准价</w:t>
            </w:r>
          </w:p>
          <w:p w14:paraId="26FA0F5C">
            <w:pPr>
              <w:spacing w:line="400" w:lineRule="exact"/>
              <w:jc w:val="left"/>
              <w:rPr>
                <w:rFonts w:ascii="宋体" w:hAnsi="宋体" w:cs="宋体"/>
                <w:color w:val="auto"/>
                <w:szCs w:val="21"/>
                <w:highlight w:val="none"/>
              </w:rPr>
            </w:pPr>
            <w:r>
              <w:rPr>
                <w:rFonts w:ascii="宋体" w:hAnsi="宋体" w:cs="宋体"/>
                <w:color w:val="auto"/>
                <w:szCs w:val="21"/>
                <w:highlight w:val="none"/>
              </w:rPr>
              <mc:AlternateContent>
                <mc:Choice Requires="wps">
                  <w:drawing>
                    <wp:anchor distT="0" distB="0" distL="114300" distR="114300" simplePos="0" relativeHeight="251660288" behindDoc="0" locked="0" layoutInCell="1" allowOverlap="1">
                      <wp:simplePos x="0" y="0"/>
                      <wp:positionH relativeFrom="column">
                        <wp:posOffset>1379220</wp:posOffset>
                      </wp:positionH>
                      <wp:positionV relativeFrom="paragraph">
                        <wp:posOffset>145415</wp:posOffset>
                      </wp:positionV>
                      <wp:extent cx="1696085" cy="1270"/>
                      <wp:effectExtent l="0" t="0" r="0" b="0"/>
                      <wp:wrapNone/>
                      <wp:docPr id="6" name="直接箭头连接符 6"/>
                      <wp:cNvGraphicFramePr/>
                      <a:graphic xmlns:a="http://schemas.openxmlformats.org/drawingml/2006/main">
                        <a:graphicData uri="http://schemas.microsoft.com/office/word/2010/wordprocessingShape">
                          <wps:wsp>
                            <wps:cNvCnPr/>
                            <wps:spPr>
                              <a:xfrm flipV="1">
                                <a:off x="0" y="0"/>
                                <a:ext cx="1696085" cy="1270"/>
                              </a:xfrm>
                              <a:prstGeom prst="straightConnector1">
                                <a:avLst/>
                              </a:prstGeom>
                              <a:ln w="9525" cap="flat" cmpd="sng">
                                <a:solidFill>
                                  <a:srgbClr val="000000"/>
                                </a:solidFill>
                                <a:prstDash val="solid"/>
                                <a:headEnd type="none" w="med" len="med"/>
                                <a:tailEnd type="none" w="med" len="med"/>
                              </a:ln>
                              <a:effectLst/>
                            </wps:spPr>
                            <wps:bodyPr/>
                          </wps:wsp>
                        </a:graphicData>
                      </a:graphic>
                    </wp:anchor>
                  </w:drawing>
                </mc:Choice>
                <mc:Fallback>
                  <w:pict>
                    <v:shape id="_x0000_s1026" o:spid="_x0000_s1026" o:spt="32" type="#_x0000_t32" style="position:absolute;left:0pt;flip:y;margin-left:108.6pt;margin-top:11.45pt;height:0.1pt;width:133.55pt;z-index:251660288;mso-width-relative:page;mso-height-relative:page;" filled="f" stroked="t" coordsize="21600,21600" o:gfxdata="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DCZBZC1wAAAAkBAAAPAAAAAAAAAAEAIAAA&#10;ACIAAABkcnMvZG93bnJldi54bWxQSwECFAAUAAAACACHTuJAABqS2A0CAAAHBAAADgAAAAAAAAAB&#10;ACAAAAAmAQAAZHJzL2Uyb0RvYy54bWxQSwUGAAAAAAYABgBZAQAApQUAAAAA&#10;">
                      <v:fill on="f" focussize="0,0"/>
                      <v:stroke color="#000000" joinstyle="round"/>
                      <v:imagedata o:title=""/>
                      <o:lock v:ext="edit" aspectratio="f"/>
                    </v:shape>
                  </w:pict>
                </mc:Fallback>
              </mc:AlternateContent>
            </w:r>
            <w:r>
              <w:rPr>
                <w:rFonts w:hint="eastAsia" w:ascii="宋体" w:hAnsi="宋体" w:cs="宋体"/>
                <w:color w:val="auto"/>
                <w:szCs w:val="21"/>
                <w:highlight w:val="none"/>
              </w:rPr>
              <w:t>某</w:t>
            </w:r>
            <w:r>
              <w:rPr>
                <w:rFonts w:hint="eastAsia" w:ascii="宋体" w:hAnsi="宋体" w:cs="宋体"/>
                <w:color w:val="auto"/>
                <w:szCs w:val="21"/>
                <w:highlight w:val="none"/>
                <w:lang w:val="en-US" w:eastAsia="zh-CN"/>
              </w:rPr>
              <w:t>响应</w:t>
            </w:r>
            <w:r>
              <w:rPr>
                <w:rFonts w:hint="eastAsia" w:ascii="宋体" w:hAnsi="宋体" w:cs="宋体"/>
                <w:color w:val="auto"/>
                <w:szCs w:val="21"/>
                <w:highlight w:val="none"/>
              </w:rPr>
              <w:t xml:space="preserve">供应商价格分＝                           × </w:t>
            </w:r>
            <w:r>
              <w:rPr>
                <w:rFonts w:hint="eastAsia" w:ascii="宋体" w:hAnsi="宋体" w:cs="宋体"/>
                <w:color w:val="auto"/>
                <w:szCs w:val="21"/>
                <w:highlight w:val="none"/>
                <w:lang w:val="en-US" w:eastAsia="zh-CN"/>
              </w:rPr>
              <w:t>30</w:t>
            </w:r>
            <w:r>
              <w:rPr>
                <w:rFonts w:hint="eastAsia" w:ascii="宋体" w:hAnsi="宋体" w:cs="宋体"/>
                <w:color w:val="auto"/>
                <w:szCs w:val="21"/>
                <w:highlight w:val="none"/>
              </w:rPr>
              <w:t xml:space="preserve"> 分</w:t>
            </w:r>
          </w:p>
          <w:p w14:paraId="6A4C5E37">
            <w:pPr>
              <w:spacing w:line="400" w:lineRule="exact"/>
              <w:ind w:left="2394" w:leftChars="1140" w:firstLine="0" w:firstLineChars="0"/>
              <w:jc w:val="left"/>
              <w:rPr>
                <w:rFonts w:hAnsi="宋体"/>
                <w:color w:val="auto"/>
                <w:highlight w:val="none"/>
              </w:rPr>
            </w:pPr>
            <w:r>
              <w:rPr>
                <w:rFonts w:hint="eastAsia" w:ascii="宋体" w:hAnsi="宋体" w:cs="宋体"/>
                <w:color w:val="auto"/>
                <w:szCs w:val="21"/>
                <w:highlight w:val="none"/>
              </w:rPr>
              <w:t>某</w:t>
            </w:r>
            <w:r>
              <w:rPr>
                <w:rFonts w:hint="eastAsia" w:ascii="宋体" w:hAnsi="宋体" w:cs="宋体"/>
                <w:color w:val="auto"/>
                <w:szCs w:val="21"/>
                <w:highlight w:val="none"/>
                <w:lang w:val="en-US" w:eastAsia="zh-CN"/>
              </w:rPr>
              <w:t>响应</w:t>
            </w:r>
            <w:r>
              <w:rPr>
                <w:rFonts w:hint="eastAsia" w:ascii="宋体" w:hAnsi="宋体" w:cs="宋体"/>
                <w:color w:val="auto"/>
                <w:szCs w:val="21"/>
                <w:highlight w:val="none"/>
              </w:rPr>
              <w:t>供应商</w:t>
            </w:r>
            <w:r>
              <w:rPr>
                <w:rFonts w:hint="eastAsia" w:ascii="宋体" w:hAnsi="宋体" w:cs="宋体"/>
                <w:color w:val="auto"/>
                <w:szCs w:val="21"/>
                <w:highlight w:val="none"/>
                <w:lang w:val="en-US" w:eastAsia="zh-CN"/>
              </w:rPr>
              <w:t>响应报价</w:t>
            </w:r>
          </w:p>
          <w:p w14:paraId="2B9D7CAC">
            <w:pPr>
              <w:spacing w:line="400" w:lineRule="exact"/>
              <w:rPr>
                <w:rFonts w:hint="eastAsia" w:ascii="宋体" w:hAnsi="宋体" w:cs="宋体"/>
                <w:bCs/>
                <w:color w:val="auto"/>
                <w:szCs w:val="21"/>
                <w:highlight w:val="none"/>
              </w:rPr>
            </w:pPr>
          </w:p>
          <w:p w14:paraId="2E686242">
            <w:pPr>
              <w:spacing w:line="400" w:lineRule="exact"/>
              <w:rPr>
                <w:rFonts w:hint="eastAsia" w:ascii="宋体" w:hAnsi="宋体" w:cs="宋体"/>
                <w:bCs/>
                <w:color w:val="auto"/>
                <w:szCs w:val="21"/>
                <w:highlight w:val="none"/>
              </w:rPr>
            </w:pPr>
            <w:r>
              <w:rPr>
                <w:rFonts w:hint="eastAsia" w:ascii="宋体" w:hAnsi="宋体" w:cs="宋体"/>
                <w:bCs/>
                <w:color w:val="auto"/>
                <w:szCs w:val="21"/>
                <w:highlight w:val="none"/>
              </w:rPr>
              <w:t>注：</w:t>
            </w:r>
            <w:r>
              <w:rPr>
                <w:rFonts w:hint="eastAsia" w:ascii="宋体" w:hAnsi="宋体" w:cs="宋体"/>
                <w:bCs/>
                <w:color w:val="auto"/>
                <w:szCs w:val="21"/>
                <w:highlight w:val="none"/>
                <w:lang w:val="en-US" w:eastAsia="zh-CN"/>
              </w:rPr>
              <w:t>评选</w:t>
            </w:r>
            <w:r>
              <w:rPr>
                <w:rFonts w:hint="eastAsia" w:ascii="宋体" w:hAnsi="宋体" w:cs="宋体"/>
                <w:bCs/>
                <w:color w:val="auto"/>
                <w:szCs w:val="21"/>
                <w:highlight w:val="none"/>
              </w:rPr>
              <w:t>小组认为某供应商的报价明显低于其他通过符合性审查供应商的报价，有可能影响服务质量或者不能诚信履约的，应当要求其提供书面说明，必要时提交相关证明材料；供应商不能证明其报价合理性的，</w:t>
            </w:r>
            <w:r>
              <w:rPr>
                <w:rFonts w:hint="eastAsia" w:ascii="宋体" w:hAnsi="宋体" w:cs="宋体"/>
                <w:bCs/>
                <w:color w:val="auto"/>
                <w:szCs w:val="21"/>
                <w:highlight w:val="none"/>
                <w:lang w:val="en-US" w:eastAsia="zh-CN"/>
              </w:rPr>
              <w:t>评选</w:t>
            </w:r>
            <w:r>
              <w:rPr>
                <w:rFonts w:hint="eastAsia" w:ascii="宋体" w:hAnsi="宋体" w:cs="宋体"/>
                <w:bCs/>
                <w:color w:val="auto"/>
                <w:szCs w:val="21"/>
                <w:highlight w:val="none"/>
              </w:rPr>
              <w:t>小组应当将其作为无效</w:t>
            </w:r>
            <w:r>
              <w:rPr>
                <w:rFonts w:hint="eastAsia" w:ascii="宋体" w:hAnsi="宋体" w:cs="宋体"/>
                <w:bCs/>
                <w:color w:val="auto"/>
                <w:szCs w:val="21"/>
                <w:highlight w:val="none"/>
                <w:lang w:val="en-US" w:eastAsia="zh-CN"/>
              </w:rPr>
              <w:t>响应</w:t>
            </w:r>
            <w:r>
              <w:rPr>
                <w:rFonts w:hint="eastAsia" w:ascii="宋体" w:hAnsi="宋体" w:cs="宋体"/>
                <w:bCs/>
                <w:color w:val="auto"/>
                <w:szCs w:val="21"/>
                <w:highlight w:val="none"/>
              </w:rPr>
              <w:t>处理。</w:t>
            </w:r>
          </w:p>
          <w:p w14:paraId="40F150B7">
            <w:pPr>
              <w:pStyle w:val="40"/>
            </w:pPr>
          </w:p>
        </w:tc>
      </w:tr>
      <w:tr w14:paraId="0EC8F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5" w:hRule="atLeast"/>
          <w:jc w:val="center"/>
        </w:trPr>
        <w:tc>
          <w:tcPr>
            <w:tcW w:w="527" w:type="dxa"/>
            <w:vMerge w:val="restart"/>
            <w:noWrap w:val="0"/>
            <w:vAlign w:val="center"/>
          </w:tcPr>
          <w:p w14:paraId="198A698C">
            <w:pPr>
              <w:adjustRightInd w:val="0"/>
              <w:snapToGrid w:val="0"/>
              <w:spacing w:line="400" w:lineRule="exact"/>
              <w:jc w:val="center"/>
              <w:textAlignment w:val="baseline"/>
              <w:rPr>
                <w:rFonts w:hint="eastAsia" w:ascii="宋体" w:hAnsi="宋体" w:cs="宋体" w:eastAsiaTheme="minorEastAsia"/>
                <w:b/>
                <w:color w:val="auto"/>
                <w:szCs w:val="21"/>
                <w:highlight w:val="none"/>
                <w:lang w:val="en-US" w:eastAsia="zh-CN"/>
              </w:rPr>
            </w:pPr>
            <w:r>
              <w:rPr>
                <w:rFonts w:hint="eastAsia" w:ascii="宋体" w:hAnsi="宋体" w:cs="宋体"/>
                <w:b/>
                <w:color w:val="auto"/>
                <w:szCs w:val="21"/>
                <w:highlight w:val="none"/>
                <w:lang w:val="en-US" w:eastAsia="zh-CN"/>
              </w:rPr>
              <w:t>2</w:t>
            </w:r>
          </w:p>
        </w:tc>
        <w:tc>
          <w:tcPr>
            <w:tcW w:w="1065" w:type="dxa"/>
            <w:vMerge w:val="restart"/>
            <w:noWrap w:val="0"/>
            <w:vAlign w:val="center"/>
          </w:tcPr>
          <w:p w14:paraId="417F054B">
            <w:pPr>
              <w:snapToGrid w:val="0"/>
              <w:spacing w:line="400" w:lineRule="exact"/>
              <w:jc w:val="center"/>
              <w:rPr>
                <w:rFonts w:hint="eastAsia" w:ascii="宋体" w:hAnsi="宋体" w:cs="宋体"/>
                <w:b/>
                <w:color w:val="auto"/>
                <w:spacing w:val="-2"/>
                <w:szCs w:val="21"/>
                <w:highlight w:val="none"/>
              </w:rPr>
            </w:pPr>
            <w:r>
              <w:rPr>
                <w:rFonts w:hint="eastAsia" w:ascii="宋体" w:hAnsi="宋体" w:cs="宋体"/>
                <w:b/>
                <w:color w:val="auto"/>
                <w:spacing w:val="-2"/>
                <w:szCs w:val="21"/>
                <w:highlight w:val="none"/>
              </w:rPr>
              <w:t>技术分</w:t>
            </w:r>
          </w:p>
          <w:p w14:paraId="3CDFB88A">
            <w:pPr>
              <w:snapToGrid w:val="0"/>
              <w:spacing w:line="400" w:lineRule="exact"/>
              <w:jc w:val="center"/>
              <w:rPr>
                <w:rFonts w:ascii="宋体" w:hAnsi="宋体" w:cs="宋体"/>
                <w:b/>
                <w:color w:val="auto"/>
                <w:spacing w:val="-2"/>
                <w:szCs w:val="21"/>
                <w:highlight w:val="none"/>
              </w:rPr>
            </w:pPr>
            <w:r>
              <w:rPr>
                <w:rFonts w:hint="eastAsia" w:ascii="宋体" w:hAnsi="宋体" w:cs="宋体"/>
                <w:b/>
                <w:color w:val="auto"/>
                <w:spacing w:val="-2"/>
                <w:szCs w:val="21"/>
                <w:highlight w:val="none"/>
              </w:rPr>
              <w:t>（满分</w:t>
            </w:r>
            <w:r>
              <w:rPr>
                <w:rFonts w:hint="eastAsia" w:ascii="宋体" w:hAnsi="宋体" w:cs="宋体"/>
                <w:b/>
                <w:color w:val="auto"/>
                <w:spacing w:val="-2"/>
                <w:szCs w:val="21"/>
                <w:highlight w:val="none"/>
                <w:lang w:val="en-US" w:eastAsia="zh-CN"/>
              </w:rPr>
              <w:t>60</w:t>
            </w:r>
            <w:r>
              <w:rPr>
                <w:rFonts w:hint="eastAsia" w:ascii="宋体" w:hAnsi="宋体" w:cs="宋体"/>
                <w:b/>
                <w:color w:val="auto"/>
                <w:spacing w:val="-2"/>
                <w:szCs w:val="21"/>
                <w:highlight w:val="none"/>
              </w:rPr>
              <w:t>分）</w:t>
            </w:r>
          </w:p>
        </w:tc>
        <w:tc>
          <w:tcPr>
            <w:tcW w:w="1758" w:type="dxa"/>
            <w:vMerge w:val="restart"/>
            <w:noWrap w:val="0"/>
            <w:vAlign w:val="center"/>
          </w:tcPr>
          <w:p w14:paraId="011389D5">
            <w:pPr>
              <w:snapToGrid w:val="0"/>
              <w:spacing w:line="380" w:lineRule="exact"/>
              <w:rPr>
                <w:rFonts w:hint="eastAsia" w:ascii="宋体" w:hAnsi="宋体" w:cs="宋体" w:eastAsiaTheme="minorEastAsia"/>
                <w:b/>
                <w:color w:val="auto"/>
                <w:kern w:val="2"/>
                <w:sz w:val="21"/>
                <w:szCs w:val="21"/>
                <w:highlight w:val="none"/>
                <w:lang w:val="en-US" w:eastAsia="zh-CN" w:bidi="ar-SA"/>
              </w:rPr>
            </w:pPr>
            <w:r>
              <w:rPr>
                <w:rFonts w:hint="eastAsia" w:ascii="宋体" w:hAnsi="宋体" w:eastAsia="宋体" w:cs="宋体"/>
                <w:b/>
                <w:bCs w:val="0"/>
                <w:color w:val="000000" w:themeColor="text1"/>
                <w:sz w:val="21"/>
                <w:szCs w:val="21"/>
                <w:highlight w:val="none"/>
                <w14:textFill>
                  <w14:solidFill>
                    <w14:schemeClr w14:val="tx1"/>
                  </w14:solidFill>
                </w14:textFill>
              </w:rPr>
              <w:t>项目实施方案分（满分</w:t>
            </w:r>
            <w:r>
              <w:rPr>
                <w:rFonts w:hint="eastAsia" w:ascii="宋体" w:hAnsi="宋体" w:cs="宋体"/>
                <w:b/>
                <w:bCs w:val="0"/>
                <w:color w:val="000000" w:themeColor="text1"/>
                <w:sz w:val="21"/>
                <w:szCs w:val="21"/>
                <w:highlight w:val="none"/>
                <w:lang w:val="en-US" w:eastAsia="zh-CN"/>
                <w14:textFill>
                  <w14:solidFill>
                    <w14:schemeClr w14:val="tx1"/>
                  </w14:solidFill>
                </w14:textFill>
              </w:rPr>
              <w:t>30</w:t>
            </w:r>
            <w:r>
              <w:rPr>
                <w:rFonts w:hint="eastAsia" w:ascii="宋体" w:hAnsi="宋体" w:eastAsia="宋体" w:cs="宋体"/>
                <w:b/>
                <w:bCs w:val="0"/>
                <w:color w:val="000000" w:themeColor="text1"/>
                <w:sz w:val="21"/>
                <w:szCs w:val="21"/>
                <w:highlight w:val="none"/>
                <w14:textFill>
                  <w14:solidFill>
                    <w14:schemeClr w14:val="tx1"/>
                  </w14:solidFill>
                </w14:textFill>
              </w:rPr>
              <w:t>分）</w:t>
            </w:r>
          </w:p>
        </w:tc>
        <w:tc>
          <w:tcPr>
            <w:tcW w:w="6016" w:type="dxa"/>
            <w:noWrap w:val="0"/>
            <w:vAlign w:val="center"/>
          </w:tcPr>
          <w:p w14:paraId="6595CC50">
            <w:pPr>
              <w:pStyle w:val="13"/>
              <w:keepNext w:val="0"/>
              <w:keepLines w:val="0"/>
              <w:pageBreakBefore w:val="0"/>
              <w:widowControl w:val="0"/>
              <w:suppressLineNumbers w:val="0"/>
              <w:kinsoku/>
              <w:wordWrap/>
              <w:overflowPunct/>
              <w:topLinePunct w:val="0"/>
              <w:autoSpaceDE/>
              <w:autoSpaceDN/>
              <w:bidi w:val="0"/>
              <w:spacing w:before="0" w:beforeAutospacing="0" w:after="0" w:afterAutospacing="0" w:line="360" w:lineRule="auto"/>
              <w:ind w:left="0" w:right="0" w:firstLine="0" w:firstLineChars="0"/>
              <w:jc w:val="both"/>
              <w:rPr>
                <w:rFonts w:hint="eastAsia" w:ascii="宋体" w:hAnsi="宋体" w:eastAsia="宋体" w:cs="宋体"/>
                <w:color w:val="000000" w:themeColor="text1"/>
                <w:kern w:val="2"/>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
                <w14:textFill>
                  <w14:solidFill>
                    <w14:schemeClr w14:val="tx1"/>
                  </w14:solidFill>
                </w14:textFill>
              </w:rPr>
              <w:t>一档（10分）：提供项目实施方案，描述项目实施进度计划；</w:t>
            </w:r>
          </w:p>
          <w:p w14:paraId="587FB8E1">
            <w:pPr>
              <w:pStyle w:val="13"/>
              <w:keepNext w:val="0"/>
              <w:keepLines w:val="0"/>
              <w:pageBreakBefore w:val="0"/>
              <w:widowControl w:val="0"/>
              <w:suppressLineNumbers w:val="0"/>
              <w:kinsoku/>
              <w:wordWrap/>
              <w:overflowPunct/>
              <w:topLinePunct w:val="0"/>
              <w:autoSpaceDE/>
              <w:autoSpaceDN/>
              <w:bidi w:val="0"/>
              <w:spacing w:before="0" w:beforeAutospacing="0" w:after="0" w:afterAutospacing="0" w:line="360" w:lineRule="auto"/>
              <w:ind w:left="0" w:right="0" w:firstLine="0" w:firstLineChars="0"/>
              <w:jc w:val="both"/>
              <w:rPr>
                <w:rFonts w:hint="eastAsia" w:ascii="宋体" w:hAnsi="宋体" w:eastAsia="宋体" w:cs="宋体"/>
                <w:color w:val="000000" w:themeColor="text1"/>
                <w:kern w:val="2"/>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
                <w14:textFill>
                  <w14:solidFill>
                    <w14:schemeClr w14:val="tx1"/>
                  </w14:solidFill>
                </w14:textFill>
              </w:rPr>
              <w:t>二档（20分）：提供详细的项目实施方案，有项目实施进度计划、项目策略规划、控制措施；针对本项目的工作流程清晰，设置岗位职责，配置有相应的实施人员等内容；</w:t>
            </w:r>
          </w:p>
          <w:p w14:paraId="46E4963E">
            <w:pPr>
              <w:pStyle w:val="13"/>
              <w:keepNext w:val="0"/>
              <w:keepLines w:val="0"/>
              <w:pageBreakBefore w:val="0"/>
              <w:widowControl w:val="0"/>
              <w:suppressLineNumbers w:val="0"/>
              <w:kinsoku/>
              <w:wordWrap/>
              <w:overflowPunct/>
              <w:topLinePunct w:val="0"/>
              <w:autoSpaceDE/>
              <w:autoSpaceDN/>
              <w:bidi w:val="0"/>
              <w:spacing w:before="0" w:beforeAutospacing="0" w:after="0" w:afterAutospacing="0" w:line="360" w:lineRule="auto"/>
              <w:ind w:left="0" w:right="0" w:firstLine="0" w:firstLineChars="0"/>
              <w:jc w:val="both"/>
              <w:rPr>
                <w:rFonts w:hint="eastAsia" w:ascii="宋体" w:hAnsi="宋体" w:eastAsia="宋体" w:cs="宋体"/>
                <w:color w:val="000000" w:themeColor="text1"/>
                <w:kern w:val="2"/>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
                <w14:textFill>
                  <w14:solidFill>
                    <w14:schemeClr w14:val="tx1"/>
                  </w14:solidFill>
                </w14:textFill>
              </w:rPr>
              <w:t>三档（30分）：在满足二档要求基础上，提供详细完善的项目实施方案，有项目实施进度计划、项目策略规划、控制措施；针对本项目的工作流程清晰，</w:t>
            </w:r>
            <w:r>
              <w:rPr>
                <w:rFonts w:hint="eastAsia" w:ascii="宋体" w:hAnsi="宋体" w:eastAsia="宋体" w:cs="宋体"/>
                <w:i w:val="0"/>
                <w:iCs w:val="0"/>
                <w:caps w:val="0"/>
                <w:color w:val="000000" w:themeColor="text1"/>
                <w:spacing w:val="0"/>
                <w:sz w:val="21"/>
                <w:szCs w:val="21"/>
                <w:highlight w:val="none"/>
                <w:shd w:val="clear" w:fill="auto"/>
                <w:lang w:bidi="ar"/>
                <w14:textFill>
                  <w14:solidFill>
                    <w14:schemeClr w14:val="tx1"/>
                  </w14:solidFill>
                </w14:textFill>
              </w:rPr>
              <w:t>有明确的项目人员配备</w:t>
            </w:r>
            <w:r>
              <w:rPr>
                <w:rFonts w:hint="eastAsia" w:ascii="宋体" w:hAnsi="宋体" w:cs="宋体"/>
                <w:i w:val="0"/>
                <w:iCs w:val="0"/>
                <w:caps w:val="0"/>
                <w:color w:val="000000" w:themeColor="text1"/>
                <w:spacing w:val="0"/>
                <w:sz w:val="21"/>
                <w:szCs w:val="21"/>
                <w:highlight w:val="none"/>
                <w:shd w:val="clear" w:fill="auto"/>
                <w:lang w:eastAsia="zh-CN" w:bidi="ar"/>
                <w14:textFill>
                  <w14:solidFill>
                    <w14:schemeClr w14:val="tx1"/>
                  </w14:solidFill>
                </w14:textFill>
              </w:rPr>
              <w:t>，</w:t>
            </w:r>
            <w:r>
              <w:rPr>
                <w:rFonts w:hint="eastAsia" w:ascii="宋体" w:hAnsi="宋体" w:cs="宋体"/>
                <w:i w:val="0"/>
                <w:iCs w:val="0"/>
                <w:caps w:val="0"/>
                <w:color w:val="000000" w:themeColor="text1"/>
                <w:spacing w:val="0"/>
                <w:sz w:val="21"/>
                <w:szCs w:val="21"/>
                <w:highlight w:val="none"/>
                <w:shd w:val="clear" w:fill="auto"/>
                <w:lang w:val="en-US" w:eastAsia="zh-CN" w:bidi="ar"/>
                <w14:textFill>
                  <w14:solidFill>
                    <w14:schemeClr w14:val="tx1"/>
                  </w14:solidFill>
                </w14:textFill>
              </w:rPr>
              <w:t>提供项目负责人人员稳定承诺书（承诺内容至少包含供应商承诺服务期内不更换项目负责人，该承诺书将作为合同组成部分），</w:t>
            </w:r>
            <w:r>
              <w:rPr>
                <w:rFonts w:hint="eastAsia" w:ascii="宋体" w:hAnsi="宋体" w:eastAsia="宋体" w:cs="宋体"/>
                <w:i w:val="0"/>
                <w:iCs w:val="0"/>
                <w:caps w:val="0"/>
                <w:color w:val="000000" w:themeColor="text1"/>
                <w:spacing w:val="0"/>
                <w:sz w:val="21"/>
                <w:szCs w:val="21"/>
                <w:highlight w:val="none"/>
                <w:shd w:val="clear" w:fill="auto"/>
                <w:lang w:bidi="ar"/>
                <w14:textFill>
                  <w14:solidFill>
                    <w14:schemeClr w14:val="tx1"/>
                  </w14:solidFill>
                </w14:textFill>
              </w:rPr>
              <w:t>项目设计进度、流程设计、相关资源安排、时间安排、管理措施、</w:t>
            </w:r>
            <w:r>
              <w:rPr>
                <w:rFonts w:hint="eastAsia" w:ascii="宋体" w:hAnsi="宋体" w:eastAsia="宋体" w:cs="宋体"/>
                <w:i w:val="0"/>
                <w:iCs w:val="0"/>
                <w:caps w:val="0"/>
                <w:color w:val="000000" w:themeColor="text1"/>
                <w:spacing w:val="0"/>
                <w:sz w:val="21"/>
                <w:szCs w:val="21"/>
                <w:highlight w:val="none"/>
                <w:shd w:val="clear" w:fill="auto"/>
                <w:lang w:val="en-US" w:eastAsia="zh-CN" w:bidi="ar"/>
                <w14:textFill>
                  <w14:solidFill>
                    <w14:schemeClr w14:val="tx1"/>
                  </w14:solidFill>
                </w14:textFill>
              </w:rPr>
              <w:t>岗位职责、</w:t>
            </w:r>
            <w:r>
              <w:rPr>
                <w:rFonts w:hint="eastAsia" w:ascii="宋体" w:hAnsi="宋体" w:eastAsia="宋体" w:cs="宋体"/>
                <w:i w:val="0"/>
                <w:iCs w:val="0"/>
                <w:caps w:val="0"/>
                <w:color w:val="000000" w:themeColor="text1"/>
                <w:spacing w:val="0"/>
                <w:sz w:val="21"/>
                <w:szCs w:val="21"/>
                <w:highlight w:val="none"/>
                <w:shd w:val="clear" w:fill="auto"/>
                <w:lang w:bidi="ar"/>
                <w14:textFill>
                  <w14:solidFill>
                    <w14:schemeClr w14:val="tx1"/>
                  </w14:solidFill>
                </w14:textFill>
              </w:rPr>
              <w:t>项目实施保障措施等，</w:t>
            </w:r>
            <w:r>
              <w:rPr>
                <w:rFonts w:hint="eastAsia" w:ascii="宋体" w:hAnsi="宋体" w:eastAsia="宋体" w:cs="宋体"/>
                <w:color w:val="000000" w:themeColor="text1"/>
                <w:kern w:val="2"/>
                <w:sz w:val="21"/>
                <w:szCs w:val="21"/>
                <w:highlight w:val="none"/>
                <w:lang w:val="en-US" w:eastAsia="zh-CN" w:bidi="ar"/>
                <w14:textFill>
                  <w14:solidFill>
                    <w14:schemeClr w14:val="tx1"/>
                  </w14:solidFill>
                </w14:textFill>
              </w:rPr>
              <w:t>监控宣传活动的进展和效果，及时发现问题并调整策略，并针对本项目制定合理的风险防范措施。</w:t>
            </w:r>
          </w:p>
          <w:p w14:paraId="4599D478">
            <w:pPr>
              <w:adjustRightInd w:val="0"/>
              <w:spacing w:line="360" w:lineRule="exact"/>
              <w:jc w:val="left"/>
              <w:textAlignment w:val="baseline"/>
              <w:rPr>
                <w:rFonts w:hint="default"/>
                <w:bCs/>
                <w:color w:val="auto"/>
                <w:highlight w:val="none"/>
                <w:lang w:val="en-US" w:eastAsia="zh-CN"/>
              </w:rPr>
            </w:pPr>
            <w:r>
              <w:rPr>
                <w:rFonts w:hint="eastAsia" w:ascii="宋体" w:hAnsi="宋体" w:eastAsia="宋体" w:cs="宋体"/>
                <w:color w:val="000000" w:themeColor="text1"/>
                <w:kern w:val="2"/>
                <w:sz w:val="21"/>
                <w:szCs w:val="21"/>
                <w:highlight w:val="none"/>
                <w:lang w:val="en-US" w:eastAsia="zh-CN" w:bidi="ar"/>
                <w14:textFill>
                  <w14:solidFill>
                    <w14:schemeClr w14:val="tx1"/>
                  </w14:solidFill>
                </w14:textFill>
              </w:rPr>
              <w:t>注：未提供或不满足进档要求不得分。</w:t>
            </w:r>
          </w:p>
        </w:tc>
      </w:tr>
      <w:tr w14:paraId="3299B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2" w:hRule="atLeast"/>
          <w:jc w:val="center"/>
        </w:trPr>
        <w:tc>
          <w:tcPr>
            <w:tcW w:w="527" w:type="dxa"/>
            <w:vMerge w:val="continue"/>
            <w:noWrap w:val="0"/>
            <w:vAlign w:val="center"/>
          </w:tcPr>
          <w:p w14:paraId="145041F8">
            <w:pPr>
              <w:adjustRightInd w:val="0"/>
              <w:snapToGrid w:val="0"/>
              <w:spacing w:line="400" w:lineRule="exact"/>
              <w:jc w:val="center"/>
              <w:textAlignment w:val="baseline"/>
              <w:rPr>
                <w:rFonts w:hint="eastAsia" w:ascii="宋体" w:hAnsi="宋体" w:cs="宋体"/>
                <w:b/>
                <w:bCs/>
                <w:color w:val="auto"/>
                <w:szCs w:val="21"/>
                <w:highlight w:val="none"/>
              </w:rPr>
            </w:pPr>
          </w:p>
        </w:tc>
        <w:tc>
          <w:tcPr>
            <w:tcW w:w="1065" w:type="dxa"/>
            <w:vMerge w:val="continue"/>
            <w:noWrap w:val="0"/>
            <w:vAlign w:val="center"/>
          </w:tcPr>
          <w:p w14:paraId="5F0BF85B">
            <w:pPr>
              <w:adjustRightInd w:val="0"/>
              <w:snapToGrid w:val="0"/>
              <w:spacing w:line="360" w:lineRule="atLeast"/>
              <w:jc w:val="center"/>
              <w:textAlignment w:val="baseline"/>
              <w:rPr>
                <w:rFonts w:hint="eastAsia" w:ascii="宋体" w:hAnsi="宋体" w:cs="宋体"/>
                <w:b/>
                <w:color w:val="auto"/>
                <w:spacing w:val="-2"/>
                <w:szCs w:val="21"/>
                <w:highlight w:val="none"/>
              </w:rPr>
            </w:pPr>
          </w:p>
        </w:tc>
        <w:tc>
          <w:tcPr>
            <w:tcW w:w="1758" w:type="dxa"/>
            <w:noWrap w:val="0"/>
            <w:vAlign w:val="center"/>
          </w:tcPr>
          <w:p w14:paraId="6D5B3DE4">
            <w:pPr>
              <w:adjustRightInd w:val="0"/>
              <w:snapToGrid w:val="0"/>
              <w:spacing w:line="360" w:lineRule="atLeast"/>
              <w:jc w:val="center"/>
              <w:textAlignment w:val="baseline"/>
              <w:rPr>
                <w:rFonts w:hint="eastAsia" w:ascii="宋体" w:hAnsi="宋体" w:cs="宋体"/>
                <w:b/>
                <w:bCs/>
                <w:color w:val="auto"/>
                <w:szCs w:val="21"/>
                <w:highlight w:val="none"/>
              </w:rPr>
            </w:pPr>
            <w:r>
              <w:rPr>
                <w:rFonts w:hint="eastAsia" w:ascii="宋体" w:hAnsi="宋体" w:eastAsia="宋体" w:cs="宋体"/>
                <w:b/>
                <w:bCs w:val="0"/>
                <w:color w:val="000000" w:themeColor="text1"/>
                <w:sz w:val="21"/>
                <w:szCs w:val="21"/>
                <w:highlight w:val="none"/>
                <w14:textFill>
                  <w14:solidFill>
                    <w14:schemeClr w14:val="tx1"/>
                  </w14:solidFill>
                </w14:textFill>
              </w:rPr>
              <w:t>售后服务方案分（满分</w:t>
            </w:r>
            <w:r>
              <w:rPr>
                <w:rFonts w:hint="eastAsia" w:ascii="宋体" w:hAnsi="宋体" w:cs="宋体"/>
                <w:b/>
                <w:bCs w:val="0"/>
                <w:color w:val="000000" w:themeColor="text1"/>
                <w:sz w:val="21"/>
                <w:szCs w:val="21"/>
                <w:highlight w:val="none"/>
                <w:lang w:val="en-US" w:eastAsia="zh-CN"/>
                <w14:textFill>
                  <w14:solidFill>
                    <w14:schemeClr w14:val="tx1"/>
                  </w14:solidFill>
                </w14:textFill>
              </w:rPr>
              <w:t>30</w:t>
            </w:r>
            <w:r>
              <w:rPr>
                <w:rFonts w:hint="eastAsia" w:ascii="宋体" w:hAnsi="宋体" w:eastAsia="宋体" w:cs="宋体"/>
                <w:b/>
                <w:bCs w:val="0"/>
                <w:color w:val="000000" w:themeColor="text1"/>
                <w:sz w:val="21"/>
                <w:szCs w:val="21"/>
                <w:highlight w:val="none"/>
                <w14:textFill>
                  <w14:solidFill>
                    <w14:schemeClr w14:val="tx1"/>
                  </w14:solidFill>
                </w14:textFill>
              </w:rPr>
              <w:t>分）</w:t>
            </w:r>
          </w:p>
        </w:tc>
        <w:tc>
          <w:tcPr>
            <w:tcW w:w="6016" w:type="dxa"/>
            <w:noWrap w:val="0"/>
            <w:vAlign w:val="center"/>
          </w:tcPr>
          <w:p w14:paraId="4428FD05">
            <w:pPr>
              <w:pStyle w:val="13"/>
              <w:keepNext w:val="0"/>
              <w:keepLines w:val="0"/>
              <w:pageBreakBefore w:val="0"/>
              <w:widowControl w:val="0"/>
              <w:suppressLineNumbers w:val="0"/>
              <w:kinsoku/>
              <w:wordWrap/>
              <w:overflowPunct/>
              <w:topLinePunct w:val="0"/>
              <w:autoSpaceDE/>
              <w:autoSpaceDN/>
              <w:bidi w:val="0"/>
              <w:spacing w:before="0" w:beforeAutospacing="0" w:after="0" w:afterAutospacing="0" w:line="360" w:lineRule="auto"/>
              <w:ind w:left="0" w:right="0" w:firstLine="0" w:firstLineChars="0"/>
              <w:jc w:val="both"/>
              <w:rPr>
                <w:rFonts w:hint="eastAsia" w:ascii="宋体" w:hAnsi="宋体" w:eastAsia="宋体" w:cs="宋体"/>
                <w:color w:val="000000" w:themeColor="text1"/>
                <w:kern w:val="2"/>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
                <w14:textFill>
                  <w14:solidFill>
                    <w14:schemeClr w14:val="tx1"/>
                  </w14:solidFill>
                </w14:textFill>
              </w:rPr>
              <w:t>一档（</w:t>
            </w:r>
            <w:r>
              <w:rPr>
                <w:rFonts w:hint="eastAsia" w:ascii="宋体" w:hAnsi="宋体" w:cs="宋体"/>
                <w:color w:val="000000" w:themeColor="text1"/>
                <w:kern w:val="2"/>
                <w:sz w:val="21"/>
                <w:szCs w:val="21"/>
                <w:highlight w:val="none"/>
                <w:lang w:val="en-US" w:eastAsia="zh-CN" w:bidi="ar"/>
                <w14:textFill>
                  <w14:solidFill>
                    <w14:schemeClr w14:val="tx1"/>
                  </w14:solidFill>
                </w14:textFill>
              </w:rPr>
              <w:t>10</w:t>
            </w:r>
            <w:r>
              <w:rPr>
                <w:rFonts w:hint="eastAsia" w:ascii="宋体" w:hAnsi="宋体" w:eastAsia="宋体" w:cs="宋体"/>
                <w:color w:val="000000" w:themeColor="text1"/>
                <w:kern w:val="2"/>
                <w:sz w:val="21"/>
                <w:szCs w:val="21"/>
                <w:highlight w:val="none"/>
                <w:lang w:val="en-US" w:eastAsia="zh-CN" w:bidi="ar"/>
                <w14:textFill>
                  <w14:solidFill>
                    <w14:schemeClr w14:val="tx1"/>
                  </w14:solidFill>
                </w14:textFill>
              </w:rPr>
              <w:t xml:space="preserve">分）：售后服务描述了服务响应时间、服务响应方式等内容； </w:t>
            </w:r>
          </w:p>
          <w:p w14:paraId="2684220F">
            <w:pPr>
              <w:pStyle w:val="13"/>
              <w:keepNext w:val="0"/>
              <w:keepLines w:val="0"/>
              <w:pageBreakBefore w:val="0"/>
              <w:widowControl w:val="0"/>
              <w:suppressLineNumbers w:val="0"/>
              <w:kinsoku/>
              <w:wordWrap/>
              <w:overflowPunct/>
              <w:topLinePunct w:val="0"/>
              <w:autoSpaceDE/>
              <w:autoSpaceDN/>
              <w:bidi w:val="0"/>
              <w:spacing w:before="0" w:beforeAutospacing="0" w:after="0" w:afterAutospacing="0" w:line="360" w:lineRule="auto"/>
              <w:ind w:left="0" w:right="0" w:firstLine="0" w:firstLineChars="0"/>
              <w:jc w:val="both"/>
              <w:rPr>
                <w:rFonts w:hint="eastAsia" w:ascii="宋体" w:hAnsi="宋体" w:eastAsia="宋体" w:cs="宋体"/>
                <w:color w:val="000000" w:themeColor="text1"/>
                <w:kern w:val="2"/>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
                <w14:textFill>
                  <w14:solidFill>
                    <w14:schemeClr w14:val="tx1"/>
                  </w14:solidFill>
                </w14:textFill>
              </w:rPr>
              <w:t>二档（</w:t>
            </w:r>
            <w:r>
              <w:rPr>
                <w:rFonts w:hint="eastAsia" w:ascii="宋体" w:hAnsi="宋体" w:cs="宋体"/>
                <w:color w:val="000000" w:themeColor="text1"/>
                <w:kern w:val="2"/>
                <w:sz w:val="21"/>
                <w:szCs w:val="21"/>
                <w:highlight w:val="none"/>
                <w:lang w:val="en-US" w:eastAsia="zh-CN" w:bidi="ar"/>
                <w14:textFill>
                  <w14:solidFill>
                    <w14:schemeClr w14:val="tx1"/>
                  </w14:solidFill>
                </w14:textFill>
              </w:rPr>
              <w:t>20</w:t>
            </w:r>
            <w:r>
              <w:rPr>
                <w:rFonts w:hint="eastAsia" w:ascii="宋体" w:hAnsi="宋体" w:eastAsia="宋体" w:cs="宋体"/>
                <w:color w:val="000000" w:themeColor="text1"/>
                <w:kern w:val="2"/>
                <w:sz w:val="21"/>
                <w:szCs w:val="21"/>
                <w:highlight w:val="none"/>
                <w:lang w:val="en-US" w:eastAsia="zh-CN" w:bidi="ar"/>
                <w14:textFill>
                  <w14:solidFill>
                    <w14:schemeClr w14:val="tx1"/>
                  </w14:solidFill>
                </w14:textFill>
              </w:rPr>
              <w:t>分）：售后服务体现了服务响应时间、服务响应方式，</w:t>
            </w:r>
            <w:r>
              <w:rPr>
                <w:rFonts w:hint="default" w:ascii="宋体" w:hAnsi="宋体" w:eastAsia="宋体" w:cs="宋体"/>
                <w:color w:val="000000" w:themeColor="text1"/>
                <w:kern w:val="2"/>
                <w:sz w:val="21"/>
                <w:szCs w:val="21"/>
                <w:highlight w:val="none"/>
                <w:lang w:val="en-US" w:eastAsia="zh-CN" w:bidi="ar"/>
                <w14:textFill>
                  <w14:solidFill>
                    <w14:schemeClr w14:val="tx1"/>
                  </w14:solidFill>
                </w14:textFill>
              </w:rPr>
              <w:t>有</w:t>
            </w:r>
            <w:r>
              <w:rPr>
                <w:rFonts w:hint="eastAsia" w:ascii="宋体" w:hAnsi="宋体" w:eastAsia="宋体" w:cs="宋体"/>
                <w:color w:val="000000" w:themeColor="text1"/>
                <w:kern w:val="2"/>
                <w:sz w:val="21"/>
                <w:szCs w:val="21"/>
                <w:highlight w:val="none"/>
                <w:lang w:val="en-US" w:eastAsia="zh-CN" w:bidi="ar"/>
                <w14:textFill>
                  <w14:solidFill>
                    <w14:schemeClr w14:val="tx1"/>
                  </w14:solidFill>
                </w14:textFill>
              </w:rPr>
              <w:t xml:space="preserve">售后服务人员安排，项目实施过程出现问题所采取的应急保障措施等内容； </w:t>
            </w:r>
          </w:p>
          <w:p w14:paraId="592FCB36">
            <w:pPr>
              <w:pStyle w:val="13"/>
              <w:keepNext w:val="0"/>
              <w:keepLines w:val="0"/>
              <w:pageBreakBefore w:val="0"/>
              <w:widowControl w:val="0"/>
              <w:suppressLineNumbers w:val="0"/>
              <w:kinsoku/>
              <w:wordWrap/>
              <w:overflowPunct/>
              <w:topLinePunct w:val="0"/>
              <w:autoSpaceDE/>
              <w:autoSpaceDN/>
              <w:bidi w:val="0"/>
              <w:spacing w:before="0" w:beforeAutospacing="0" w:after="0" w:afterAutospacing="0" w:line="360" w:lineRule="auto"/>
              <w:ind w:left="0" w:right="0" w:firstLine="0" w:firstLineChars="0"/>
              <w:jc w:val="both"/>
              <w:rPr>
                <w:rFonts w:hint="eastAsia" w:ascii="宋体" w:hAnsi="宋体" w:eastAsia="宋体" w:cs="宋体"/>
                <w:color w:val="000000" w:themeColor="text1"/>
                <w:kern w:val="2"/>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
                <w14:textFill>
                  <w14:solidFill>
                    <w14:schemeClr w14:val="tx1"/>
                  </w14:solidFill>
                </w14:textFill>
              </w:rPr>
              <w:t>三档（30分）：在满足二档要求基础上，售后服务体现了服务响应时间、服务响应方式，有售后服务人员安排，项目实施过程出现问题所采取的应急保障措施，建立反馈机制</w:t>
            </w:r>
            <w:r>
              <w:rPr>
                <w:rFonts w:hint="eastAsia" w:ascii="宋体" w:hAnsi="宋体" w:cs="宋体"/>
                <w:color w:val="000000" w:themeColor="text1"/>
                <w:kern w:val="2"/>
                <w:sz w:val="21"/>
                <w:szCs w:val="21"/>
                <w:highlight w:val="none"/>
                <w:lang w:val="en-US" w:eastAsia="zh-CN" w:bidi="ar"/>
                <w14:textFill>
                  <w14:solidFill>
                    <w14:schemeClr w14:val="tx1"/>
                  </w14:solidFill>
                </w14:textFill>
              </w:rPr>
              <w:t>[通过电话/问卷等方式对主办方或参与方进行满意度回访（样本量≥20份），并形成分析报告]</w:t>
            </w:r>
            <w:r>
              <w:rPr>
                <w:rFonts w:hint="eastAsia" w:ascii="宋体" w:hAnsi="宋体" w:eastAsia="宋体" w:cs="宋体"/>
                <w:color w:val="000000" w:themeColor="text1"/>
                <w:kern w:val="2"/>
                <w:sz w:val="21"/>
                <w:szCs w:val="21"/>
                <w:highlight w:val="none"/>
                <w:lang w:val="en-US" w:eastAsia="zh-CN" w:bidi="ar"/>
                <w14:textFill>
                  <w14:solidFill>
                    <w14:schemeClr w14:val="tx1"/>
                  </w14:solidFill>
                </w14:textFill>
              </w:rPr>
              <w:t>，及时了解宣传服务效果，并提供售后服务联系人姓名、电话、详细地址等信息。</w:t>
            </w:r>
          </w:p>
          <w:p w14:paraId="07DB40C4">
            <w:pPr>
              <w:pStyle w:val="3"/>
              <w:rPr>
                <w:rFonts w:hint="eastAsia"/>
                <w:color w:val="auto"/>
                <w:highlight w:val="none"/>
              </w:rPr>
            </w:pPr>
            <w:r>
              <w:rPr>
                <w:rFonts w:hint="eastAsia" w:ascii="宋体" w:hAnsi="宋体" w:eastAsia="宋体" w:cs="宋体"/>
                <w:color w:val="000000" w:themeColor="text1"/>
                <w:kern w:val="2"/>
                <w:sz w:val="21"/>
                <w:szCs w:val="21"/>
                <w:highlight w:val="none"/>
                <w:lang w:val="en-US" w:eastAsia="zh-CN" w:bidi="ar"/>
                <w14:textFill>
                  <w14:solidFill>
                    <w14:schemeClr w14:val="tx1"/>
                  </w14:solidFill>
                </w14:textFill>
              </w:rPr>
              <w:t>注：未提供或不满足进档要求不得分。</w:t>
            </w:r>
          </w:p>
        </w:tc>
      </w:tr>
      <w:tr w14:paraId="0FF52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2" w:hRule="atLeast"/>
          <w:jc w:val="center"/>
        </w:trPr>
        <w:tc>
          <w:tcPr>
            <w:tcW w:w="527" w:type="dxa"/>
            <w:vMerge w:val="restart"/>
            <w:noWrap w:val="0"/>
            <w:vAlign w:val="center"/>
          </w:tcPr>
          <w:p w14:paraId="2F13F157">
            <w:pPr>
              <w:adjustRightInd w:val="0"/>
              <w:snapToGrid w:val="0"/>
              <w:spacing w:line="400" w:lineRule="exact"/>
              <w:jc w:val="center"/>
              <w:textAlignment w:val="baseline"/>
              <w:rPr>
                <w:rFonts w:ascii="宋体" w:hAnsi="宋体" w:cs="宋体"/>
                <w:b/>
                <w:bCs/>
                <w:color w:val="auto"/>
                <w:szCs w:val="21"/>
                <w:highlight w:val="none"/>
              </w:rPr>
            </w:pPr>
            <w:r>
              <w:rPr>
                <w:rFonts w:hint="eastAsia" w:ascii="宋体" w:hAnsi="宋体" w:cs="宋体"/>
                <w:b/>
                <w:bCs/>
                <w:color w:val="auto"/>
                <w:szCs w:val="21"/>
                <w:highlight w:val="none"/>
              </w:rPr>
              <w:t>3</w:t>
            </w:r>
          </w:p>
        </w:tc>
        <w:tc>
          <w:tcPr>
            <w:tcW w:w="1065" w:type="dxa"/>
            <w:vMerge w:val="restart"/>
            <w:noWrap w:val="0"/>
            <w:vAlign w:val="center"/>
          </w:tcPr>
          <w:p w14:paraId="20E24D1F">
            <w:pPr>
              <w:adjustRightInd w:val="0"/>
              <w:snapToGrid w:val="0"/>
              <w:spacing w:line="360" w:lineRule="atLeast"/>
              <w:jc w:val="center"/>
              <w:textAlignment w:val="baseline"/>
              <w:rPr>
                <w:rFonts w:ascii="宋体" w:hAnsi="宋体" w:cs="宋体"/>
                <w:b/>
                <w:bCs/>
                <w:color w:val="auto"/>
                <w:szCs w:val="21"/>
                <w:highlight w:val="none"/>
              </w:rPr>
            </w:pPr>
            <w:r>
              <w:rPr>
                <w:rFonts w:hint="eastAsia" w:ascii="宋体" w:hAnsi="宋体" w:cs="宋体"/>
                <w:b/>
                <w:color w:val="auto"/>
                <w:spacing w:val="-2"/>
                <w:szCs w:val="21"/>
                <w:highlight w:val="none"/>
              </w:rPr>
              <w:t>商务分（</w:t>
            </w:r>
            <w:r>
              <w:rPr>
                <w:rFonts w:hint="eastAsia" w:ascii="宋体" w:hAnsi="宋体" w:cs="宋体"/>
                <w:b/>
                <w:color w:val="auto"/>
                <w:szCs w:val="21"/>
                <w:highlight w:val="none"/>
              </w:rPr>
              <w:t>满分</w:t>
            </w:r>
            <w:r>
              <w:rPr>
                <w:rFonts w:hint="eastAsia" w:ascii="宋体" w:hAnsi="宋体" w:cs="宋体"/>
                <w:b/>
                <w:color w:val="auto"/>
                <w:szCs w:val="21"/>
                <w:highlight w:val="none"/>
                <w:lang w:val="en-US" w:eastAsia="zh-CN"/>
              </w:rPr>
              <w:t>10</w:t>
            </w:r>
            <w:r>
              <w:rPr>
                <w:rFonts w:hint="eastAsia" w:ascii="宋体" w:hAnsi="宋体" w:cs="宋体"/>
                <w:b/>
                <w:color w:val="auto"/>
                <w:spacing w:val="-2"/>
                <w:szCs w:val="21"/>
                <w:highlight w:val="none"/>
              </w:rPr>
              <w:t>分）</w:t>
            </w:r>
          </w:p>
        </w:tc>
        <w:tc>
          <w:tcPr>
            <w:tcW w:w="1758" w:type="dxa"/>
            <w:noWrap w:val="0"/>
            <w:vAlign w:val="center"/>
          </w:tcPr>
          <w:p w14:paraId="194D7D63">
            <w:pPr>
              <w:adjustRightInd w:val="0"/>
              <w:snapToGrid w:val="0"/>
              <w:spacing w:line="360" w:lineRule="atLeast"/>
              <w:jc w:val="center"/>
              <w:textAlignment w:val="baseline"/>
              <w:rPr>
                <w:rFonts w:ascii="宋体" w:hAnsi="宋体" w:cs="宋体"/>
                <w:b/>
                <w:bCs/>
                <w:color w:val="auto"/>
                <w:szCs w:val="21"/>
                <w:highlight w:val="none"/>
              </w:rPr>
            </w:pPr>
            <w:r>
              <w:rPr>
                <w:rFonts w:hint="eastAsia" w:ascii="宋体" w:hAnsi="宋体" w:cs="宋体"/>
                <w:b/>
                <w:bCs/>
                <w:color w:val="auto"/>
                <w:szCs w:val="21"/>
                <w:highlight w:val="none"/>
              </w:rPr>
              <w:t>业绩分</w:t>
            </w:r>
          </w:p>
          <w:p w14:paraId="68D08F75">
            <w:pPr>
              <w:adjustRightInd w:val="0"/>
              <w:snapToGrid w:val="0"/>
              <w:spacing w:line="360" w:lineRule="atLeast"/>
              <w:jc w:val="center"/>
              <w:textAlignment w:val="baseline"/>
              <w:rPr>
                <w:rFonts w:ascii="宋体" w:hAnsi="宋体" w:cs="宋体"/>
                <w:b/>
                <w:bCs/>
                <w:color w:val="auto"/>
                <w:szCs w:val="21"/>
                <w:highlight w:val="none"/>
              </w:rPr>
            </w:pPr>
            <w:r>
              <w:rPr>
                <w:rFonts w:hint="eastAsia" w:ascii="宋体" w:hAnsi="宋体" w:cs="宋体"/>
                <w:b/>
                <w:bCs/>
                <w:color w:val="auto"/>
                <w:szCs w:val="21"/>
                <w:highlight w:val="none"/>
              </w:rPr>
              <w:t>（</w:t>
            </w:r>
            <w:r>
              <w:rPr>
                <w:rFonts w:ascii="宋体" w:hAnsi="宋体" w:cs="宋体"/>
                <w:b/>
                <w:bCs/>
                <w:color w:val="auto"/>
                <w:szCs w:val="21"/>
                <w:highlight w:val="none"/>
              </w:rPr>
              <w:t>满分</w:t>
            </w:r>
            <w:r>
              <w:rPr>
                <w:rFonts w:hint="eastAsia" w:ascii="宋体" w:hAnsi="宋体" w:cs="宋体"/>
                <w:b/>
                <w:bCs/>
                <w:color w:val="auto"/>
                <w:szCs w:val="21"/>
                <w:highlight w:val="none"/>
                <w:lang w:val="en-US" w:eastAsia="zh-CN"/>
              </w:rPr>
              <w:t>10</w:t>
            </w:r>
            <w:r>
              <w:rPr>
                <w:rFonts w:ascii="宋体" w:hAnsi="宋体" w:cs="宋体"/>
                <w:b/>
                <w:bCs/>
                <w:color w:val="auto"/>
                <w:szCs w:val="21"/>
                <w:highlight w:val="none"/>
              </w:rPr>
              <w:t>分</w:t>
            </w:r>
            <w:r>
              <w:rPr>
                <w:rFonts w:hint="eastAsia" w:ascii="宋体" w:hAnsi="宋体" w:cs="宋体"/>
                <w:b/>
                <w:bCs/>
                <w:color w:val="auto"/>
                <w:szCs w:val="21"/>
                <w:highlight w:val="none"/>
              </w:rPr>
              <w:t>）</w:t>
            </w:r>
          </w:p>
        </w:tc>
        <w:tc>
          <w:tcPr>
            <w:tcW w:w="6016" w:type="dxa"/>
            <w:noWrap w:val="0"/>
            <w:vAlign w:val="center"/>
          </w:tcPr>
          <w:p w14:paraId="49C1E5F7">
            <w:pPr>
              <w:pStyle w:val="3"/>
              <w:rPr>
                <w:rFonts w:hint="eastAsia"/>
                <w:color w:val="auto"/>
                <w:highlight w:val="none"/>
                <w:lang w:val="en-US" w:eastAsia="zh-CN"/>
              </w:rPr>
            </w:pPr>
          </w:p>
          <w:p w14:paraId="19DBCE2A">
            <w:pPr>
              <w:pStyle w:val="3"/>
              <w:rPr>
                <w:color w:val="auto"/>
                <w:highlight w:val="none"/>
              </w:rPr>
            </w:pPr>
            <w:r>
              <w:rPr>
                <w:rFonts w:hint="eastAsia"/>
                <w:color w:val="auto"/>
                <w:highlight w:val="none"/>
                <w:lang w:val="en-US" w:eastAsia="zh-CN"/>
              </w:rPr>
              <w:t>自2023年1月1日</w:t>
            </w:r>
            <w:r>
              <w:rPr>
                <w:rFonts w:hint="eastAsia"/>
                <w:color w:val="auto"/>
                <w:highlight w:val="none"/>
              </w:rPr>
              <w:t>以来（以合同签订时间为准），</w:t>
            </w:r>
            <w:r>
              <w:rPr>
                <w:rFonts w:hint="eastAsia"/>
                <w:color w:val="auto"/>
                <w:highlight w:val="none"/>
                <w:lang w:val="en-US" w:eastAsia="zh-CN"/>
              </w:rPr>
              <w:t>响应供应商</w:t>
            </w:r>
            <w:r>
              <w:rPr>
                <w:rFonts w:hint="eastAsia"/>
                <w:color w:val="auto"/>
                <w:highlight w:val="none"/>
              </w:rPr>
              <w:t>具有同类项目业绩的，每个得</w:t>
            </w:r>
            <w:r>
              <w:rPr>
                <w:rFonts w:hint="eastAsia"/>
                <w:color w:val="auto"/>
                <w:highlight w:val="none"/>
                <w:lang w:val="en-US" w:eastAsia="zh-CN"/>
              </w:rPr>
              <w:t>2</w:t>
            </w:r>
            <w:r>
              <w:rPr>
                <w:rFonts w:hint="eastAsia"/>
                <w:color w:val="auto"/>
                <w:highlight w:val="none"/>
              </w:rPr>
              <w:t>分，满分</w:t>
            </w:r>
            <w:r>
              <w:rPr>
                <w:rFonts w:hint="eastAsia"/>
                <w:color w:val="auto"/>
                <w:highlight w:val="none"/>
                <w:lang w:val="en-US" w:eastAsia="zh-CN"/>
              </w:rPr>
              <w:t>10</w:t>
            </w:r>
            <w:r>
              <w:rPr>
                <w:rFonts w:hint="eastAsia"/>
                <w:color w:val="auto"/>
                <w:highlight w:val="none"/>
              </w:rPr>
              <w:t>分。同一业绩不重复计分，以得分较高者计。</w:t>
            </w:r>
          </w:p>
          <w:p w14:paraId="0C0BC974">
            <w:pPr>
              <w:pStyle w:val="3"/>
              <w:rPr>
                <w:rFonts w:hint="eastAsia"/>
                <w:color w:val="auto"/>
                <w:highlight w:val="none"/>
              </w:rPr>
            </w:pPr>
            <w:r>
              <w:rPr>
                <w:rFonts w:hint="eastAsia"/>
                <w:color w:val="auto"/>
                <w:highlight w:val="none"/>
              </w:rPr>
              <w:t>注：提供能体现同类业绩的中标（成交）通知书、合同证明复印件，加盖</w:t>
            </w:r>
            <w:r>
              <w:rPr>
                <w:rFonts w:hint="eastAsia"/>
                <w:color w:val="auto"/>
                <w:highlight w:val="none"/>
                <w:lang w:val="en-US" w:eastAsia="zh-CN"/>
              </w:rPr>
              <w:t>响应供应商</w:t>
            </w:r>
            <w:r>
              <w:rPr>
                <w:rFonts w:hint="eastAsia"/>
                <w:color w:val="auto"/>
                <w:highlight w:val="none"/>
              </w:rPr>
              <w:t>公章，原件备查。</w:t>
            </w:r>
          </w:p>
          <w:p w14:paraId="461EA01A">
            <w:pPr>
              <w:pStyle w:val="3"/>
              <w:rPr>
                <w:rFonts w:hint="eastAsia"/>
                <w:color w:val="auto"/>
                <w:highlight w:val="none"/>
              </w:rPr>
            </w:pPr>
          </w:p>
        </w:tc>
      </w:tr>
      <w:tr w14:paraId="4A953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9366" w:type="dxa"/>
            <w:gridSpan w:val="4"/>
            <w:noWrap w:val="0"/>
            <w:vAlign w:val="center"/>
          </w:tcPr>
          <w:p w14:paraId="239C1832">
            <w:pPr>
              <w:pStyle w:val="7"/>
              <w:snapToGrid w:val="0"/>
              <w:spacing w:line="400" w:lineRule="exact"/>
              <w:rPr>
                <w:rFonts w:hAnsi="宋体" w:cs="宋体"/>
                <w:b/>
                <w:bCs/>
                <w:color w:val="auto"/>
                <w:sz w:val="21"/>
                <w:highlight w:val="none"/>
              </w:rPr>
            </w:pPr>
            <w:r>
              <w:rPr>
                <w:rFonts w:hint="eastAsia" w:hAnsi="宋体" w:cs="宋体"/>
                <w:b/>
                <w:bCs/>
                <w:color w:val="auto"/>
                <w:sz w:val="21"/>
                <w:highlight w:val="none"/>
              </w:rPr>
              <w:t>总得分=1+2+3</w:t>
            </w:r>
          </w:p>
        </w:tc>
      </w:tr>
    </w:tbl>
    <w:p w14:paraId="5FE2AB41">
      <w:pPr>
        <w:spacing w:line="360" w:lineRule="exact"/>
        <w:outlineLvl w:val="9"/>
        <w:rPr>
          <w:rFonts w:ascii="宋体" w:hAnsi="宋体"/>
          <w:color w:val="auto"/>
          <w:kern w:val="0"/>
          <w:szCs w:val="21"/>
          <w:highlight w:val="none"/>
        </w:rPr>
      </w:pPr>
    </w:p>
    <w:p w14:paraId="520CAB61">
      <w:pPr>
        <w:wordWrap w:val="0"/>
        <w:spacing w:line="360" w:lineRule="exact"/>
        <w:ind w:firstLine="422" w:firstLineChars="200"/>
        <w:jc w:val="left"/>
        <w:rPr>
          <w:rFonts w:ascii="宋体" w:hAnsi="宋体"/>
          <w:b/>
          <w:bCs/>
          <w:color w:val="auto"/>
          <w:kern w:val="0"/>
          <w:szCs w:val="21"/>
          <w:highlight w:val="none"/>
        </w:rPr>
      </w:pPr>
      <w:r>
        <w:rPr>
          <w:rFonts w:hint="eastAsia" w:ascii="宋体" w:hAnsi="宋体"/>
          <w:b/>
          <w:bCs/>
          <w:color w:val="auto"/>
          <w:kern w:val="0"/>
          <w:szCs w:val="21"/>
          <w:highlight w:val="none"/>
        </w:rPr>
        <w:t>三、成交</w:t>
      </w:r>
      <w:r>
        <w:rPr>
          <w:rFonts w:hint="eastAsia" w:ascii="宋体" w:hAnsi="宋体"/>
          <w:b/>
          <w:bCs/>
          <w:color w:val="auto"/>
          <w:kern w:val="0"/>
          <w:szCs w:val="21"/>
          <w:highlight w:val="none"/>
          <w:lang w:val="en-US" w:eastAsia="zh-CN"/>
        </w:rPr>
        <w:t>供应商确认</w:t>
      </w:r>
      <w:r>
        <w:rPr>
          <w:rFonts w:hint="eastAsia" w:ascii="宋体" w:hAnsi="宋体"/>
          <w:b/>
          <w:bCs/>
          <w:color w:val="auto"/>
          <w:kern w:val="0"/>
          <w:szCs w:val="21"/>
          <w:highlight w:val="none"/>
        </w:rPr>
        <w:t>原则</w:t>
      </w:r>
    </w:p>
    <w:p w14:paraId="3FF4578F">
      <w:pPr>
        <w:bidi w:val="0"/>
        <w:ind w:firstLine="420" w:firstLineChars="200"/>
      </w:pPr>
      <w:r>
        <w:rPr>
          <w:rFonts w:hint="eastAsia"/>
          <w:lang w:val="en-US" w:eastAsia="zh-CN"/>
        </w:rPr>
        <w:t>评选</w:t>
      </w:r>
      <w:r>
        <w:rPr>
          <w:rFonts w:hint="eastAsia"/>
        </w:rPr>
        <w:t>小组应当根据综合评分情况，按照评审得分由高到低顺序</w:t>
      </w:r>
      <w:r>
        <w:rPr>
          <w:rFonts w:hint="eastAsia"/>
          <w:lang w:val="en-US" w:eastAsia="zh-CN"/>
        </w:rPr>
        <w:t>确认</w:t>
      </w:r>
      <w:r>
        <w:rPr>
          <w:rFonts w:hint="eastAsia"/>
        </w:rPr>
        <w:t>成交供应商。</w:t>
      </w:r>
      <w:r>
        <w:rPr>
          <w:rFonts w:hint="eastAsia"/>
          <w:lang w:val="en-US" w:eastAsia="zh-CN"/>
        </w:rPr>
        <w:t>评审</w:t>
      </w:r>
      <w:r>
        <w:rPr>
          <w:rFonts w:hint="eastAsia"/>
        </w:rPr>
        <w:t>得分相同的，按</w:t>
      </w:r>
      <w:r>
        <w:rPr>
          <w:rFonts w:hint="eastAsia"/>
          <w:lang w:val="en-US" w:eastAsia="zh-CN"/>
        </w:rPr>
        <w:t>响应</w:t>
      </w:r>
      <w:r>
        <w:rPr>
          <w:rFonts w:hint="eastAsia"/>
        </w:rPr>
        <w:t>报价由低到高顺序</w:t>
      </w:r>
      <w:r>
        <w:rPr>
          <w:rFonts w:hint="eastAsia"/>
          <w:lang w:val="en-US" w:eastAsia="zh-CN"/>
        </w:rPr>
        <w:t>确认成交供应商。</w:t>
      </w:r>
      <w:r>
        <w:rPr>
          <w:rFonts w:hint="eastAsia"/>
        </w:rPr>
        <w:t>评审得分且</w:t>
      </w:r>
      <w:r>
        <w:rPr>
          <w:rFonts w:hint="eastAsia"/>
          <w:lang w:val="en-US" w:eastAsia="zh-CN"/>
        </w:rPr>
        <w:t>响应</w:t>
      </w:r>
      <w:r>
        <w:rPr>
          <w:rFonts w:hint="eastAsia"/>
        </w:rPr>
        <w:t>报价相同的，按照评审因素的量化指标评审得分最高的</w:t>
      </w:r>
      <w:r>
        <w:rPr>
          <w:rFonts w:hint="eastAsia"/>
          <w:lang w:val="en-US" w:eastAsia="zh-CN"/>
        </w:rPr>
        <w:t>确认成交供应商</w:t>
      </w:r>
      <w:r>
        <w:rPr>
          <w:rFonts w:hint="eastAsia"/>
        </w:rPr>
        <w:t>。</w:t>
      </w:r>
    </w:p>
    <w:p w14:paraId="7C92F67E">
      <w:pPr>
        <w:ind w:firstLine="420" w:firstLineChars="200"/>
      </w:pPr>
      <w:r>
        <w:rPr>
          <w:rFonts w:hint="eastAsia"/>
        </w:rPr>
        <w:t>采购人应当</w:t>
      </w:r>
      <w:r>
        <w:rPr>
          <w:rFonts w:hint="eastAsia"/>
          <w:lang w:eastAsia="zh-CN"/>
        </w:rPr>
        <w:t>确定</w:t>
      </w:r>
      <w:r>
        <w:rPr>
          <w:rFonts w:hint="eastAsia"/>
          <w:lang w:val="en-US" w:eastAsia="zh-CN"/>
        </w:rPr>
        <w:t>得分</w:t>
      </w:r>
      <w:r>
        <w:rPr>
          <w:rFonts w:hint="eastAsia"/>
        </w:rPr>
        <w:t>排名第一的</w:t>
      </w:r>
      <w:r>
        <w:rPr>
          <w:rFonts w:hint="eastAsia"/>
          <w:lang w:val="en-US" w:eastAsia="zh-CN"/>
        </w:rPr>
        <w:t>供应商为</w:t>
      </w:r>
      <w:r>
        <w:rPr>
          <w:rFonts w:hint="eastAsia"/>
        </w:rPr>
        <w:t>成交</w:t>
      </w:r>
      <w:r>
        <w:rPr>
          <w:rFonts w:hint="eastAsia"/>
          <w:lang w:val="en-US" w:eastAsia="zh-CN"/>
        </w:rPr>
        <w:t>供应商</w:t>
      </w:r>
      <w:r>
        <w:rPr>
          <w:rFonts w:hint="eastAsia"/>
        </w:rPr>
        <w:t>。排名第一的成交</w:t>
      </w:r>
      <w:r>
        <w:rPr>
          <w:rFonts w:hint="eastAsia"/>
          <w:lang w:val="en-US" w:eastAsia="zh-CN"/>
        </w:rPr>
        <w:t>供应商</w:t>
      </w:r>
      <w:r>
        <w:rPr>
          <w:rFonts w:hint="eastAsia"/>
        </w:rPr>
        <w:t>放弃成交、因不可抗力提出不能履行合同，采购人可以确定排名第二的</w:t>
      </w:r>
      <w:r>
        <w:rPr>
          <w:rFonts w:hint="eastAsia"/>
          <w:lang w:val="en-US" w:eastAsia="zh-CN"/>
        </w:rPr>
        <w:t>供应商</w:t>
      </w:r>
      <w:r>
        <w:rPr>
          <w:rFonts w:hint="eastAsia"/>
        </w:rPr>
        <w:t>为成交</w:t>
      </w:r>
      <w:r>
        <w:rPr>
          <w:rFonts w:hint="eastAsia"/>
          <w:lang w:val="en-US" w:eastAsia="zh-CN"/>
        </w:rPr>
        <w:t>供应商，</w:t>
      </w:r>
      <w:r>
        <w:rPr>
          <w:rFonts w:hint="eastAsia"/>
        </w:rPr>
        <w:t>也可以重新开展采购活动。排名第二的</w:t>
      </w:r>
      <w:r>
        <w:rPr>
          <w:rFonts w:hint="eastAsia"/>
          <w:lang w:val="en-US" w:eastAsia="zh-CN"/>
        </w:rPr>
        <w:t>供应商</w:t>
      </w:r>
      <w:r>
        <w:rPr>
          <w:rFonts w:hint="eastAsia"/>
        </w:rPr>
        <w:t>因前款规定的同样原因不能签订合同的，采购人可以确定排名第三的</w:t>
      </w:r>
      <w:r>
        <w:rPr>
          <w:rFonts w:hint="eastAsia"/>
          <w:lang w:val="en-US" w:eastAsia="zh-CN"/>
        </w:rPr>
        <w:t>供应商</w:t>
      </w:r>
      <w:r>
        <w:rPr>
          <w:rFonts w:hint="eastAsia"/>
        </w:rPr>
        <w:t>为成交</w:t>
      </w:r>
      <w:r>
        <w:rPr>
          <w:rFonts w:hint="eastAsia"/>
          <w:lang w:val="en-US" w:eastAsia="zh-CN"/>
        </w:rPr>
        <w:t>供应商</w:t>
      </w:r>
      <w:r>
        <w:rPr>
          <w:rFonts w:hint="eastAsia"/>
        </w:rPr>
        <w:t>，也可以重新开展采购活动</w:t>
      </w:r>
      <w:r>
        <w:rPr>
          <w:rFonts w:hint="eastAsia"/>
          <w:lang w:eastAsia="zh-CN"/>
        </w:rPr>
        <w:t>，</w:t>
      </w:r>
      <w:r>
        <w:rPr>
          <w:rFonts w:hint="eastAsia"/>
        </w:rPr>
        <w:t>其余以此类推。</w:t>
      </w:r>
    </w:p>
    <w:p w14:paraId="01650B61">
      <w:pPr>
        <w:pStyle w:val="4"/>
        <w:rPr>
          <w:rFonts w:hint="eastAsia" w:ascii="黑体" w:hAnsi="黑体" w:eastAsia="黑体" w:cs="黑体"/>
          <w:b w:val="0"/>
          <w:bCs w:val="0"/>
          <w:sz w:val="24"/>
          <w:szCs w:val="24"/>
          <w:lang w:val="en-US" w:eastAsia="zh-CN"/>
        </w:rPr>
      </w:pPr>
    </w:p>
    <w:p w14:paraId="564BEFA9">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61B1066C">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07E228AC">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54E66E01">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147FB26B">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309218F1">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1A887ED8">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7C8CF7D0">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07F62880">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782CF94B">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334E7CE0">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1CB141E8">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7EFCB390">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12CF0BB0">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2ABA90C4">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0D1C7DE6">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5F2FEEE7">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7BAD4E67">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7CAE1618">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318A8FF3">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03BA8DDB">
      <w:pPr>
        <w:pStyle w:val="7"/>
        <w:spacing w:line="500" w:lineRule="exact"/>
        <w:jc w:val="left"/>
        <w:rPr>
          <w:rFonts w:hint="eastAsia" w:ascii="仿宋_GB2312" w:hAnsi="仿宋_GB2312" w:eastAsia="仿宋_GB2312" w:cs="仿宋_GB2312"/>
          <w:color w:val="auto"/>
          <w:kern w:val="2"/>
          <w:sz w:val="30"/>
          <w:szCs w:val="30"/>
          <w:lang w:val="en-US" w:eastAsia="zh-CN" w:bidi="ar-SA"/>
        </w:rPr>
      </w:pPr>
      <w:r>
        <w:rPr>
          <w:rFonts w:hint="eastAsia" w:ascii="仿宋_GB2312" w:hAnsi="仿宋_GB2312" w:eastAsia="仿宋_GB2312" w:cs="仿宋_GB2312"/>
          <w:color w:val="auto"/>
          <w:kern w:val="2"/>
          <w:sz w:val="30"/>
          <w:szCs w:val="30"/>
          <w:lang w:val="en-US" w:eastAsia="zh-CN" w:bidi="ar-SA"/>
        </w:rPr>
        <w:t>附件3</w:t>
      </w:r>
    </w:p>
    <w:p w14:paraId="6CF2A9E5">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7"/>
        <w:spacing w:line="360" w:lineRule="auto"/>
        <w:jc w:val="left"/>
        <w:rPr>
          <w:rFonts w:hAnsi="宋体"/>
          <w:bCs/>
          <w:color w:val="auto"/>
          <w:szCs w:val="21"/>
        </w:rPr>
      </w:pPr>
    </w:p>
    <w:p w14:paraId="714DE6D6">
      <w:pPr>
        <w:pStyle w:val="7"/>
        <w:spacing w:line="360" w:lineRule="auto"/>
        <w:jc w:val="left"/>
        <w:rPr>
          <w:rFonts w:hAnsi="宋体"/>
          <w:bCs/>
          <w:color w:val="auto"/>
          <w:szCs w:val="21"/>
        </w:rPr>
      </w:pPr>
      <w:r>
        <w:rPr>
          <w:rFonts w:hint="eastAsia" w:hAnsi="宋体"/>
          <w:bCs/>
          <w:color w:val="auto"/>
          <w:szCs w:val="21"/>
        </w:rPr>
        <w:t>南宁中心血站：</w:t>
      </w:r>
    </w:p>
    <w:p w14:paraId="57622425">
      <w:pPr>
        <w:pStyle w:val="2"/>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u w:val="single"/>
          <w:lang w:eastAsia="zh-CN"/>
        </w:rPr>
        <w:t>的</w:t>
      </w:r>
      <w:r>
        <w:rPr>
          <w:rFonts w:hint="eastAsia" w:asciiTheme="minorEastAsia" w:hAnsiTheme="minorEastAsia" w:eastAsiaTheme="minorEastAsia"/>
          <w:color w:val="auto"/>
          <w:sz w:val="21"/>
          <w:szCs w:val="21"/>
        </w:rPr>
        <w:t>（</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rPr>
        <w:t>南宁中心血站2026年志愿者联谊活动</w:t>
      </w:r>
      <w:r>
        <w:rPr>
          <w:rFonts w:hint="eastAsia" w:asciiTheme="minorEastAsia" w:hAnsiTheme="minorEastAsia" w:eastAsiaTheme="minorEastAsia"/>
          <w:color w:val="auto"/>
          <w:sz w:val="21"/>
          <w:szCs w:val="21"/>
          <w:u w:val="single"/>
          <w:lang w:eastAsia="zh-CN"/>
        </w:rPr>
        <w:t>服务</w:t>
      </w:r>
      <w:r>
        <w:rPr>
          <w:rFonts w:hint="eastAsia" w:asciiTheme="minorEastAsia" w:hAnsiTheme="minorEastAsia" w:eastAsiaTheme="minorEastAsia"/>
          <w:color w:val="auto"/>
          <w:sz w:val="21"/>
          <w:szCs w:val="21"/>
          <w:u w:val="none"/>
          <w:lang w:eastAsia="zh-CN"/>
        </w:rPr>
        <w:t>项目</w:t>
      </w:r>
      <w:r>
        <w:rPr>
          <w:rFonts w:hint="eastAsia" w:asciiTheme="minorEastAsia" w:hAnsiTheme="minorEastAsia" w:eastAsiaTheme="minorEastAsia"/>
          <w:color w:val="auto"/>
          <w:sz w:val="21"/>
          <w:szCs w:val="21"/>
        </w:rPr>
        <w:t>的竞标活动，并代表我方全权办理针对上述项目的所有采购程序和环节的具体事务和签署相关文件。</w:t>
      </w:r>
    </w:p>
    <w:p w14:paraId="550B8D1C">
      <w:pPr>
        <w:pStyle w:val="14"/>
        <w:spacing w:line="360" w:lineRule="auto"/>
        <w:ind w:firstLineChars="200"/>
        <w:rPr>
          <w:color w:val="auto"/>
        </w:rPr>
      </w:pPr>
      <w:r>
        <w:rPr>
          <w:rFonts w:hint="eastAsia"/>
          <w:color w:val="auto"/>
        </w:rPr>
        <w:t>我方对委托代理人的签字事项负全部责任。</w:t>
      </w:r>
    </w:p>
    <w:p w14:paraId="4156E484">
      <w:pPr>
        <w:pStyle w:val="14"/>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14"/>
        <w:spacing w:line="360" w:lineRule="auto"/>
        <w:ind w:firstLineChars="200"/>
        <w:rPr>
          <w:color w:val="auto"/>
        </w:rPr>
      </w:pPr>
      <w:r>
        <w:rPr>
          <w:rFonts w:hint="eastAsia"/>
          <w:color w:val="auto"/>
        </w:rPr>
        <w:t>委托代理人无转委托权，特此委托。</w:t>
      </w:r>
    </w:p>
    <w:p w14:paraId="4AAACB6B">
      <w:pPr>
        <w:pStyle w:val="14"/>
        <w:spacing w:line="360" w:lineRule="auto"/>
        <w:ind w:firstLineChars="200"/>
        <w:rPr>
          <w:rFonts w:hint="eastAsia" w:eastAsiaTheme="minorEastAsia"/>
          <w:color w:val="auto"/>
          <w:lang w:eastAsia="zh-CN"/>
        </w:rPr>
      </w:pPr>
      <w:r>
        <w:rPr>
          <w:rFonts w:hint="eastAsia"/>
          <w:color w:val="auto"/>
        </w:rPr>
        <w:t>附：法定代表人身份证明书及委托代理人有效身份证正反面复印件</w:t>
      </w:r>
      <w:r>
        <w:rPr>
          <w:rFonts w:hint="eastAsia"/>
          <w:color w:val="auto"/>
          <w:lang w:eastAsia="zh-CN"/>
        </w:rPr>
        <w:t>。</w:t>
      </w:r>
    </w:p>
    <w:p w14:paraId="634BBAEC">
      <w:pPr>
        <w:pStyle w:val="14"/>
        <w:spacing w:line="360" w:lineRule="auto"/>
        <w:ind w:firstLineChars="200"/>
        <w:rPr>
          <w:color w:val="auto"/>
        </w:rPr>
      </w:pPr>
    </w:p>
    <w:p w14:paraId="06C42395">
      <w:pPr>
        <w:pStyle w:val="14"/>
        <w:ind w:firstLineChars="200"/>
        <w:rPr>
          <w:color w:val="auto"/>
        </w:rPr>
      </w:pPr>
    </w:p>
    <w:p w14:paraId="310B8657">
      <w:pPr>
        <w:pStyle w:val="14"/>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14"/>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14"/>
        <w:ind w:firstLineChars="200"/>
        <w:rPr>
          <w:rFonts w:hint="default" w:eastAsiaTheme="minorEastAsia"/>
          <w:color w:val="auto"/>
          <w:lang w:val="en-US" w:eastAsia="zh-CN"/>
        </w:rPr>
      </w:pPr>
    </w:p>
    <w:p w14:paraId="26ABD9C4">
      <w:pPr>
        <w:pStyle w:val="14"/>
        <w:ind w:firstLineChars="200"/>
        <w:rPr>
          <w:color w:val="auto"/>
        </w:rPr>
      </w:pPr>
    </w:p>
    <w:p w14:paraId="1A155D87">
      <w:pPr>
        <w:pStyle w:val="14"/>
        <w:ind w:firstLineChars="200"/>
        <w:rPr>
          <w:rFonts w:hint="eastAsia"/>
          <w:color w:val="auto"/>
          <w:lang w:eastAsia="zh-CN"/>
        </w:rPr>
      </w:pPr>
      <w:r>
        <w:rPr>
          <w:rFonts w:hint="eastAsia"/>
          <w:color w:val="auto"/>
        </w:rPr>
        <w:t>委托代理人（签字）</w:t>
      </w:r>
      <w:r>
        <w:rPr>
          <w:rFonts w:hint="eastAsia"/>
          <w:color w:val="auto"/>
          <w:lang w:eastAsia="zh-CN"/>
        </w:rPr>
        <w:t>：</w:t>
      </w:r>
    </w:p>
    <w:p w14:paraId="5520BA77">
      <w:pPr>
        <w:pStyle w:val="14"/>
        <w:ind w:firstLineChars="200"/>
        <w:rPr>
          <w:rFonts w:hint="eastAsia" w:ascii="宋体" w:hAnsi="宋体" w:cs="仿宋_GB2312"/>
          <w:color w:val="auto"/>
          <w:sz w:val="24"/>
        </w:rPr>
      </w:pPr>
      <w:r>
        <w:rPr>
          <w:rFonts w:hint="eastAsia"/>
          <w:color w:val="auto"/>
        </w:rPr>
        <w:t>委托代理人身份证号码：</w:t>
      </w:r>
      <w:r>
        <w:rPr>
          <w:rFonts w:hint="eastAsia"/>
          <w:color w:val="auto"/>
          <w:lang w:val="en-US" w:eastAsia="zh-CN"/>
        </w:rPr>
        <w:t xml:space="preserve">                       日期：  年  月   日</w:t>
      </w: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7EAB60E8">
      <w:pPr>
        <w:rPr>
          <w:rFonts w:hint="eastAsia" w:ascii="仿宋" w:hAnsi="仿宋" w:eastAsia="仿宋"/>
          <w:color w:val="auto"/>
          <w:sz w:val="30"/>
          <w:szCs w:val="30"/>
        </w:rPr>
      </w:pPr>
      <w:r>
        <w:rPr>
          <w:rFonts w:hint="eastAsia"/>
          <w:color w:val="auto"/>
        </w:rPr>
        <w:t>3. 法人、其他组织竞标时“我方”是指“我单位”，自然人竞标时“我方”是指“本人”。</w:t>
      </w:r>
    </w:p>
    <w:p w14:paraId="689ED178">
      <w:pPr>
        <w:snapToGrid w:val="0"/>
        <w:spacing w:before="156" w:beforeLines="50" w:after="50" w:line="400" w:lineRule="exact"/>
        <w:jc w:val="left"/>
        <w:rPr>
          <w:rFonts w:hint="eastAsia" w:ascii="仿宋" w:hAnsi="仿宋" w:eastAsia="仿宋"/>
          <w:color w:val="auto"/>
          <w:sz w:val="30"/>
          <w:szCs w:val="30"/>
        </w:rPr>
      </w:pPr>
    </w:p>
    <w:p w14:paraId="23D5ADDD">
      <w:pPr>
        <w:snapToGrid w:val="0"/>
        <w:spacing w:before="156" w:beforeLines="50" w:after="50" w:line="400" w:lineRule="exact"/>
        <w:jc w:val="left"/>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4</w:t>
      </w:r>
    </w:p>
    <w:p w14:paraId="6F58E65F">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5BC66CFF">
      <w:pPr>
        <w:snapToGrid w:val="0"/>
        <w:spacing w:before="50" w:after="156" w:afterLines="50"/>
        <w:jc w:val="center"/>
        <w:rPr>
          <w:rFonts w:ascii="宋体" w:hAnsi="宋体"/>
          <w:b/>
          <w:color w:val="auto"/>
          <w:sz w:val="32"/>
          <w:szCs w:val="32"/>
          <w:highlight w:val="none"/>
        </w:rPr>
      </w:pPr>
    </w:p>
    <w:tbl>
      <w:tblPr>
        <w:tblStyle w:val="16"/>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blPrEx>
          <w:shd w:val="clear" w:color="auto" w:fill="FBFBFB"/>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CE35263">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47A05C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779E3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5A4095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58ACE6">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6D4175CB">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3C2B5E">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04FB6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11133">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B74F17">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662B7">
            <w:pPr>
              <w:widowControl/>
              <w:wordWrap w:val="0"/>
              <w:spacing w:line="200" w:lineRule="atLeast"/>
              <w:jc w:val="center"/>
              <w:rPr>
                <w:rFonts w:ascii="仿宋" w:hAnsi="仿宋" w:eastAsia="仿宋" w:cs="仿宋"/>
                <w:color w:val="auto"/>
                <w:kern w:val="0"/>
                <w:sz w:val="28"/>
                <w:szCs w:val="28"/>
                <w:highlight w:val="none"/>
              </w:rPr>
            </w:pPr>
          </w:p>
        </w:tc>
      </w:tr>
      <w:tr w14:paraId="197276B8">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21C2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00CD2">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EF879B">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BF666C">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F204E1">
            <w:pPr>
              <w:widowControl/>
              <w:wordWrap w:val="0"/>
              <w:spacing w:line="200" w:lineRule="atLeast"/>
              <w:jc w:val="center"/>
              <w:rPr>
                <w:rFonts w:ascii="仿宋" w:hAnsi="仿宋" w:eastAsia="仿宋" w:cs="仿宋"/>
                <w:color w:val="auto"/>
                <w:kern w:val="0"/>
                <w:sz w:val="28"/>
                <w:szCs w:val="28"/>
                <w:highlight w:val="none"/>
              </w:rPr>
            </w:pPr>
          </w:p>
        </w:tc>
      </w:tr>
      <w:tr w14:paraId="3DFCB309">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9507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07708D">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DC1019">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BC24F">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DFF889">
            <w:pPr>
              <w:widowControl/>
              <w:wordWrap w:val="0"/>
              <w:spacing w:line="200" w:lineRule="atLeast"/>
              <w:jc w:val="center"/>
              <w:rPr>
                <w:rFonts w:ascii="仿宋" w:hAnsi="仿宋" w:eastAsia="仿宋" w:cs="仿宋"/>
                <w:color w:val="auto"/>
                <w:kern w:val="0"/>
                <w:sz w:val="28"/>
                <w:szCs w:val="28"/>
                <w:highlight w:val="none"/>
              </w:rPr>
            </w:pPr>
          </w:p>
        </w:tc>
      </w:tr>
      <w:tr w14:paraId="48ACA208">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59DE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03129A">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4655F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6B163">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A591E">
            <w:pPr>
              <w:widowControl/>
              <w:wordWrap w:val="0"/>
              <w:spacing w:line="200" w:lineRule="atLeast"/>
              <w:jc w:val="center"/>
              <w:rPr>
                <w:rFonts w:ascii="仿宋" w:hAnsi="仿宋" w:eastAsia="仿宋" w:cs="仿宋"/>
                <w:color w:val="auto"/>
                <w:kern w:val="0"/>
                <w:sz w:val="28"/>
                <w:szCs w:val="28"/>
                <w:highlight w:val="none"/>
              </w:rPr>
            </w:pPr>
          </w:p>
        </w:tc>
      </w:tr>
    </w:tbl>
    <w:p w14:paraId="5235ECB7">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2068A9A3">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32D7074C">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AB705C0">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0E691184">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w:t>
      </w:r>
      <w:r>
        <w:rPr>
          <w:rFonts w:hint="eastAsia" w:ascii="宋体" w:hAnsi="宋体" w:cs="仿宋"/>
          <w:color w:val="auto"/>
          <w:szCs w:val="21"/>
          <w:highlight w:val="none"/>
          <w:u w:val="single"/>
        </w:rPr>
        <w:t xml:space="preserve">                              </w:t>
      </w:r>
    </w:p>
    <w:p w14:paraId="1F4336C6">
      <w:pPr>
        <w:bidi w:val="0"/>
        <w:ind w:firstLine="6090" w:firstLineChars="2900"/>
      </w:pPr>
      <w:r>
        <w:rPr>
          <w:rFonts w:hint="eastAsia" w:ascii="宋体" w:hAnsi="宋体" w:cs="仿宋"/>
          <w:color w:val="auto"/>
          <w:szCs w:val="21"/>
          <w:highlight w:val="none"/>
        </w:rPr>
        <w:t>年    月    日</w:t>
      </w:r>
    </w:p>
    <w:p w14:paraId="6ACB5833">
      <w:pPr>
        <w:pStyle w:val="7"/>
        <w:spacing w:line="500" w:lineRule="exact"/>
        <w:jc w:val="left"/>
        <w:rPr>
          <w:rFonts w:hint="eastAsia" w:hAnsi="宋体" w:eastAsiaTheme="minorEastAsia"/>
          <w:b/>
          <w:bCs/>
          <w:sz w:val="30"/>
          <w:szCs w:val="30"/>
          <w:lang w:val="en-US" w:eastAsia="zh-CN"/>
        </w:rPr>
      </w:pPr>
    </w:p>
    <w:p w14:paraId="59118329">
      <w:pPr>
        <w:pStyle w:val="2"/>
        <w:numPr>
          <w:ilvl w:val="3"/>
          <w:numId w:val="0"/>
        </w:numPr>
        <w:ind w:left="1077" w:leftChars="0"/>
        <w:rPr>
          <w:rFonts w:hint="eastAsia"/>
          <w:lang w:val="en-US" w:eastAsia="zh-CN"/>
        </w:rPr>
      </w:pPr>
    </w:p>
    <w:p w14:paraId="6C99CB0C">
      <w:pPr>
        <w:pStyle w:val="7"/>
        <w:spacing w:line="500" w:lineRule="exact"/>
        <w:jc w:val="left"/>
        <w:rPr>
          <w:rFonts w:hAnsi="宋体"/>
          <w:b/>
          <w:bCs/>
          <w:sz w:val="30"/>
          <w:szCs w:val="30"/>
        </w:rPr>
      </w:pPr>
    </w:p>
    <w:p w14:paraId="4EF4AD60">
      <w:pPr>
        <w:snapToGrid w:val="0"/>
        <w:jc w:val="both"/>
        <w:rPr>
          <w:rFonts w:hint="eastAsia" w:ascii="方正小标宋简体" w:hAnsi="方正小标宋简体" w:eastAsia="方正小标宋简体" w:cs="方正小标宋简体"/>
          <w:bCs/>
          <w:color w:val="auto"/>
          <w:sz w:val="36"/>
          <w:szCs w:val="36"/>
          <w:highlight w:val="none"/>
        </w:rPr>
      </w:pPr>
    </w:p>
    <w:p w14:paraId="77015614">
      <w:pPr>
        <w:snapToGrid w:val="0"/>
        <w:jc w:val="center"/>
        <w:rPr>
          <w:rFonts w:hint="eastAsia" w:ascii="方正小标宋简体" w:hAnsi="方正小标宋简体" w:eastAsia="方正小标宋简体" w:cs="方正小标宋简体"/>
          <w:bCs/>
          <w:color w:val="auto"/>
          <w:sz w:val="36"/>
          <w:szCs w:val="36"/>
          <w:highlight w:val="none"/>
        </w:rPr>
      </w:pPr>
    </w:p>
    <w:p w14:paraId="5A9F56EB">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114DB6C5">
      <w:pPr>
        <w:snapToGrid w:val="0"/>
        <w:jc w:val="center"/>
        <w:rPr>
          <w:rFonts w:ascii="宋体" w:hAnsi="宋体"/>
          <w:b/>
          <w:color w:val="auto"/>
          <w:sz w:val="32"/>
          <w:szCs w:val="32"/>
          <w:highlight w:val="none"/>
        </w:rPr>
      </w:pPr>
    </w:p>
    <w:tbl>
      <w:tblPr>
        <w:tblStyle w:val="16"/>
        <w:tblW w:w="9645" w:type="dxa"/>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blPrEx>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55C76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7CB20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B4702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C0AA0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2C90637C">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59B013">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92385">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BA5DB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6D7DB4">
            <w:pPr>
              <w:widowControl/>
              <w:wordWrap w:val="0"/>
              <w:spacing w:line="200" w:lineRule="atLeast"/>
              <w:jc w:val="center"/>
              <w:rPr>
                <w:rFonts w:ascii="仿宋" w:hAnsi="仿宋" w:eastAsia="仿宋" w:cs="仿宋"/>
                <w:color w:val="auto"/>
                <w:kern w:val="0"/>
                <w:sz w:val="28"/>
                <w:szCs w:val="28"/>
                <w:highlight w:val="none"/>
              </w:rPr>
            </w:pPr>
          </w:p>
        </w:tc>
      </w:tr>
      <w:tr w14:paraId="1BAC9D4D">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E62C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440A1">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217B1">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9D2A96">
            <w:pPr>
              <w:widowControl/>
              <w:wordWrap w:val="0"/>
              <w:spacing w:line="200" w:lineRule="atLeast"/>
              <w:jc w:val="center"/>
              <w:rPr>
                <w:rFonts w:ascii="仿宋" w:hAnsi="仿宋" w:eastAsia="仿宋" w:cs="仿宋"/>
                <w:color w:val="auto"/>
                <w:kern w:val="0"/>
                <w:sz w:val="28"/>
                <w:szCs w:val="28"/>
                <w:highlight w:val="none"/>
              </w:rPr>
            </w:pPr>
          </w:p>
        </w:tc>
      </w:tr>
      <w:tr w14:paraId="3B0DB7CB">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8A1F1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2C9922">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3869C9">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373749">
            <w:pPr>
              <w:widowControl/>
              <w:wordWrap w:val="0"/>
              <w:spacing w:line="200" w:lineRule="atLeast"/>
              <w:jc w:val="center"/>
              <w:rPr>
                <w:rFonts w:ascii="仿宋" w:hAnsi="仿宋" w:eastAsia="仿宋" w:cs="仿宋"/>
                <w:color w:val="auto"/>
                <w:kern w:val="0"/>
                <w:sz w:val="28"/>
                <w:szCs w:val="28"/>
                <w:highlight w:val="none"/>
              </w:rPr>
            </w:pPr>
          </w:p>
        </w:tc>
      </w:tr>
      <w:tr w14:paraId="19C32656">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D2D49">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2CBFE9">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26B65">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F20628">
            <w:pPr>
              <w:widowControl/>
              <w:wordWrap w:val="0"/>
              <w:spacing w:line="200" w:lineRule="atLeast"/>
              <w:jc w:val="center"/>
              <w:rPr>
                <w:rFonts w:ascii="仿宋" w:hAnsi="仿宋" w:eastAsia="仿宋" w:cs="仿宋"/>
                <w:color w:val="auto"/>
                <w:kern w:val="0"/>
                <w:sz w:val="28"/>
                <w:szCs w:val="28"/>
                <w:highlight w:val="none"/>
              </w:rPr>
            </w:pPr>
          </w:p>
        </w:tc>
      </w:tr>
    </w:tbl>
    <w:p w14:paraId="07D23E18">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CB26359">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4ADA6CE2">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44DF8D7">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5CA73D40">
      <w:pPr>
        <w:snapToGrid w:val="0"/>
        <w:jc w:val="left"/>
        <w:rPr>
          <w:rFonts w:ascii="仿宋" w:hAnsi="仿宋" w:eastAsia="仿宋" w:cs="仿宋"/>
          <w:color w:val="auto"/>
          <w:sz w:val="28"/>
          <w:szCs w:val="28"/>
          <w:highlight w:val="none"/>
        </w:rPr>
      </w:pPr>
    </w:p>
    <w:p w14:paraId="1CC19F7B">
      <w:pPr>
        <w:snapToGrid w:val="0"/>
        <w:jc w:val="left"/>
        <w:rPr>
          <w:rFonts w:ascii="仿宋" w:hAnsi="仿宋" w:eastAsia="仿宋" w:cs="仿宋"/>
          <w:color w:val="auto"/>
          <w:sz w:val="28"/>
          <w:szCs w:val="28"/>
          <w:highlight w:val="none"/>
        </w:rPr>
      </w:pPr>
    </w:p>
    <w:p w14:paraId="57FE345F">
      <w:pPr>
        <w:snapToGrid w:val="0"/>
        <w:jc w:val="left"/>
        <w:rPr>
          <w:rFonts w:ascii="仿宋" w:hAnsi="仿宋" w:eastAsia="仿宋" w:cs="仿宋"/>
          <w:color w:val="auto"/>
          <w:sz w:val="28"/>
          <w:szCs w:val="28"/>
          <w:highlight w:val="none"/>
        </w:rPr>
      </w:pPr>
    </w:p>
    <w:p w14:paraId="14F616DB">
      <w:pPr>
        <w:snapToGrid w:val="0"/>
        <w:jc w:val="left"/>
        <w:rPr>
          <w:rFonts w:ascii="仿宋" w:hAnsi="仿宋" w:eastAsia="仿宋" w:cs="仿宋"/>
          <w:color w:val="auto"/>
          <w:sz w:val="28"/>
          <w:szCs w:val="28"/>
          <w:highlight w:val="none"/>
        </w:rPr>
      </w:pPr>
    </w:p>
    <w:p w14:paraId="1F5BAA93">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01507AE1">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08849438">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2F56FAF2">
      <w:pPr>
        <w:rPr>
          <w:rFonts w:hint="eastAsia" w:ascii="仿宋" w:hAnsi="仿宋" w:eastAsia="仿宋"/>
          <w:color w:val="auto"/>
          <w:sz w:val="30"/>
          <w:szCs w:val="30"/>
        </w:rPr>
      </w:pPr>
    </w:p>
    <w:p w14:paraId="5424D71E">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5</w:t>
      </w:r>
    </w:p>
    <w:p w14:paraId="5E32E8DE">
      <w:pPr>
        <w:bidi w:val="0"/>
        <w:jc w:val="center"/>
        <w:rPr>
          <w:rFonts w:hint="eastAsia" w:eastAsiaTheme="minorEastAsia"/>
          <w:b/>
          <w:bCs/>
          <w:sz w:val="32"/>
          <w:szCs w:val="32"/>
          <w:lang w:val="en-US" w:eastAsia="zh-CN"/>
        </w:rPr>
      </w:pPr>
      <w:r>
        <w:rPr>
          <w:rFonts w:hint="eastAsia"/>
          <w:b/>
          <w:bCs/>
          <w:sz w:val="32"/>
          <w:szCs w:val="32"/>
        </w:rPr>
        <w:t>报价表</w:t>
      </w:r>
    </w:p>
    <w:tbl>
      <w:tblPr>
        <w:tblStyle w:val="17"/>
        <w:tblpPr w:leftFromText="180" w:rightFromText="180" w:vertAnchor="text" w:horzAnchor="page" w:tblpXSpec="center" w:tblpY="297"/>
        <w:tblOverlap w:val="never"/>
        <w:tblW w:w="97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160"/>
        <w:gridCol w:w="1440"/>
        <w:gridCol w:w="1530"/>
        <w:gridCol w:w="2055"/>
        <w:gridCol w:w="1884"/>
      </w:tblGrid>
      <w:tr w14:paraId="6986F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675" w:type="dxa"/>
            <w:noWrap w:val="0"/>
            <w:vAlign w:val="center"/>
          </w:tcPr>
          <w:p w14:paraId="1CF18044">
            <w:pPr>
              <w:pStyle w:val="7"/>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项号</w:t>
            </w:r>
          </w:p>
        </w:tc>
        <w:tc>
          <w:tcPr>
            <w:tcW w:w="2160" w:type="dxa"/>
            <w:noWrap w:val="0"/>
            <w:vAlign w:val="center"/>
          </w:tcPr>
          <w:p w14:paraId="75942D87">
            <w:pPr>
              <w:pStyle w:val="7"/>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val="en-US" w:eastAsia="zh-CN"/>
              </w:rPr>
              <w:t>服务名称</w:t>
            </w:r>
          </w:p>
        </w:tc>
        <w:tc>
          <w:tcPr>
            <w:tcW w:w="1440" w:type="dxa"/>
            <w:noWrap w:val="0"/>
            <w:vAlign w:val="center"/>
          </w:tcPr>
          <w:p w14:paraId="7D543B8D">
            <w:pPr>
              <w:pStyle w:val="7"/>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数量</w:t>
            </w:r>
          </w:p>
          <w:p w14:paraId="5E2F59C3">
            <w:pPr>
              <w:pStyle w:val="7"/>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①</w:t>
            </w:r>
          </w:p>
        </w:tc>
        <w:tc>
          <w:tcPr>
            <w:tcW w:w="1530" w:type="dxa"/>
            <w:noWrap w:val="0"/>
            <w:vAlign w:val="center"/>
          </w:tcPr>
          <w:p w14:paraId="7CAF3CE1">
            <w:pPr>
              <w:pStyle w:val="7"/>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val="en-US" w:eastAsia="zh-CN"/>
              </w:rPr>
              <w:t>单价（元）</w:t>
            </w:r>
          </w:p>
          <w:p w14:paraId="2EF4B3DB">
            <w:pPr>
              <w:pStyle w:val="7"/>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rPr>
              <w:t>②</w:t>
            </w:r>
          </w:p>
        </w:tc>
        <w:tc>
          <w:tcPr>
            <w:tcW w:w="2055" w:type="dxa"/>
            <w:noWrap w:val="0"/>
            <w:vAlign w:val="center"/>
          </w:tcPr>
          <w:p w14:paraId="72993DF1">
            <w:pPr>
              <w:pStyle w:val="7"/>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val="en-US" w:eastAsia="zh-CN"/>
              </w:rPr>
              <w:t xml:space="preserve">单项合价（元） </w:t>
            </w:r>
          </w:p>
          <w:p w14:paraId="5EF0A315">
            <w:pPr>
              <w:pStyle w:val="7"/>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rPr>
              <w:t>③=①×②</w:t>
            </w:r>
          </w:p>
        </w:tc>
        <w:tc>
          <w:tcPr>
            <w:tcW w:w="1884" w:type="dxa"/>
            <w:noWrap w:val="0"/>
            <w:vAlign w:val="center"/>
          </w:tcPr>
          <w:p w14:paraId="0030BA9E">
            <w:pPr>
              <w:pStyle w:val="7"/>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备注</w:t>
            </w:r>
          </w:p>
        </w:tc>
      </w:tr>
      <w:tr w14:paraId="73BC2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2" w:hRule="exact"/>
          <w:jc w:val="center"/>
        </w:trPr>
        <w:tc>
          <w:tcPr>
            <w:tcW w:w="675" w:type="dxa"/>
            <w:noWrap w:val="0"/>
            <w:vAlign w:val="center"/>
          </w:tcPr>
          <w:p w14:paraId="605BCA8A">
            <w:pPr>
              <w:pStyle w:val="7"/>
              <w:jc w:val="center"/>
              <w:rPr>
                <w:rFonts w:hint="default" w:ascii="宋体" w:hAnsi="宋体" w:eastAsia="宋体" w:cs="宋体"/>
                <w:kern w:val="0"/>
                <w:sz w:val="18"/>
                <w:szCs w:val="18"/>
                <w:lang w:val="en-US" w:eastAsia="zh-CN"/>
              </w:rPr>
            </w:pPr>
            <w:r>
              <w:rPr>
                <w:rFonts w:hint="eastAsia" w:hAnsi="宋体" w:cs="宋体"/>
                <w:kern w:val="0"/>
                <w:sz w:val="18"/>
                <w:szCs w:val="18"/>
                <w:lang w:val="en-US" w:eastAsia="zh-CN"/>
              </w:rPr>
              <w:t>1</w:t>
            </w:r>
          </w:p>
        </w:tc>
        <w:tc>
          <w:tcPr>
            <w:tcW w:w="2160" w:type="dxa"/>
            <w:noWrap w:val="0"/>
            <w:vAlign w:val="center"/>
          </w:tcPr>
          <w:p w14:paraId="64056426">
            <w:pPr>
              <w:jc w:val="center"/>
              <w:rPr>
                <w:rFonts w:hint="default" w:ascii="宋体" w:hAnsi="宋体" w:eastAsia="宋体" w:cs="宋体"/>
                <w:kern w:val="0"/>
                <w:sz w:val="18"/>
                <w:szCs w:val="18"/>
                <w:lang w:val="en-US" w:eastAsia="zh-CN"/>
              </w:rPr>
            </w:pPr>
            <w:r>
              <w:rPr>
                <w:rFonts w:hint="eastAsia" w:ascii="宋体" w:cs="Times New Roman"/>
              </w:rPr>
              <w:t>南宁中心血站2026年志愿者联谊活动服务</w:t>
            </w:r>
          </w:p>
        </w:tc>
        <w:tc>
          <w:tcPr>
            <w:tcW w:w="1440" w:type="dxa"/>
            <w:noWrap w:val="0"/>
            <w:vAlign w:val="center"/>
          </w:tcPr>
          <w:p w14:paraId="545DEFD9">
            <w:pPr>
              <w:pStyle w:val="7"/>
              <w:jc w:val="center"/>
              <w:rPr>
                <w:rFonts w:hint="default" w:ascii="宋体" w:hAnsi="宋体" w:eastAsia="宋体" w:cs="宋体"/>
                <w:kern w:val="0"/>
                <w:sz w:val="21"/>
                <w:szCs w:val="21"/>
                <w:lang w:val="en-US" w:eastAsia="zh-CN"/>
              </w:rPr>
            </w:pPr>
            <w:r>
              <w:rPr>
                <w:rFonts w:hint="eastAsia" w:hAnsi="宋体" w:cs="宋体"/>
                <w:kern w:val="0"/>
                <w:sz w:val="21"/>
                <w:szCs w:val="21"/>
                <w:lang w:val="en-US" w:eastAsia="zh-CN"/>
              </w:rPr>
              <w:t>1项</w:t>
            </w:r>
          </w:p>
        </w:tc>
        <w:tc>
          <w:tcPr>
            <w:tcW w:w="1530" w:type="dxa"/>
            <w:noWrap w:val="0"/>
            <w:vAlign w:val="center"/>
          </w:tcPr>
          <w:p w14:paraId="4854383B">
            <w:pPr>
              <w:pStyle w:val="7"/>
              <w:jc w:val="center"/>
              <w:rPr>
                <w:rFonts w:hint="eastAsia" w:ascii="Times New Roman" w:hAnsi="Times New Roman" w:cs="Times New Roman"/>
                <w:color w:val="0000FF"/>
                <w:kern w:val="2"/>
                <w:sz w:val="21"/>
                <w:szCs w:val="21"/>
                <w:highlight w:val="none"/>
                <w:lang w:val="en-US" w:eastAsia="zh-CN" w:bidi="ar-SA"/>
              </w:rPr>
            </w:pPr>
          </w:p>
        </w:tc>
        <w:tc>
          <w:tcPr>
            <w:tcW w:w="2055" w:type="dxa"/>
            <w:noWrap w:val="0"/>
            <w:vAlign w:val="center"/>
          </w:tcPr>
          <w:p w14:paraId="2B91DFC1">
            <w:pPr>
              <w:pStyle w:val="7"/>
              <w:jc w:val="center"/>
              <w:rPr>
                <w:rFonts w:hint="eastAsia" w:ascii="Times New Roman" w:hAnsi="Times New Roman" w:cs="Times New Roman"/>
                <w:color w:val="0000FF"/>
                <w:kern w:val="2"/>
                <w:sz w:val="21"/>
                <w:szCs w:val="21"/>
                <w:highlight w:val="none"/>
                <w:lang w:val="en-US" w:eastAsia="zh-CN" w:bidi="ar-SA"/>
              </w:rPr>
            </w:pPr>
          </w:p>
        </w:tc>
        <w:tc>
          <w:tcPr>
            <w:tcW w:w="1884" w:type="dxa"/>
            <w:noWrap w:val="0"/>
            <w:vAlign w:val="center"/>
          </w:tcPr>
          <w:p w14:paraId="0CB513CA">
            <w:pPr>
              <w:pStyle w:val="7"/>
              <w:jc w:val="center"/>
              <w:rPr>
                <w:rFonts w:hint="default" w:ascii="宋体" w:hAnsi="宋体" w:eastAsia="宋体" w:cs="宋体"/>
                <w:kern w:val="0"/>
                <w:sz w:val="21"/>
                <w:szCs w:val="21"/>
                <w:lang w:val="en-US" w:eastAsia="zh-CN"/>
              </w:rPr>
            </w:pPr>
          </w:p>
        </w:tc>
      </w:tr>
      <w:tr w14:paraId="4A677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9744" w:type="dxa"/>
            <w:gridSpan w:val="6"/>
            <w:noWrap w:val="0"/>
            <w:vAlign w:val="center"/>
          </w:tcPr>
          <w:p w14:paraId="53C1172B">
            <w:pPr>
              <w:pStyle w:val="7"/>
              <w:jc w:val="left"/>
              <w:rPr>
                <w:rFonts w:hint="eastAsia" w:asciiTheme="minorEastAsia" w:hAnsiTheme="minorEastAsia" w:eastAsiaTheme="minorEastAsia" w:cstheme="minorEastAsia"/>
                <w:color w:val="auto"/>
                <w:kern w:val="0"/>
                <w:sz w:val="20"/>
                <w:szCs w:val="21"/>
              </w:rPr>
            </w:pPr>
            <w:r>
              <w:rPr>
                <w:rFonts w:hint="eastAsia" w:asciiTheme="minorEastAsia" w:hAnsiTheme="minorEastAsia" w:eastAsiaTheme="minorEastAsia" w:cstheme="minorEastAsia"/>
                <w:color w:val="auto"/>
                <w:kern w:val="0"/>
                <w:sz w:val="20"/>
                <w:szCs w:val="21"/>
              </w:rPr>
              <w:t>报价合计（包含税费等所有费用）：（大写）人民币</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元）</w:t>
            </w:r>
          </w:p>
        </w:tc>
      </w:tr>
      <w:tr w14:paraId="614EA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9" w:hRule="atLeast"/>
          <w:jc w:val="center"/>
        </w:trPr>
        <w:tc>
          <w:tcPr>
            <w:tcW w:w="9744" w:type="dxa"/>
            <w:gridSpan w:val="6"/>
            <w:noWrap w:val="0"/>
            <w:vAlign w:val="center"/>
          </w:tcPr>
          <w:p w14:paraId="3E89DD22">
            <w:pPr>
              <w:pStyle w:val="7"/>
              <w:jc w:val="left"/>
              <w:rPr>
                <w:rFonts w:hint="eastAsia" w:asciiTheme="minorEastAsia" w:hAnsiTheme="minorEastAsia" w:cstheme="minorEastAsia"/>
                <w:b/>
                <w:color w:val="FF0000"/>
                <w:kern w:val="0"/>
                <w:sz w:val="20"/>
                <w:szCs w:val="21"/>
              </w:rPr>
            </w:pPr>
            <w:r>
              <w:rPr>
                <w:rFonts w:hint="eastAsia" w:asciiTheme="minorEastAsia" w:hAnsiTheme="minorEastAsia" w:cstheme="minorEastAsia"/>
                <w:b/>
                <w:color w:val="FF0000"/>
                <w:kern w:val="0"/>
                <w:sz w:val="20"/>
                <w:szCs w:val="21"/>
              </w:rPr>
              <w:t>说明：</w:t>
            </w:r>
            <w:r>
              <w:rPr>
                <w:rFonts w:hint="eastAsia" w:asciiTheme="minorEastAsia" w:hAnsiTheme="minorEastAsia" w:eastAsiaTheme="minorEastAsia"/>
                <w:b/>
                <w:color w:val="FF0000"/>
                <w:sz w:val="21"/>
                <w:szCs w:val="21"/>
                <w:lang w:val="en-US" w:eastAsia="zh-CN"/>
              </w:rPr>
              <w:t>本项目仅做一次报价，请响应供应商一次报出不得更改的价格且报价合计</w:t>
            </w:r>
            <w:r>
              <w:rPr>
                <w:rFonts w:hint="eastAsia" w:cs="Times New Roman" w:asciiTheme="minorEastAsia" w:hAnsiTheme="minorEastAsia" w:eastAsiaTheme="minorEastAsia"/>
                <w:b/>
                <w:color w:val="FF0000"/>
                <w:sz w:val="21"/>
                <w:szCs w:val="21"/>
                <w:lang w:val="en-US" w:eastAsia="zh-CN"/>
              </w:rPr>
              <w:t>金额不能超过项目最高限价（￥65000元）。</w:t>
            </w:r>
          </w:p>
        </w:tc>
      </w:tr>
    </w:tbl>
    <w:p w14:paraId="0ABDAE8B">
      <w:pPr>
        <w:pStyle w:val="7"/>
        <w:spacing w:line="560" w:lineRule="exact"/>
        <w:rPr>
          <w:rFonts w:asciiTheme="minorEastAsia" w:hAnsiTheme="minorEastAsia" w:cstheme="minorEastAsia"/>
          <w:color w:val="auto"/>
          <w:szCs w:val="21"/>
          <w:u w:val="single"/>
        </w:rPr>
      </w:pPr>
      <w:r>
        <w:rPr>
          <w:rFonts w:hint="eastAsia" w:asciiTheme="minorEastAsia" w:hAnsiTheme="minorEastAsia" w:eastAsiaTheme="minorEastAsia" w:cstheme="minorEastAsia"/>
          <w:color w:val="auto"/>
          <w:szCs w:val="21"/>
          <w:lang w:val="en-US" w:eastAsia="zh-CN"/>
        </w:rPr>
        <w:t>供应商</w:t>
      </w:r>
      <w:r>
        <w:rPr>
          <w:rFonts w:hint="eastAsia" w:asciiTheme="minorEastAsia" w:hAnsiTheme="minorEastAsia" w:eastAsiaTheme="minorEastAsia" w:cstheme="minorEastAsia"/>
          <w:color w:val="auto"/>
          <w:szCs w:val="21"/>
        </w:rPr>
        <w:t>（盖单位公章）：</w:t>
      </w:r>
      <w:r>
        <w:rPr>
          <w:rFonts w:hint="eastAsia" w:asciiTheme="minorEastAsia" w:hAnsiTheme="minorEastAsia" w:eastAsiaTheme="minorEastAsia" w:cstheme="minorEastAsia"/>
          <w:color w:val="auto"/>
          <w:szCs w:val="21"/>
          <w:u w:val="single"/>
        </w:rPr>
        <w:t xml:space="preserve">                                    </w:t>
      </w:r>
    </w:p>
    <w:p w14:paraId="309ED468">
      <w:pPr>
        <w:pStyle w:val="7"/>
        <w:spacing w:line="560" w:lineRule="exact"/>
        <w:rPr>
          <w:rFonts w:asciiTheme="minorEastAsia" w:hAnsiTheme="minorEastAsia" w:cstheme="minorEastAsia"/>
          <w:b/>
          <w:color w:val="auto"/>
          <w:szCs w:val="21"/>
        </w:rPr>
      </w:pPr>
      <w:r>
        <w:rPr>
          <w:rFonts w:hint="eastAsia" w:asciiTheme="minorEastAsia" w:hAnsiTheme="minorEastAsia" w:eastAsiaTheme="minorEastAsia" w:cstheme="minorEastAsia"/>
          <w:color w:val="auto"/>
          <w:szCs w:val="21"/>
        </w:rPr>
        <w:t>法定代表人或其委托代理人（签字或盖章）：</w:t>
      </w:r>
      <w:r>
        <w:rPr>
          <w:rFonts w:hint="eastAsia" w:asciiTheme="minorEastAsia" w:hAnsiTheme="minorEastAsia" w:eastAsiaTheme="minorEastAsia" w:cstheme="minorEastAsia"/>
          <w:color w:val="auto"/>
          <w:szCs w:val="21"/>
          <w:u w:val="single"/>
        </w:rPr>
        <w:t xml:space="preserve">                 </w:t>
      </w:r>
    </w:p>
    <w:p w14:paraId="3CC9F3C6">
      <w:pPr>
        <w:pStyle w:val="7"/>
        <w:spacing w:line="560" w:lineRule="exact"/>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注：表格内容均需按要求填写并盖章，不得留空，否则按</w:t>
      </w:r>
      <w:r>
        <w:rPr>
          <w:rFonts w:hint="eastAsia" w:asciiTheme="minorEastAsia" w:hAnsiTheme="minorEastAsia" w:cstheme="minorEastAsia"/>
          <w:color w:val="auto"/>
          <w:szCs w:val="21"/>
        </w:rPr>
        <w:t>响应</w:t>
      </w:r>
      <w:r>
        <w:rPr>
          <w:rFonts w:hint="eastAsia" w:asciiTheme="minorEastAsia" w:hAnsiTheme="minorEastAsia" w:eastAsiaTheme="minorEastAsia" w:cstheme="minorEastAsia"/>
          <w:color w:val="auto"/>
          <w:szCs w:val="21"/>
        </w:rPr>
        <w:t>无效处理。</w:t>
      </w:r>
    </w:p>
    <w:p w14:paraId="6EC3DB96">
      <w:pPr>
        <w:jc w:val="center"/>
        <w:rPr>
          <w:rFonts w:hint="eastAsia" w:ascii="仿宋" w:hAnsi="仿宋" w:eastAsia="仿宋"/>
          <w:color w:val="auto"/>
          <w:sz w:val="30"/>
          <w:szCs w:val="30"/>
        </w:rPr>
      </w:pPr>
    </w:p>
    <w:p w14:paraId="027C9E15">
      <w:pPr>
        <w:rPr>
          <w:rFonts w:hint="eastAsia" w:ascii="仿宋" w:hAnsi="仿宋" w:eastAsia="仿宋"/>
          <w:color w:val="auto"/>
          <w:sz w:val="30"/>
          <w:szCs w:val="30"/>
        </w:rPr>
      </w:pPr>
    </w:p>
    <w:p w14:paraId="423B7341">
      <w:pPr>
        <w:rPr>
          <w:rFonts w:hint="eastAsia" w:ascii="仿宋" w:hAnsi="仿宋" w:eastAsia="仿宋"/>
          <w:color w:val="auto"/>
          <w:sz w:val="30"/>
          <w:szCs w:val="30"/>
        </w:rPr>
      </w:pPr>
    </w:p>
    <w:p w14:paraId="173067B5">
      <w:pPr>
        <w:rPr>
          <w:rFonts w:hint="eastAsia" w:ascii="仿宋" w:hAnsi="仿宋" w:eastAsia="仿宋"/>
          <w:color w:val="auto"/>
          <w:sz w:val="30"/>
          <w:szCs w:val="30"/>
        </w:rPr>
      </w:pPr>
    </w:p>
    <w:p w14:paraId="02DA8265">
      <w:pPr>
        <w:rPr>
          <w:rFonts w:hint="eastAsia" w:ascii="仿宋" w:hAnsi="仿宋" w:eastAsia="仿宋"/>
          <w:color w:val="auto"/>
          <w:sz w:val="30"/>
          <w:szCs w:val="30"/>
        </w:rPr>
      </w:pPr>
    </w:p>
    <w:p w14:paraId="0F7E2DCF">
      <w:pPr>
        <w:rPr>
          <w:rFonts w:hint="eastAsia" w:ascii="仿宋" w:hAnsi="仿宋" w:eastAsia="仿宋"/>
          <w:color w:val="auto"/>
          <w:sz w:val="30"/>
          <w:szCs w:val="30"/>
        </w:rPr>
      </w:pPr>
    </w:p>
    <w:p w14:paraId="40AAD5CB">
      <w:pPr>
        <w:rPr>
          <w:rFonts w:hint="eastAsia" w:ascii="仿宋" w:hAnsi="仿宋" w:eastAsia="仿宋"/>
          <w:color w:val="auto"/>
          <w:sz w:val="30"/>
          <w:szCs w:val="30"/>
        </w:rPr>
      </w:pPr>
    </w:p>
    <w:p w14:paraId="5DAEEC79">
      <w:pPr>
        <w:rPr>
          <w:rFonts w:hint="eastAsia" w:ascii="仿宋" w:hAnsi="仿宋" w:eastAsia="仿宋"/>
          <w:color w:val="auto"/>
          <w:sz w:val="30"/>
          <w:szCs w:val="30"/>
        </w:rPr>
      </w:pPr>
    </w:p>
    <w:p w14:paraId="53800540">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6</w:t>
      </w:r>
    </w:p>
    <w:p w14:paraId="4B9610A9">
      <w:pPr>
        <w:pStyle w:val="7"/>
        <w:spacing w:line="500" w:lineRule="exact"/>
        <w:jc w:val="center"/>
        <w:rPr>
          <w:rFonts w:hAnsi="宋体"/>
          <w:b/>
          <w:bCs/>
          <w:color w:val="auto"/>
          <w:sz w:val="30"/>
          <w:szCs w:val="30"/>
        </w:rPr>
      </w:pPr>
      <w:r>
        <w:rPr>
          <w:rFonts w:hint="eastAsia" w:hAnsi="宋体"/>
          <w:b/>
          <w:bCs/>
          <w:color w:val="auto"/>
          <w:sz w:val="30"/>
          <w:szCs w:val="30"/>
        </w:rPr>
        <w:t>响应技术资料表</w:t>
      </w:r>
    </w:p>
    <w:p w14:paraId="0D1ADF2E">
      <w:pPr>
        <w:pStyle w:val="7"/>
        <w:spacing w:line="440" w:lineRule="exact"/>
        <w:ind w:firstLine="420" w:firstLineChars="200"/>
        <w:rPr>
          <w:rFonts w:hint="eastAsia" w:asciiTheme="minorEastAsia" w:hAnsiTheme="minorEastAsia"/>
          <w:color w:val="auto"/>
          <w:szCs w:val="21"/>
        </w:rPr>
      </w:pPr>
      <w:r>
        <w:rPr>
          <w:rFonts w:hint="eastAsia" w:asciiTheme="minorEastAsia" w:hAnsiTheme="minorEastAsia"/>
          <w:color w:val="auto"/>
          <w:szCs w:val="21"/>
        </w:rPr>
        <w:t>请根据所响应的实际情况，逐条对应本项目附件1“采购需求一览表”中</w:t>
      </w:r>
      <w:r>
        <w:rPr>
          <w:rFonts w:hAnsi="宋体"/>
          <w:color w:val="auto"/>
          <w:szCs w:val="21"/>
        </w:rPr>
        <w:t>的内容及要求详细填写相应的具体内容</w:t>
      </w:r>
      <w:r>
        <w:rPr>
          <w:rFonts w:hint="eastAsia" w:asciiTheme="minorEastAsia" w:hAnsiTheme="minorEastAsia"/>
          <w:color w:val="auto"/>
          <w:szCs w:val="21"/>
        </w:rPr>
        <w:t>。“偏离说明”一栏选择“正偏离”、“负偏离”或“无偏离”进行填写。</w:t>
      </w:r>
    </w:p>
    <w:p w14:paraId="3EFD490D">
      <w:pPr>
        <w:adjustRightInd w:val="0"/>
        <w:spacing w:line="340" w:lineRule="exact"/>
        <w:ind w:left="6" w:firstLine="431"/>
        <w:rPr>
          <w:rFonts w:hint="eastAsia" w:asciiTheme="minorEastAsia" w:hAnsiTheme="minorEastAsia" w:cstheme="minorEastAsia"/>
          <w:b/>
          <w:szCs w:val="21"/>
        </w:rPr>
      </w:pPr>
      <w:r>
        <w:rPr>
          <w:rFonts w:hint="eastAsia" w:asciiTheme="minorEastAsia" w:hAnsiTheme="minorEastAsia" w:cstheme="minorEastAsia"/>
          <w:b/>
          <w:szCs w:val="21"/>
        </w:rPr>
        <w:t>本采购需求一览表中各参数要求需要全部满足，不允许负偏离，负偏离视为无效响应。</w:t>
      </w:r>
    </w:p>
    <w:tbl>
      <w:tblPr>
        <w:tblStyle w:val="16"/>
        <w:tblpPr w:leftFromText="180" w:rightFromText="180" w:vertAnchor="text" w:horzAnchor="page" w:tblpX="1415" w:tblpY="433"/>
        <w:tblOverlap w:val="never"/>
        <w:tblW w:w="90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8"/>
        <w:gridCol w:w="954"/>
        <w:gridCol w:w="3052"/>
        <w:gridCol w:w="1035"/>
        <w:gridCol w:w="2653"/>
        <w:gridCol w:w="876"/>
      </w:tblGrid>
      <w:tr w14:paraId="04554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trPr>
        <w:tc>
          <w:tcPr>
            <w:tcW w:w="518" w:type="dxa"/>
            <w:vMerge w:val="restart"/>
            <w:vAlign w:val="center"/>
          </w:tcPr>
          <w:p w14:paraId="0634CA7D">
            <w:pPr>
              <w:pStyle w:val="7"/>
              <w:jc w:val="center"/>
              <w:rPr>
                <w:rFonts w:hAnsi="宋体"/>
                <w:color w:val="auto"/>
                <w:spacing w:val="-20"/>
                <w:szCs w:val="21"/>
              </w:rPr>
            </w:pPr>
            <w:r>
              <w:rPr>
                <w:rFonts w:hint="eastAsia" w:hAnsi="宋体"/>
                <w:color w:val="auto"/>
                <w:spacing w:val="-20"/>
                <w:szCs w:val="21"/>
              </w:rPr>
              <w:t>序号</w:t>
            </w:r>
          </w:p>
        </w:tc>
        <w:tc>
          <w:tcPr>
            <w:tcW w:w="4006" w:type="dxa"/>
            <w:gridSpan w:val="2"/>
            <w:vAlign w:val="center"/>
          </w:tcPr>
          <w:p w14:paraId="0DE12347">
            <w:pPr>
              <w:jc w:val="center"/>
              <w:rPr>
                <w:rFonts w:ascii="宋体"/>
                <w:b/>
                <w:bCs/>
                <w:color w:val="auto"/>
                <w:szCs w:val="21"/>
              </w:rPr>
            </w:pPr>
            <w:r>
              <w:rPr>
                <w:rFonts w:hint="eastAsia" w:ascii="宋体" w:hAnsi="宋体"/>
                <w:b/>
                <w:bCs/>
                <w:color w:val="auto"/>
                <w:szCs w:val="21"/>
              </w:rPr>
              <w:t>采购文件需求</w:t>
            </w:r>
          </w:p>
        </w:tc>
        <w:tc>
          <w:tcPr>
            <w:tcW w:w="3688" w:type="dxa"/>
            <w:gridSpan w:val="2"/>
            <w:vAlign w:val="center"/>
          </w:tcPr>
          <w:p w14:paraId="643763B8">
            <w:pPr>
              <w:jc w:val="center"/>
              <w:rPr>
                <w:rFonts w:ascii="宋体"/>
                <w:b/>
                <w:bCs/>
                <w:color w:val="auto"/>
                <w:szCs w:val="21"/>
              </w:rPr>
            </w:pPr>
            <w:r>
              <w:rPr>
                <w:rFonts w:hint="eastAsia" w:ascii="宋体" w:hAnsi="宋体"/>
                <w:b/>
                <w:bCs/>
                <w:color w:val="auto"/>
                <w:szCs w:val="21"/>
              </w:rPr>
              <w:t>响应文件承诺</w:t>
            </w:r>
          </w:p>
        </w:tc>
        <w:tc>
          <w:tcPr>
            <w:tcW w:w="876" w:type="dxa"/>
            <w:vMerge w:val="restart"/>
            <w:vAlign w:val="center"/>
          </w:tcPr>
          <w:p w14:paraId="706E51DD">
            <w:pPr>
              <w:jc w:val="center"/>
              <w:rPr>
                <w:rFonts w:ascii="宋体"/>
                <w:b/>
                <w:bCs/>
                <w:color w:val="auto"/>
                <w:szCs w:val="21"/>
              </w:rPr>
            </w:pPr>
            <w:r>
              <w:rPr>
                <w:rFonts w:hint="eastAsia" w:ascii="宋体" w:hAnsi="宋体"/>
                <w:b/>
                <w:bCs/>
                <w:color w:val="auto"/>
                <w:szCs w:val="21"/>
              </w:rPr>
              <w:t>偏离说明</w:t>
            </w:r>
          </w:p>
        </w:tc>
      </w:tr>
      <w:tr w14:paraId="185A8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5" w:hRule="atLeast"/>
        </w:trPr>
        <w:tc>
          <w:tcPr>
            <w:tcW w:w="518" w:type="dxa"/>
            <w:vMerge w:val="continue"/>
            <w:vAlign w:val="center"/>
          </w:tcPr>
          <w:p w14:paraId="250F1D49">
            <w:pPr>
              <w:pStyle w:val="7"/>
              <w:jc w:val="center"/>
              <w:rPr>
                <w:rFonts w:hAnsi="宋体"/>
                <w:color w:val="auto"/>
                <w:spacing w:val="-20"/>
                <w:szCs w:val="21"/>
              </w:rPr>
            </w:pPr>
          </w:p>
        </w:tc>
        <w:tc>
          <w:tcPr>
            <w:tcW w:w="954" w:type="dxa"/>
            <w:vAlign w:val="center"/>
          </w:tcPr>
          <w:p w14:paraId="3B7AC663">
            <w:pPr>
              <w:jc w:val="center"/>
              <w:rPr>
                <w:rFonts w:ascii="宋体"/>
                <w:b/>
                <w:bCs/>
                <w:color w:val="auto"/>
                <w:szCs w:val="21"/>
              </w:rPr>
            </w:pPr>
            <w:r>
              <w:rPr>
                <w:rFonts w:hint="eastAsia" w:ascii="宋体" w:hAnsi="宋体"/>
                <w:b/>
                <w:bCs/>
                <w:color w:val="auto"/>
                <w:szCs w:val="21"/>
                <w:lang w:val="en-US" w:eastAsia="zh-CN"/>
              </w:rPr>
              <w:t>项目</w:t>
            </w:r>
            <w:r>
              <w:rPr>
                <w:rFonts w:hint="eastAsia" w:ascii="宋体" w:hAnsi="宋体"/>
                <w:b/>
                <w:bCs/>
                <w:color w:val="auto"/>
                <w:szCs w:val="21"/>
              </w:rPr>
              <w:t>名称</w:t>
            </w:r>
          </w:p>
        </w:tc>
        <w:tc>
          <w:tcPr>
            <w:tcW w:w="3052" w:type="dxa"/>
            <w:vAlign w:val="center"/>
          </w:tcPr>
          <w:p w14:paraId="34BC4A96">
            <w:pPr>
              <w:jc w:val="center"/>
              <w:rPr>
                <w:rFonts w:ascii="宋体"/>
                <w:b/>
                <w:bCs/>
                <w:color w:val="auto"/>
                <w:szCs w:val="21"/>
              </w:rPr>
            </w:pPr>
            <w:r>
              <w:rPr>
                <w:rFonts w:hint="eastAsia" w:ascii="宋体"/>
                <w:b/>
                <w:bCs/>
                <w:color w:val="auto"/>
                <w:szCs w:val="21"/>
              </w:rPr>
              <w:t>技术参数</w:t>
            </w:r>
          </w:p>
        </w:tc>
        <w:tc>
          <w:tcPr>
            <w:tcW w:w="1035" w:type="dxa"/>
            <w:vAlign w:val="center"/>
          </w:tcPr>
          <w:p w14:paraId="50260F94">
            <w:pPr>
              <w:jc w:val="center"/>
              <w:rPr>
                <w:rFonts w:ascii="宋体"/>
                <w:b/>
                <w:bCs/>
                <w:color w:val="auto"/>
                <w:szCs w:val="21"/>
              </w:rPr>
            </w:pPr>
            <w:r>
              <w:rPr>
                <w:rFonts w:hint="eastAsia" w:ascii="宋体" w:hAnsi="宋体"/>
                <w:b/>
                <w:bCs/>
                <w:color w:val="auto"/>
                <w:szCs w:val="21"/>
                <w:lang w:val="en-US" w:eastAsia="zh-CN"/>
              </w:rPr>
              <w:t>项目</w:t>
            </w:r>
            <w:r>
              <w:rPr>
                <w:rFonts w:hint="eastAsia" w:ascii="宋体" w:hAnsi="宋体"/>
                <w:b/>
                <w:bCs/>
                <w:color w:val="auto"/>
                <w:szCs w:val="21"/>
              </w:rPr>
              <w:t>名称</w:t>
            </w:r>
          </w:p>
        </w:tc>
        <w:tc>
          <w:tcPr>
            <w:tcW w:w="2653" w:type="dxa"/>
            <w:vAlign w:val="center"/>
          </w:tcPr>
          <w:p w14:paraId="31A59E2D">
            <w:pPr>
              <w:jc w:val="center"/>
              <w:rPr>
                <w:rFonts w:ascii="宋体"/>
                <w:b/>
                <w:bCs/>
                <w:color w:val="auto"/>
                <w:szCs w:val="21"/>
              </w:rPr>
            </w:pPr>
            <w:r>
              <w:rPr>
                <w:rFonts w:hint="eastAsia" w:ascii="宋体" w:hAnsi="宋体"/>
                <w:b/>
                <w:bCs/>
                <w:color w:val="auto"/>
                <w:szCs w:val="21"/>
              </w:rPr>
              <w:t>响应技术参数</w:t>
            </w:r>
          </w:p>
        </w:tc>
        <w:tc>
          <w:tcPr>
            <w:tcW w:w="876" w:type="dxa"/>
            <w:vMerge w:val="continue"/>
            <w:vAlign w:val="center"/>
          </w:tcPr>
          <w:p w14:paraId="1A0BC623">
            <w:pPr>
              <w:jc w:val="center"/>
              <w:rPr>
                <w:rFonts w:ascii="宋体"/>
                <w:b/>
                <w:bCs/>
                <w:color w:val="auto"/>
                <w:szCs w:val="21"/>
              </w:rPr>
            </w:pPr>
          </w:p>
        </w:tc>
      </w:tr>
      <w:tr w14:paraId="3AC04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5" w:hRule="atLeast"/>
        </w:trPr>
        <w:tc>
          <w:tcPr>
            <w:tcW w:w="518" w:type="dxa"/>
            <w:vAlign w:val="center"/>
          </w:tcPr>
          <w:p w14:paraId="009041CD">
            <w:pPr>
              <w:pStyle w:val="7"/>
              <w:jc w:val="cente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kern w:val="2"/>
                <w:sz w:val="21"/>
                <w:szCs w:val="24"/>
                <w:highlight w:val="none"/>
                <w:lang w:val="zh-TW" w:eastAsia="zh-TW" w:bidi="ar-SA"/>
              </w:rPr>
              <w:t>1</w:t>
            </w:r>
          </w:p>
        </w:tc>
        <w:tc>
          <w:tcPr>
            <w:tcW w:w="954" w:type="dxa"/>
            <w:vAlign w:val="center"/>
          </w:tcPr>
          <w:p w14:paraId="5EF1D8C3">
            <w:pPr>
              <w:rPr>
                <w:rFonts w:hint="eastAsia" w:ascii="Times New Roman" w:hAnsi="Times New Roman" w:eastAsia="宋体" w:cs="Times New Roman"/>
                <w:color w:val="auto"/>
                <w:kern w:val="2"/>
                <w:sz w:val="21"/>
                <w:szCs w:val="24"/>
                <w:highlight w:val="none"/>
                <w:lang w:val="zh-TW" w:eastAsia="zh-TW" w:bidi="ar-SA"/>
              </w:rPr>
            </w:pPr>
            <w:r>
              <w:rPr>
                <w:rFonts w:hint="eastAsia" w:ascii="宋体" w:hAnsi="宋体" w:eastAsia="宋体" w:cs="宋体"/>
                <w:sz w:val="21"/>
                <w:szCs w:val="21"/>
                <w:lang w:val="en-US" w:eastAsia="zh-CN"/>
              </w:rPr>
              <w:t>南宁中心血站2026年志愿者联谊活动服务</w:t>
            </w:r>
          </w:p>
        </w:tc>
        <w:tc>
          <w:tcPr>
            <w:tcW w:w="3052" w:type="dxa"/>
            <w:vAlign w:val="center"/>
          </w:tcPr>
          <w:p w14:paraId="179D99D0">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bCs/>
                <w:color w:val="auto"/>
                <w:sz w:val="21"/>
                <w:szCs w:val="21"/>
                <w:highlight w:val="none"/>
                <w:lang w:val="en-US" w:eastAsia="zh-CN"/>
              </w:rPr>
            </w:pPr>
            <w:r>
              <w:rPr>
                <w:rFonts w:hint="eastAsia" w:ascii="宋体" w:hAnsi="宋体" w:cs="宋体"/>
                <w:b/>
                <w:bCs/>
                <w:color w:val="auto"/>
                <w:sz w:val="21"/>
                <w:szCs w:val="21"/>
                <w:highlight w:val="none"/>
                <w:lang w:val="en-US" w:eastAsia="zh-CN"/>
              </w:rPr>
              <w:t>1</w:t>
            </w:r>
            <w:r>
              <w:rPr>
                <w:rFonts w:hint="eastAsia" w:ascii="宋体" w:hAnsi="宋体" w:eastAsia="宋体" w:cs="宋体"/>
                <w:b/>
                <w:bCs/>
                <w:color w:val="auto"/>
                <w:sz w:val="21"/>
                <w:szCs w:val="21"/>
                <w:highlight w:val="none"/>
                <w:lang w:val="en-US" w:eastAsia="zh-CN"/>
              </w:rPr>
              <w:t>.服务要求：</w:t>
            </w:r>
          </w:p>
          <w:p w14:paraId="0F9160D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cs="宋体"/>
                <w:b w:val="0"/>
                <w:bCs w:val="0"/>
                <w:color w:val="auto"/>
                <w:sz w:val="21"/>
                <w:szCs w:val="21"/>
                <w:highlight w:val="none"/>
                <w:lang w:val="en-US" w:eastAsia="zh-CN"/>
              </w:rPr>
              <w:t>要求</w:t>
            </w:r>
            <w:r>
              <w:rPr>
                <w:rFonts w:hint="eastAsia" w:ascii="宋体" w:hAnsi="宋体" w:eastAsia="宋体" w:cs="宋体"/>
                <w:b w:val="0"/>
                <w:bCs w:val="0"/>
                <w:color w:val="auto"/>
                <w:sz w:val="21"/>
                <w:szCs w:val="21"/>
                <w:highlight w:val="none"/>
                <w:lang w:val="en-US" w:eastAsia="zh-CN"/>
              </w:rPr>
              <w:t>开展</w:t>
            </w:r>
            <w:r>
              <w:rPr>
                <w:rFonts w:hint="eastAsia" w:ascii="宋体" w:hAnsi="宋体" w:cs="宋体"/>
                <w:b w:val="0"/>
                <w:bCs w:val="0"/>
                <w:color w:val="auto"/>
                <w:sz w:val="21"/>
                <w:szCs w:val="21"/>
                <w:highlight w:val="none"/>
                <w:lang w:val="en-US" w:eastAsia="zh-CN"/>
              </w:rPr>
              <w:t>3</w:t>
            </w:r>
            <w:r>
              <w:rPr>
                <w:rFonts w:hint="eastAsia" w:ascii="宋体" w:hAnsi="宋体" w:eastAsia="宋体" w:cs="宋体"/>
                <w:b w:val="0"/>
                <w:bCs w:val="0"/>
                <w:color w:val="auto"/>
                <w:sz w:val="21"/>
                <w:szCs w:val="21"/>
                <w:highlight w:val="none"/>
                <w:lang w:val="en-US" w:eastAsia="zh-CN"/>
              </w:rPr>
              <w:t>场次的主题联谊活动，活动参与</w:t>
            </w:r>
            <w:r>
              <w:rPr>
                <w:rFonts w:hint="eastAsia" w:ascii="宋体" w:hAnsi="宋体" w:cs="宋体"/>
                <w:b w:val="0"/>
                <w:bCs w:val="0"/>
                <w:color w:val="auto"/>
                <w:sz w:val="21"/>
                <w:szCs w:val="21"/>
                <w:highlight w:val="none"/>
                <w:lang w:val="en-US" w:eastAsia="zh-CN"/>
              </w:rPr>
              <w:t>总</w:t>
            </w:r>
            <w:r>
              <w:rPr>
                <w:rFonts w:hint="eastAsia" w:ascii="宋体" w:hAnsi="宋体" w:eastAsia="宋体" w:cs="宋体"/>
                <w:b w:val="0"/>
                <w:bCs w:val="0"/>
                <w:color w:val="auto"/>
                <w:sz w:val="21"/>
                <w:szCs w:val="21"/>
                <w:highlight w:val="none"/>
                <w:lang w:val="en-US" w:eastAsia="zh-CN"/>
              </w:rPr>
              <w:t>人数</w:t>
            </w:r>
            <w:r>
              <w:rPr>
                <w:rFonts w:hint="eastAsia" w:ascii="宋体" w:hAnsi="宋体" w:cs="宋体"/>
                <w:b w:val="0"/>
                <w:bCs w:val="0"/>
                <w:color w:val="auto"/>
                <w:sz w:val="21"/>
                <w:szCs w:val="21"/>
                <w:highlight w:val="none"/>
                <w:lang w:val="en-US" w:eastAsia="zh-CN"/>
              </w:rPr>
              <w:t>合计</w:t>
            </w:r>
            <w:r>
              <w:rPr>
                <w:rFonts w:hint="eastAsia" w:ascii="宋体" w:hAnsi="宋体" w:eastAsia="宋体" w:cs="宋体"/>
                <w:b w:val="0"/>
                <w:bCs w:val="0"/>
                <w:color w:val="auto"/>
                <w:sz w:val="21"/>
                <w:szCs w:val="21"/>
                <w:highlight w:val="none"/>
                <w:lang w:val="en-US" w:eastAsia="zh-CN"/>
              </w:rPr>
              <w:t>不少于300人，</w:t>
            </w:r>
            <w:r>
              <w:rPr>
                <w:rFonts w:hint="eastAsia" w:ascii="宋体" w:hAnsi="宋体" w:cs="宋体"/>
                <w:b w:val="0"/>
                <w:bCs w:val="0"/>
                <w:color w:val="auto"/>
                <w:sz w:val="21"/>
                <w:szCs w:val="21"/>
                <w:highlight w:val="none"/>
                <w:lang w:val="en-US" w:eastAsia="zh-CN"/>
              </w:rPr>
              <w:t>其中1场高校志愿者联谊</w:t>
            </w:r>
            <w:r>
              <w:rPr>
                <w:rFonts w:hint="eastAsia" w:ascii="宋体" w:hAnsi="宋体" w:eastAsia="宋体" w:cs="宋体"/>
                <w:b w:val="0"/>
                <w:bCs w:val="0"/>
                <w:color w:val="auto"/>
                <w:sz w:val="21"/>
                <w:szCs w:val="21"/>
                <w:highlight w:val="none"/>
                <w:lang w:val="en-US" w:eastAsia="zh-CN"/>
              </w:rPr>
              <w:t>活动参与</w:t>
            </w:r>
            <w:r>
              <w:rPr>
                <w:rFonts w:hint="eastAsia" w:ascii="宋体" w:hAnsi="宋体" w:cs="宋体"/>
                <w:b w:val="0"/>
                <w:bCs w:val="0"/>
                <w:color w:val="auto"/>
                <w:sz w:val="21"/>
                <w:szCs w:val="21"/>
                <w:highlight w:val="none"/>
                <w:lang w:val="en-US" w:eastAsia="zh-CN"/>
              </w:rPr>
              <w:t>总</w:t>
            </w:r>
            <w:r>
              <w:rPr>
                <w:rFonts w:hint="eastAsia" w:ascii="宋体" w:hAnsi="宋体" w:eastAsia="宋体" w:cs="宋体"/>
                <w:b w:val="0"/>
                <w:bCs w:val="0"/>
                <w:color w:val="auto"/>
                <w:sz w:val="21"/>
                <w:szCs w:val="21"/>
                <w:highlight w:val="none"/>
                <w:lang w:val="en-US" w:eastAsia="zh-CN"/>
              </w:rPr>
              <w:t>人数不少于</w:t>
            </w:r>
            <w:r>
              <w:rPr>
                <w:rFonts w:hint="eastAsia" w:ascii="宋体" w:hAnsi="宋体" w:cs="宋体"/>
                <w:b w:val="0"/>
                <w:bCs w:val="0"/>
                <w:color w:val="auto"/>
                <w:sz w:val="21"/>
                <w:szCs w:val="21"/>
                <w:highlight w:val="none"/>
                <w:lang w:val="en-US" w:eastAsia="zh-CN"/>
              </w:rPr>
              <w:t>200人，2场社会志愿者联谊</w:t>
            </w:r>
            <w:r>
              <w:rPr>
                <w:rFonts w:hint="eastAsia" w:ascii="宋体" w:hAnsi="宋体" w:eastAsia="宋体" w:cs="宋体"/>
                <w:b w:val="0"/>
                <w:bCs w:val="0"/>
                <w:color w:val="auto"/>
                <w:sz w:val="21"/>
                <w:szCs w:val="21"/>
                <w:highlight w:val="none"/>
                <w:lang w:val="en-US" w:eastAsia="zh-CN"/>
              </w:rPr>
              <w:t>活动参与</w:t>
            </w:r>
            <w:r>
              <w:rPr>
                <w:rFonts w:hint="eastAsia" w:ascii="宋体" w:hAnsi="宋体" w:cs="宋体"/>
                <w:b w:val="0"/>
                <w:bCs w:val="0"/>
                <w:color w:val="auto"/>
                <w:sz w:val="21"/>
                <w:szCs w:val="21"/>
                <w:highlight w:val="none"/>
                <w:lang w:val="en-US" w:eastAsia="zh-CN"/>
              </w:rPr>
              <w:t>总</w:t>
            </w:r>
            <w:r>
              <w:rPr>
                <w:rFonts w:hint="eastAsia" w:ascii="宋体" w:hAnsi="宋体" w:eastAsia="宋体" w:cs="宋体"/>
                <w:b w:val="0"/>
                <w:bCs w:val="0"/>
                <w:color w:val="auto"/>
                <w:sz w:val="21"/>
                <w:szCs w:val="21"/>
                <w:highlight w:val="none"/>
                <w:lang w:val="en-US" w:eastAsia="zh-CN"/>
              </w:rPr>
              <w:t>人数不少于</w:t>
            </w:r>
            <w:r>
              <w:rPr>
                <w:rFonts w:hint="eastAsia" w:ascii="宋体" w:hAnsi="宋体" w:cs="宋体"/>
                <w:b w:val="0"/>
                <w:bCs w:val="0"/>
                <w:color w:val="auto"/>
                <w:sz w:val="21"/>
                <w:szCs w:val="21"/>
                <w:highlight w:val="none"/>
                <w:lang w:val="en-US" w:eastAsia="zh-CN"/>
              </w:rPr>
              <w:t>1</w:t>
            </w:r>
            <w:r>
              <w:rPr>
                <w:rFonts w:hint="eastAsia" w:ascii="宋体" w:hAnsi="宋体" w:eastAsia="宋体" w:cs="宋体"/>
                <w:b w:val="0"/>
                <w:bCs w:val="0"/>
                <w:color w:val="auto"/>
                <w:sz w:val="21"/>
                <w:szCs w:val="21"/>
                <w:highlight w:val="none"/>
                <w:lang w:val="en-US" w:eastAsia="zh-CN"/>
              </w:rPr>
              <w:t>00人</w:t>
            </w:r>
            <w:r>
              <w:rPr>
                <w:rFonts w:hint="eastAsia" w:ascii="宋体" w:hAnsi="宋体" w:cs="宋体"/>
                <w:b w:val="0"/>
                <w:bCs w:val="0"/>
                <w:color w:val="auto"/>
                <w:sz w:val="21"/>
                <w:szCs w:val="21"/>
                <w:highlight w:val="none"/>
                <w:lang w:val="en-US" w:eastAsia="zh-CN"/>
              </w:rPr>
              <w:t>，每场</w:t>
            </w:r>
            <w:r>
              <w:rPr>
                <w:rFonts w:hint="eastAsia" w:ascii="宋体" w:hAnsi="宋体" w:eastAsia="宋体" w:cs="宋体"/>
                <w:b w:val="0"/>
                <w:bCs w:val="0"/>
                <w:color w:val="auto"/>
                <w:sz w:val="21"/>
                <w:szCs w:val="21"/>
                <w:highlight w:val="none"/>
                <w:lang w:val="en-US" w:eastAsia="zh-CN"/>
              </w:rPr>
              <w:t>不少于</w:t>
            </w:r>
            <w:r>
              <w:rPr>
                <w:rFonts w:hint="eastAsia" w:ascii="宋体" w:hAnsi="宋体" w:cs="宋体"/>
                <w:b w:val="0"/>
                <w:bCs w:val="0"/>
                <w:color w:val="auto"/>
                <w:sz w:val="21"/>
                <w:szCs w:val="21"/>
                <w:highlight w:val="none"/>
                <w:lang w:val="en-US" w:eastAsia="zh-CN"/>
              </w:rPr>
              <w:t>50人，</w:t>
            </w:r>
            <w:r>
              <w:rPr>
                <w:rFonts w:hint="eastAsia" w:ascii="宋体" w:hAnsi="宋体" w:eastAsia="宋体" w:cs="宋体"/>
                <w:b w:val="0"/>
                <w:bCs w:val="0"/>
                <w:color w:val="auto"/>
                <w:sz w:val="21"/>
                <w:szCs w:val="21"/>
                <w:highlight w:val="none"/>
                <w:lang w:val="en-US" w:eastAsia="zh-CN"/>
              </w:rPr>
              <w:t>如最终</w:t>
            </w:r>
            <w:r>
              <w:rPr>
                <w:rFonts w:hint="eastAsia" w:ascii="宋体" w:hAnsi="宋体" w:cs="宋体"/>
                <w:b w:val="0"/>
                <w:bCs w:val="0"/>
                <w:color w:val="auto"/>
                <w:sz w:val="21"/>
                <w:szCs w:val="21"/>
                <w:highlight w:val="none"/>
                <w:lang w:val="en-US" w:eastAsia="zh-CN"/>
              </w:rPr>
              <w:t>3场活动</w:t>
            </w:r>
            <w:r>
              <w:rPr>
                <w:rFonts w:hint="eastAsia" w:ascii="宋体" w:hAnsi="宋体" w:eastAsia="宋体" w:cs="宋体"/>
                <w:b w:val="0"/>
                <w:bCs w:val="0"/>
                <w:color w:val="auto"/>
                <w:sz w:val="21"/>
                <w:szCs w:val="21"/>
                <w:highlight w:val="none"/>
                <w:lang w:val="en-US" w:eastAsia="zh-CN"/>
              </w:rPr>
              <w:t>参与人数不</w:t>
            </w:r>
            <w:r>
              <w:rPr>
                <w:rFonts w:hint="eastAsia" w:ascii="宋体" w:hAnsi="宋体" w:cs="宋体"/>
                <w:b w:val="0"/>
                <w:bCs w:val="0"/>
                <w:color w:val="auto"/>
                <w:sz w:val="21"/>
                <w:szCs w:val="21"/>
                <w:highlight w:val="none"/>
                <w:lang w:val="en-US" w:eastAsia="zh-CN"/>
              </w:rPr>
              <w:t>足</w:t>
            </w:r>
            <w:r>
              <w:rPr>
                <w:rFonts w:hint="eastAsia" w:ascii="宋体" w:hAnsi="宋体" w:eastAsia="宋体" w:cs="宋体"/>
                <w:b w:val="0"/>
                <w:bCs w:val="0"/>
                <w:color w:val="auto"/>
                <w:sz w:val="21"/>
                <w:szCs w:val="21"/>
                <w:highlight w:val="none"/>
                <w:lang w:val="en-US" w:eastAsia="zh-CN"/>
              </w:rPr>
              <w:t>300人，</w:t>
            </w:r>
            <w:r>
              <w:rPr>
                <w:rFonts w:hint="eastAsia" w:ascii="宋体" w:hAnsi="宋体" w:cs="宋体"/>
                <w:b w:val="0"/>
                <w:bCs w:val="0"/>
                <w:color w:val="auto"/>
                <w:sz w:val="21"/>
                <w:szCs w:val="21"/>
                <w:highlight w:val="none"/>
                <w:lang w:val="en-US" w:eastAsia="zh-CN"/>
              </w:rPr>
              <w:t>则</w:t>
            </w:r>
            <w:r>
              <w:rPr>
                <w:rFonts w:hint="eastAsia" w:ascii="宋体" w:hAnsi="宋体" w:eastAsia="宋体" w:cs="宋体"/>
                <w:b w:val="0"/>
                <w:bCs w:val="0"/>
                <w:color w:val="auto"/>
                <w:sz w:val="21"/>
                <w:szCs w:val="21"/>
                <w:highlight w:val="none"/>
                <w:lang w:val="en-US" w:eastAsia="zh-CN"/>
              </w:rPr>
              <w:t>根据实际参加人数</w:t>
            </w:r>
            <w:r>
              <w:rPr>
                <w:rFonts w:hint="eastAsia" w:ascii="宋体" w:hAnsi="宋体" w:cs="宋体"/>
                <w:b w:val="0"/>
                <w:bCs w:val="0"/>
                <w:color w:val="auto"/>
                <w:sz w:val="21"/>
                <w:szCs w:val="21"/>
                <w:highlight w:val="none"/>
                <w:lang w:val="en-US" w:eastAsia="zh-CN"/>
              </w:rPr>
              <w:t>乘以人均费用</w:t>
            </w:r>
            <w:r>
              <w:rPr>
                <w:rFonts w:hint="eastAsia" w:ascii="宋体" w:hAnsi="宋体" w:eastAsia="宋体" w:cs="宋体"/>
                <w:b w:val="0"/>
                <w:bCs w:val="0"/>
                <w:color w:val="auto"/>
                <w:sz w:val="21"/>
                <w:szCs w:val="21"/>
                <w:highlight w:val="none"/>
                <w:lang w:val="en-US" w:eastAsia="zh-CN"/>
              </w:rPr>
              <w:t>进行费用结算。</w:t>
            </w:r>
          </w:p>
          <w:p w14:paraId="3132FE7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kern w:val="2"/>
                <w:sz w:val="21"/>
                <w:szCs w:val="21"/>
                <w:lang w:val="en-US" w:eastAsia="zh-CN" w:bidi="ar-SA"/>
              </w:rPr>
              <w:t>2.</w:t>
            </w:r>
            <w:r>
              <w:rPr>
                <w:rFonts w:hint="eastAsia" w:ascii="宋体" w:hAnsi="宋体" w:eastAsia="宋体" w:cs="宋体"/>
                <w:b/>
                <w:bCs/>
                <w:color w:val="auto"/>
                <w:sz w:val="21"/>
                <w:szCs w:val="21"/>
                <w:highlight w:val="none"/>
                <w:lang w:val="en-US" w:eastAsia="zh-CN"/>
              </w:rPr>
              <w:t>服务内容：</w:t>
            </w:r>
          </w:p>
          <w:p w14:paraId="216A7DD3">
            <w:pPr>
              <w:keepNext w:val="0"/>
              <w:keepLines w:val="0"/>
              <w:pageBreakBefore w:val="0"/>
              <w:widowControl w:val="0"/>
              <w:numPr>
                <w:ilvl w:val="-1"/>
                <w:numId w:val="0"/>
              </w:numPr>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cs="宋体"/>
                <w:b w:val="0"/>
                <w:bCs w:val="0"/>
                <w:color w:val="auto"/>
                <w:sz w:val="21"/>
                <w:szCs w:val="21"/>
                <w:highlight w:val="none"/>
                <w:lang w:val="en-US" w:eastAsia="zh-CN"/>
              </w:rPr>
              <w:t>（1）提供</w:t>
            </w:r>
            <w:r>
              <w:rPr>
                <w:rFonts w:hint="eastAsia" w:ascii="宋体" w:hAnsi="宋体" w:eastAsia="宋体" w:cs="宋体"/>
                <w:b w:val="0"/>
                <w:bCs w:val="0"/>
                <w:color w:val="auto"/>
                <w:sz w:val="21"/>
                <w:szCs w:val="21"/>
                <w:highlight w:val="none"/>
                <w:lang w:val="en-US" w:eastAsia="zh-CN"/>
              </w:rPr>
              <w:t>活动</w:t>
            </w:r>
            <w:r>
              <w:rPr>
                <w:rFonts w:hint="eastAsia" w:ascii="宋体" w:hAnsi="宋体" w:cs="宋体"/>
                <w:b w:val="0"/>
                <w:bCs w:val="0"/>
                <w:color w:val="auto"/>
                <w:sz w:val="21"/>
                <w:szCs w:val="21"/>
                <w:highlight w:val="none"/>
                <w:lang w:val="en-US" w:eastAsia="zh-CN"/>
              </w:rPr>
              <w:t>全流程</w:t>
            </w:r>
            <w:r>
              <w:rPr>
                <w:rFonts w:hint="eastAsia" w:ascii="宋体" w:hAnsi="宋体" w:eastAsia="宋体" w:cs="宋体"/>
                <w:b w:val="0"/>
                <w:bCs w:val="0"/>
                <w:color w:val="auto"/>
                <w:sz w:val="21"/>
                <w:szCs w:val="21"/>
                <w:highlight w:val="none"/>
                <w:lang w:val="en-US" w:eastAsia="zh-CN"/>
              </w:rPr>
              <w:t>策划</w:t>
            </w:r>
            <w:r>
              <w:rPr>
                <w:rFonts w:hint="eastAsia" w:ascii="宋体" w:hAnsi="宋体" w:cs="宋体"/>
                <w:b w:val="0"/>
                <w:bCs w:val="0"/>
                <w:color w:val="auto"/>
                <w:sz w:val="21"/>
                <w:szCs w:val="21"/>
                <w:highlight w:val="none"/>
                <w:lang w:val="en-US" w:eastAsia="zh-CN"/>
              </w:rPr>
              <w:t>方案</w:t>
            </w:r>
            <w:r>
              <w:rPr>
                <w:rFonts w:hint="eastAsia" w:ascii="宋体" w:hAnsi="宋体" w:eastAsia="宋体" w:cs="宋体"/>
                <w:b w:val="0"/>
                <w:bCs w:val="0"/>
                <w:color w:val="auto"/>
                <w:sz w:val="21"/>
                <w:szCs w:val="21"/>
                <w:highlight w:val="none"/>
                <w:lang w:val="en-US" w:eastAsia="zh-CN"/>
              </w:rPr>
              <w:t>，提供活动场地，</w:t>
            </w:r>
            <w:r>
              <w:rPr>
                <w:rFonts w:hint="eastAsia" w:ascii="宋体" w:hAnsi="宋体" w:cs="宋体"/>
                <w:b w:val="0"/>
                <w:bCs w:val="0"/>
                <w:color w:val="auto"/>
                <w:sz w:val="21"/>
                <w:szCs w:val="21"/>
                <w:highlight w:val="none"/>
                <w:lang w:val="en-US" w:eastAsia="zh-CN"/>
              </w:rPr>
              <w:t>应当</w:t>
            </w:r>
            <w:r>
              <w:rPr>
                <w:rFonts w:hint="eastAsia" w:ascii="宋体" w:hAnsi="宋体" w:eastAsia="宋体" w:cs="宋体"/>
                <w:b w:val="0"/>
                <w:bCs w:val="0"/>
                <w:color w:val="auto"/>
                <w:sz w:val="21"/>
                <w:szCs w:val="21"/>
                <w:highlight w:val="none"/>
                <w:lang w:val="en-US" w:eastAsia="zh-CN"/>
              </w:rPr>
              <w:t>包含午餐</w:t>
            </w:r>
            <w:r>
              <w:rPr>
                <w:rFonts w:hint="eastAsia" w:ascii="宋体" w:hAnsi="宋体" w:cs="宋体"/>
                <w:b w:val="0"/>
                <w:bCs w:val="0"/>
                <w:color w:val="auto"/>
                <w:sz w:val="21"/>
                <w:szCs w:val="21"/>
                <w:highlight w:val="none"/>
                <w:lang w:val="en-US" w:eastAsia="zh-CN"/>
              </w:rPr>
              <w:t>（按照</w:t>
            </w:r>
            <w:r>
              <w:rPr>
                <w:rFonts w:hint="eastAsia" w:ascii="宋体" w:hAnsi="宋体" w:eastAsia="宋体" w:cs="宋体"/>
                <w:b w:val="0"/>
                <w:bCs w:val="0"/>
                <w:color w:val="auto"/>
                <w:sz w:val="21"/>
                <w:szCs w:val="21"/>
                <w:highlight w:val="none"/>
                <w:lang w:val="en-US" w:eastAsia="zh-CN"/>
              </w:rPr>
              <w:t>50元</w:t>
            </w:r>
            <w:r>
              <w:rPr>
                <w:rFonts w:hint="eastAsia" w:ascii="宋体" w:hAnsi="宋体" w:cs="宋体"/>
                <w:b w:val="0"/>
                <w:bCs w:val="0"/>
                <w:color w:val="auto"/>
                <w:sz w:val="21"/>
                <w:szCs w:val="21"/>
                <w:highlight w:val="none"/>
                <w:lang w:val="en-US" w:eastAsia="zh-CN"/>
              </w:rPr>
              <w:t>/</w:t>
            </w:r>
            <w:r>
              <w:rPr>
                <w:rFonts w:hint="eastAsia" w:ascii="宋体" w:hAnsi="宋体" w:eastAsia="宋体" w:cs="宋体"/>
                <w:b w:val="0"/>
                <w:bCs w:val="0"/>
                <w:color w:val="auto"/>
                <w:sz w:val="21"/>
                <w:szCs w:val="21"/>
                <w:highlight w:val="none"/>
                <w:lang w:val="en-US" w:eastAsia="zh-CN"/>
              </w:rPr>
              <w:t>人</w:t>
            </w:r>
            <w:r>
              <w:rPr>
                <w:rFonts w:hint="eastAsia" w:ascii="宋体" w:hAnsi="宋体" w:cs="宋体"/>
                <w:b w:val="0"/>
                <w:bCs w:val="0"/>
                <w:color w:val="auto"/>
                <w:sz w:val="21"/>
                <w:szCs w:val="21"/>
                <w:highlight w:val="none"/>
                <w:lang w:val="en-US" w:eastAsia="zh-CN"/>
              </w:rPr>
              <w:t>的标准提供），茶歇</w:t>
            </w:r>
            <w:r>
              <w:rPr>
                <w:rFonts w:hint="eastAsia" w:ascii="宋体" w:hAnsi="宋体" w:eastAsia="宋体" w:cs="宋体"/>
                <w:b w:val="0"/>
                <w:bCs w:val="0"/>
                <w:color w:val="auto"/>
                <w:sz w:val="21"/>
                <w:szCs w:val="21"/>
                <w:highlight w:val="none"/>
                <w:lang w:val="en-US" w:eastAsia="zh-CN"/>
              </w:rPr>
              <w:t>糕点、</w:t>
            </w:r>
            <w:r>
              <w:rPr>
                <w:rFonts w:hint="eastAsia" w:ascii="宋体" w:hAnsi="宋体" w:cs="宋体"/>
                <w:b w:val="0"/>
                <w:bCs w:val="0"/>
                <w:color w:val="auto"/>
                <w:sz w:val="21"/>
                <w:szCs w:val="21"/>
                <w:highlight w:val="none"/>
                <w:lang w:val="en-US" w:eastAsia="zh-CN"/>
              </w:rPr>
              <w:t>饮料、瓶装饮用水、不低于四种应季</w:t>
            </w:r>
            <w:r>
              <w:rPr>
                <w:rFonts w:hint="eastAsia" w:ascii="宋体" w:hAnsi="宋体" w:eastAsia="宋体" w:cs="宋体"/>
                <w:b w:val="0"/>
                <w:bCs w:val="0"/>
                <w:color w:val="auto"/>
                <w:sz w:val="21"/>
                <w:szCs w:val="21"/>
                <w:highlight w:val="none"/>
                <w:lang w:val="en-US" w:eastAsia="zh-CN"/>
              </w:rPr>
              <w:t>水果</w:t>
            </w:r>
            <w:r>
              <w:rPr>
                <w:rFonts w:hint="eastAsia" w:ascii="宋体" w:hAnsi="宋体" w:cs="宋体"/>
                <w:b w:val="0"/>
                <w:bCs w:val="0"/>
                <w:color w:val="auto"/>
                <w:sz w:val="21"/>
                <w:szCs w:val="21"/>
                <w:highlight w:val="none"/>
                <w:lang w:val="en-US" w:eastAsia="zh-CN"/>
              </w:rPr>
              <w:t>等（按照</w:t>
            </w:r>
            <w:r>
              <w:rPr>
                <w:rFonts w:hint="eastAsia" w:ascii="宋体" w:hAnsi="宋体" w:eastAsia="宋体" w:cs="宋体"/>
                <w:b w:val="0"/>
                <w:bCs w:val="0"/>
                <w:color w:val="auto"/>
                <w:sz w:val="21"/>
                <w:szCs w:val="21"/>
                <w:highlight w:val="none"/>
                <w:lang w:val="en-US" w:eastAsia="zh-CN"/>
              </w:rPr>
              <w:t>50元</w:t>
            </w:r>
            <w:r>
              <w:rPr>
                <w:rFonts w:hint="eastAsia" w:ascii="宋体" w:hAnsi="宋体" w:cs="宋体"/>
                <w:b w:val="0"/>
                <w:bCs w:val="0"/>
                <w:color w:val="auto"/>
                <w:sz w:val="21"/>
                <w:szCs w:val="21"/>
                <w:highlight w:val="none"/>
                <w:lang w:val="en-US" w:eastAsia="zh-CN"/>
              </w:rPr>
              <w:t>/</w:t>
            </w:r>
            <w:r>
              <w:rPr>
                <w:rFonts w:hint="eastAsia" w:ascii="宋体" w:hAnsi="宋体" w:eastAsia="宋体" w:cs="宋体"/>
                <w:b w:val="0"/>
                <w:bCs w:val="0"/>
                <w:color w:val="auto"/>
                <w:sz w:val="21"/>
                <w:szCs w:val="21"/>
                <w:highlight w:val="none"/>
                <w:lang w:val="en-US" w:eastAsia="zh-CN"/>
              </w:rPr>
              <w:t>人</w:t>
            </w:r>
            <w:r>
              <w:rPr>
                <w:rFonts w:hint="eastAsia" w:ascii="宋体" w:hAnsi="宋体" w:cs="宋体"/>
                <w:b w:val="0"/>
                <w:bCs w:val="0"/>
                <w:color w:val="auto"/>
                <w:sz w:val="21"/>
                <w:szCs w:val="21"/>
                <w:highlight w:val="none"/>
                <w:lang w:val="en-US" w:eastAsia="zh-CN"/>
              </w:rPr>
              <w:t>的标准提供</w:t>
            </w:r>
            <w:r>
              <w:rPr>
                <w:rFonts w:hint="eastAsia" w:ascii="宋体" w:hAnsi="宋体" w:eastAsia="宋体" w:cs="宋体"/>
                <w:b w:val="0"/>
                <w:bCs w:val="0"/>
                <w:color w:val="auto"/>
                <w:sz w:val="21"/>
                <w:szCs w:val="21"/>
                <w:highlight w:val="none"/>
                <w:lang w:val="en-US" w:eastAsia="zh-CN"/>
              </w:rPr>
              <w:t>）</w:t>
            </w:r>
            <w:r>
              <w:rPr>
                <w:rFonts w:hint="eastAsia" w:ascii="宋体" w:hAnsi="宋体" w:cs="宋体"/>
                <w:b w:val="0"/>
                <w:bCs w:val="0"/>
                <w:color w:val="auto"/>
                <w:sz w:val="21"/>
                <w:szCs w:val="21"/>
                <w:highlight w:val="none"/>
                <w:lang w:val="en-US" w:eastAsia="zh-CN"/>
              </w:rPr>
              <w:t>。提供</w:t>
            </w:r>
            <w:r>
              <w:rPr>
                <w:rFonts w:hint="eastAsia" w:ascii="宋体" w:hAnsi="宋体" w:eastAsia="宋体" w:cs="宋体"/>
                <w:b w:val="0"/>
                <w:bCs w:val="0"/>
                <w:color w:val="auto"/>
                <w:sz w:val="21"/>
                <w:szCs w:val="21"/>
                <w:highlight w:val="none"/>
                <w:lang w:val="en-US" w:eastAsia="zh-CN"/>
              </w:rPr>
              <w:t>相应物资，物料制作设计、活动物料运输、活动现场布置</w:t>
            </w:r>
            <w:r>
              <w:rPr>
                <w:rFonts w:hint="eastAsia" w:ascii="宋体" w:hAnsi="宋体" w:cs="宋体"/>
                <w:b w:val="0"/>
                <w:bCs w:val="0"/>
                <w:color w:val="auto"/>
                <w:sz w:val="21"/>
                <w:szCs w:val="21"/>
                <w:highlight w:val="none"/>
                <w:lang w:val="en-US" w:eastAsia="zh-CN"/>
              </w:rPr>
              <w:t>（含签名墙）</w:t>
            </w:r>
            <w:r>
              <w:rPr>
                <w:rFonts w:hint="eastAsia" w:ascii="宋体" w:hAnsi="宋体" w:eastAsia="宋体" w:cs="宋体"/>
                <w:b w:val="0"/>
                <w:bCs w:val="0"/>
                <w:color w:val="auto"/>
                <w:sz w:val="21"/>
                <w:szCs w:val="21"/>
                <w:highlight w:val="none"/>
                <w:lang w:val="en-US" w:eastAsia="zh-CN"/>
              </w:rPr>
              <w:t>，负责参加活动人员</w:t>
            </w:r>
            <w:r>
              <w:rPr>
                <w:rFonts w:hint="eastAsia" w:ascii="宋体" w:hAnsi="宋体" w:cs="宋体"/>
                <w:color w:val="auto"/>
                <w:szCs w:val="21"/>
                <w:highlight w:val="none"/>
              </w:rPr>
              <w:t>往返交通</w:t>
            </w: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包车</w:t>
            </w:r>
            <w:r>
              <w:rPr>
                <w:rFonts w:hint="eastAsia" w:ascii="宋体" w:hAnsi="宋体" w:cs="宋体"/>
                <w:color w:val="auto"/>
                <w:szCs w:val="21"/>
                <w:highlight w:val="none"/>
                <w:lang w:eastAsia="zh-CN"/>
              </w:rPr>
              <w:t>）</w:t>
            </w:r>
            <w:r>
              <w:rPr>
                <w:rFonts w:hint="eastAsia" w:ascii="宋体" w:hAnsi="宋体" w:cs="宋体"/>
                <w:color w:val="auto"/>
                <w:szCs w:val="21"/>
                <w:highlight w:val="none"/>
              </w:rPr>
              <w:t>及</w:t>
            </w:r>
            <w:r>
              <w:rPr>
                <w:rFonts w:hint="eastAsia" w:ascii="宋体" w:hAnsi="宋体" w:cs="宋体"/>
                <w:color w:val="auto"/>
                <w:szCs w:val="21"/>
                <w:highlight w:val="none"/>
                <w:lang w:val="en-US" w:eastAsia="zh-CN"/>
              </w:rPr>
              <w:t>保险</w:t>
            </w:r>
            <w:r>
              <w:rPr>
                <w:rFonts w:hint="eastAsia" w:ascii="宋体" w:hAnsi="宋体" w:cs="宋体"/>
                <w:color w:val="auto"/>
                <w:szCs w:val="21"/>
                <w:highlight w:val="none"/>
              </w:rPr>
              <w:t>的安排</w:t>
            </w:r>
            <w:r>
              <w:rPr>
                <w:rFonts w:hint="eastAsia" w:ascii="宋体" w:hAnsi="宋体" w:cs="宋体"/>
                <w:b w:val="0"/>
                <w:bCs w:val="0"/>
                <w:color w:val="auto"/>
                <w:sz w:val="21"/>
                <w:szCs w:val="21"/>
                <w:highlight w:val="none"/>
                <w:lang w:val="en-US" w:eastAsia="zh-CN"/>
              </w:rPr>
              <w:t>，其中</w:t>
            </w:r>
            <w:r>
              <w:rPr>
                <w:rFonts w:hint="eastAsia" w:ascii="宋体" w:hAnsi="宋体" w:eastAsia="宋体" w:cs="宋体"/>
                <w:b w:val="0"/>
                <w:bCs w:val="0"/>
                <w:color w:val="auto"/>
                <w:sz w:val="21"/>
                <w:szCs w:val="21"/>
                <w:highlight w:val="none"/>
                <w:lang w:val="en-US" w:eastAsia="zh-CN"/>
              </w:rPr>
              <w:t>租车</w:t>
            </w:r>
            <w:r>
              <w:rPr>
                <w:rFonts w:hint="eastAsia" w:ascii="宋体" w:hAnsi="宋体" w:cs="宋体"/>
                <w:b w:val="0"/>
                <w:bCs w:val="0"/>
                <w:color w:val="auto"/>
                <w:sz w:val="21"/>
                <w:szCs w:val="21"/>
                <w:highlight w:val="none"/>
                <w:lang w:val="en-US" w:eastAsia="zh-CN"/>
              </w:rPr>
              <w:t>费</w:t>
            </w:r>
            <w:r>
              <w:rPr>
                <w:rFonts w:hint="eastAsia" w:ascii="宋体" w:hAnsi="宋体" w:eastAsia="宋体" w:cs="宋体"/>
                <w:b w:val="0"/>
                <w:bCs w:val="0"/>
                <w:color w:val="auto"/>
                <w:sz w:val="21"/>
                <w:szCs w:val="21"/>
                <w:highlight w:val="none"/>
                <w:lang w:val="en-US" w:eastAsia="zh-CN"/>
              </w:rPr>
              <w:t>及保险费</w:t>
            </w:r>
            <w:r>
              <w:rPr>
                <w:rFonts w:hint="eastAsia" w:ascii="宋体" w:hAnsi="宋体" w:cs="宋体"/>
                <w:b w:val="0"/>
                <w:bCs w:val="0"/>
                <w:color w:val="auto"/>
                <w:sz w:val="21"/>
                <w:szCs w:val="21"/>
                <w:highlight w:val="none"/>
                <w:lang w:val="en-US" w:eastAsia="zh-CN"/>
              </w:rPr>
              <w:t>（含工作人员费用）</w:t>
            </w:r>
            <w:r>
              <w:rPr>
                <w:rFonts w:hint="eastAsia" w:ascii="宋体" w:hAnsi="宋体" w:eastAsia="宋体" w:cs="宋体"/>
                <w:b w:val="0"/>
                <w:bCs w:val="0"/>
                <w:color w:val="auto"/>
                <w:sz w:val="21"/>
                <w:szCs w:val="21"/>
                <w:highlight w:val="none"/>
                <w:lang w:val="en-US" w:eastAsia="zh-CN"/>
              </w:rPr>
              <w:t>均包含在</w:t>
            </w:r>
            <w:r>
              <w:rPr>
                <w:rFonts w:hint="eastAsia" w:ascii="宋体" w:hAnsi="宋体" w:cs="宋体"/>
                <w:b w:val="0"/>
                <w:bCs w:val="0"/>
                <w:color w:val="auto"/>
                <w:sz w:val="21"/>
                <w:szCs w:val="21"/>
                <w:highlight w:val="none"/>
                <w:lang w:val="en-US" w:eastAsia="zh-CN"/>
              </w:rPr>
              <w:t>响应</w:t>
            </w:r>
            <w:r>
              <w:rPr>
                <w:rFonts w:hint="eastAsia" w:ascii="宋体" w:hAnsi="宋体" w:eastAsia="宋体" w:cs="宋体"/>
                <w:b w:val="0"/>
                <w:bCs w:val="0"/>
                <w:color w:val="auto"/>
                <w:sz w:val="21"/>
                <w:szCs w:val="21"/>
                <w:highlight w:val="none"/>
                <w:lang w:val="en-US" w:eastAsia="zh-CN"/>
              </w:rPr>
              <w:t>报价中</w:t>
            </w:r>
            <w:r>
              <w:rPr>
                <w:rFonts w:hint="eastAsia" w:ascii="宋体" w:hAnsi="宋体" w:cs="宋体"/>
                <w:b w:val="0"/>
                <w:bCs w:val="0"/>
                <w:color w:val="auto"/>
                <w:sz w:val="21"/>
                <w:szCs w:val="21"/>
                <w:highlight w:val="none"/>
                <w:lang w:val="en-US" w:eastAsia="zh-CN"/>
              </w:rPr>
              <w:t>，采购人不再另行支付。</w:t>
            </w:r>
            <w:r>
              <w:rPr>
                <w:rFonts w:hint="eastAsia" w:ascii="宋体" w:hAnsi="宋体" w:eastAsia="宋体" w:cs="宋体"/>
                <w:b w:val="0"/>
                <w:bCs w:val="0"/>
                <w:color w:val="auto"/>
                <w:sz w:val="21"/>
                <w:szCs w:val="21"/>
                <w:highlight w:val="none"/>
                <w:lang w:val="en-US" w:eastAsia="zh-CN"/>
              </w:rPr>
              <w:t>活动</w:t>
            </w:r>
            <w:r>
              <w:rPr>
                <w:rFonts w:hint="eastAsia" w:ascii="宋体" w:hAnsi="宋体" w:cs="宋体"/>
                <w:b w:val="0"/>
                <w:bCs w:val="0"/>
                <w:color w:val="auto"/>
                <w:sz w:val="21"/>
                <w:szCs w:val="21"/>
                <w:highlight w:val="none"/>
                <w:lang w:val="en-US" w:eastAsia="zh-CN"/>
              </w:rPr>
              <w:t>有专门的</w:t>
            </w:r>
            <w:r>
              <w:rPr>
                <w:rFonts w:hint="eastAsia" w:ascii="宋体" w:hAnsi="宋体" w:eastAsia="宋体" w:cs="宋体"/>
                <w:b w:val="0"/>
                <w:bCs w:val="0"/>
                <w:color w:val="auto"/>
                <w:sz w:val="21"/>
                <w:szCs w:val="21"/>
                <w:highlight w:val="none"/>
                <w:lang w:val="en-US" w:eastAsia="zh-CN"/>
              </w:rPr>
              <w:t>执行人员及</w:t>
            </w:r>
            <w:r>
              <w:rPr>
                <w:rFonts w:hint="eastAsia" w:ascii="宋体" w:hAnsi="宋体" w:cs="宋体"/>
                <w:b w:val="0"/>
                <w:bCs w:val="0"/>
                <w:color w:val="auto"/>
                <w:sz w:val="21"/>
                <w:szCs w:val="21"/>
                <w:highlight w:val="none"/>
                <w:lang w:val="en-US" w:eastAsia="zh-CN"/>
              </w:rPr>
              <w:t>配备</w:t>
            </w:r>
            <w:r>
              <w:rPr>
                <w:rFonts w:hint="eastAsia" w:ascii="宋体" w:hAnsi="宋体" w:eastAsia="宋体" w:cs="宋体"/>
                <w:b w:val="0"/>
                <w:bCs w:val="0"/>
                <w:color w:val="auto"/>
                <w:sz w:val="21"/>
                <w:szCs w:val="21"/>
                <w:highlight w:val="none"/>
                <w:lang w:val="en-US" w:eastAsia="zh-CN"/>
              </w:rPr>
              <w:t>拓展教练，活动</w:t>
            </w:r>
            <w:r>
              <w:rPr>
                <w:rFonts w:hint="eastAsia" w:ascii="宋体" w:hAnsi="宋体" w:cs="宋体"/>
                <w:b w:val="0"/>
                <w:bCs w:val="0"/>
                <w:color w:val="auto"/>
                <w:sz w:val="21"/>
                <w:szCs w:val="21"/>
                <w:highlight w:val="none"/>
                <w:lang w:val="en-US" w:eastAsia="zh-CN"/>
              </w:rPr>
              <w:t>全程安排专人</w:t>
            </w:r>
            <w:r>
              <w:rPr>
                <w:rFonts w:hint="eastAsia" w:ascii="宋体" w:hAnsi="宋体" w:eastAsia="宋体" w:cs="宋体"/>
                <w:b w:val="0"/>
                <w:bCs w:val="0"/>
                <w:color w:val="auto"/>
                <w:sz w:val="21"/>
                <w:szCs w:val="21"/>
                <w:highlight w:val="none"/>
                <w:lang w:val="en-US" w:eastAsia="zh-CN"/>
              </w:rPr>
              <w:t>摄影</w:t>
            </w:r>
            <w:r>
              <w:rPr>
                <w:rFonts w:hint="eastAsia" w:ascii="宋体" w:hAnsi="宋体" w:cs="宋体"/>
                <w:b w:val="0"/>
                <w:bCs w:val="0"/>
                <w:color w:val="auto"/>
                <w:sz w:val="21"/>
                <w:szCs w:val="21"/>
                <w:highlight w:val="none"/>
                <w:lang w:val="en-US" w:eastAsia="zh-CN"/>
              </w:rPr>
              <w:t>、活动视频花絮（不少于3分钟）</w:t>
            </w:r>
            <w:r>
              <w:rPr>
                <w:rFonts w:hint="eastAsia" w:ascii="宋体" w:hAnsi="宋体" w:eastAsia="宋体" w:cs="宋体"/>
                <w:b w:val="0"/>
                <w:bCs w:val="0"/>
                <w:color w:val="auto"/>
                <w:sz w:val="21"/>
                <w:szCs w:val="21"/>
                <w:highlight w:val="none"/>
                <w:lang w:val="en-US" w:eastAsia="zh-CN"/>
              </w:rPr>
              <w:t>及</w:t>
            </w:r>
            <w:r>
              <w:rPr>
                <w:rFonts w:hint="eastAsia" w:ascii="宋体" w:hAnsi="宋体" w:cs="宋体"/>
                <w:b w:val="0"/>
                <w:bCs w:val="0"/>
                <w:color w:val="auto"/>
                <w:sz w:val="21"/>
                <w:szCs w:val="21"/>
                <w:highlight w:val="none"/>
                <w:lang w:val="en-US" w:eastAsia="zh-CN"/>
              </w:rPr>
              <w:t>图片直播，活动结束后</w:t>
            </w:r>
            <w:r>
              <w:rPr>
                <w:rFonts w:hint="eastAsia" w:ascii="宋体" w:hAnsi="宋体" w:eastAsia="宋体" w:cs="宋体"/>
                <w:b w:val="0"/>
                <w:bCs w:val="0"/>
                <w:color w:val="auto"/>
                <w:sz w:val="21"/>
                <w:szCs w:val="21"/>
                <w:highlight w:val="none"/>
                <w:lang w:val="en-US" w:eastAsia="zh-CN"/>
              </w:rPr>
              <w:t>整理台账</w:t>
            </w:r>
            <w:r>
              <w:rPr>
                <w:rFonts w:hint="eastAsia" w:ascii="宋体" w:hAnsi="宋体" w:cs="宋体"/>
                <w:b w:val="0"/>
                <w:bCs w:val="0"/>
                <w:color w:val="auto"/>
                <w:sz w:val="21"/>
                <w:szCs w:val="21"/>
                <w:highlight w:val="none"/>
                <w:lang w:val="en-US" w:eastAsia="zh-CN"/>
              </w:rPr>
              <w:t>并交予采购人</w:t>
            </w:r>
            <w:r>
              <w:rPr>
                <w:rFonts w:hint="eastAsia" w:ascii="宋体" w:hAnsi="宋体" w:eastAsia="宋体" w:cs="宋体"/>
                <w:b w:val="0"/>
                <w:bCs w:val="0"/>
                <w:color w:val="auto"/>
                <w:sz w:val="21"/>
                <w:szCs w:val="21"/>
                <w:highlight w:val="none"/>
                <w:lang w:val="en-US" w:eastAsia="zh-CN"/>
              </w:rPr>
              <w:t>。</w:t>
            </w:r>
          </w:p>
          <w:p w14:paraId="4019491A">
            <w:pPr>
              <w:bidi w:val="0"/>
              <w:spacing w:line="360" w:lineRule="auto"/>
              <w:rPr>
                <w:rFonts w:hint="eastAsia"/>
                <w:lang w:val="en-US" w:eastAsia="zh-CN"/>
              </w:rPr>
            </w:pPr>
            <w:r>
              <w:rPr>
                <w:rFonts w:hint="eastAsia" w:ascii="宋体" w:hAnsi="宋体" w:cs="宋体"/>
                <w:b w:val="0"/>
                <w:bCs w:val="0"/>
                <w:color w:val="auto"/>
                <w:sz w:val="21"/>
                <w:szCs w:val="21"/>
                <w:highlight w:val="none"/>
                <w:lang w:val="en-US" w:eastAsia="zh-CN"/>
              </w:rPr>
              <w:t>（2）</w:t>
            </w:r>
            <w:r>
              <w:rPr>
                <w:rFonts w:hint="eastAsia" w:ascii="宋体" w:hAnsi="宋体" w:eastAsia="宋体" w:cs="宋体"/>
                <w:b w:val="0"/>
                <w:bCs w:val="0"/>
                <w:color w:val="auto"/>
                <w:sz w:val="21"/>
                <w:szCs w:val="21"/>
                <w:highlight w:val="none"/>
                <w:lang w:val="en-US" w:eastAsia="zh-CN"/>
              </w:rPr>
              <w:t>每场活动需要提前4周提交活动方案，每场活动执行人员不少于4人</w:t>
            </w:r>
            <w:r>
              <w:rPr>
                <w:rFonts w:hint="eastAsia" w:ascii="宋体" w:hAnsi="宋体" w:cs="宋体"/>
                <w:b w:val="0"/>
                <w:bCs w:val="0"/>
                <w:color w:val="auto"/>
                <w:sz w:val="21"/>
                <w:szCs w:val="21"/>
                <w:highlight w:val="none"/>
                <w:lang w:val="en-US" w:eastAsia="zh-CN"/>
              </w:rPr>
              <w:t>，</w:t>
            </w:r>
            <w:r>
              <w:rPr>
                <w:rFonts w:hint="eastAsia" w:ascii="宋体" w:hAnsi="宋体" w:eastAsia="宋体" w:cs="宋体"/>
                <w:b w:val="0"/>
                <w:bCs w:val="0"/>
                <w:color w:val="auto"/>
                <w:sz w:val="21"/>
                <w:szCs w:val="21"/>
                <w:highlight w:val="none"/>
                <w:lang w:val="en-US" w:eastAsia="zh-CN"/>
              </w:rPr>
              <w:t>拓展教练</w:t>
            </w:r>
            <w:r>
              <w:rPr>
                <w:rFonts w:hint="eastAsia" w:ascii="宋体" w:hAnsi="宋体" w:cs="宋体"/>
                <w:b w:val="0"/>
                <w:bCs w:val="0"/>
                <w:color w:val="auto"/>
                <w:sz w:val="21"/>
                <w:szCs w:val="21"/>
                <w:highlight w:val="none"/>
                <w:lang w:val="en-US" w:eastAsia="zh-CN"/>
              </w:rPr>
              <w:t>不少于2人</w:t>
            </w:r>
            <w:r>
              <w:rPr>
                <w:rFonts w:hint="eastAsia" w:ascii="宋体" w:hAnsi="宋体" w:eastAsia="宋体" w:cs="宋体"/>
                <w:b w:val="0"/>
                <w:bCs w:val="0"/>
                <w:color w:val="auto"/>
                <w:sz w:val="21"/>
                <w:szCs w:val="21"/>
                <w:highlight w:val="none"/>
                <w:lang w:val="en-US" w:eastAsia="zh-CN"/>
              </w:rPr>
              <w:t>，</w:t>
            </w:r>
            <w:r>
              <w:rPr>
                <w:rFonts w:hint="eastAsia" w:ascii="宋体" w:hAnsi="宋体" w:cs="宋体"/>
                <w:b w:val="0"/>
                <w:bCs w:val="0"/>
                <w:color w:val="auto"/>
                <w:sz w:val="21"/>
                <w:szCs w:val="21"/>
                <w:highlight w:val="none"/>
                <w:lang w:val="en-US" w:eastAsia="zh-CN"/>
              </w:rPr>
              <w:t>其中活动执行人员与拓展教练</w:t>
            </w:r>
            <w:r>
              <w:rPr>
                <w:rFonts w:ascii="Segoe UI" w:hAnsi="Segoe UI" w:eastAsia="Segoe UI" w:cs="Segoe UI"/>
                <w:i w:val="0"/>
                <w:iCs w:val="0"/>
                <w:caps w:val="0"/>
                <w:color w:val="0F1115"/>
                <w:spacing w:val="0"/>
                <w:sz w:val="24"/>
                <w:szCs w:val="24"/>
                <w:shd w:val="clear" w:fill="FFFFFF"/>
              </w:rPr>
              <w:t>不得互相兼任</w:t>
            </w:r>
            <w:r>
              <w:rPr>
                <w:rFonts w:hint="eastAsia" w:ascii="宋体" w:hAnsi="宋体" w:cs="宋体"/>
                <w:b w:val="0"/>
                <w:bCs w:val="0"/>
                <w:color w:val="auto"/>
                <w:sz w:val="21"/>
                <w:szCs w:val="21"/>
                <w:highlight w:val="none"/>
                <w:lang w:val="en-US" w:eastAsia="zh-CN"/>
              </w:rPr>
              <w:t>。每场活动前须</w:t>
            </w:r>
            <w:r>
              <w:rPr>
                <w:rFonts w:hint="eastAsia" w:ascii="宋体" w:hAnsi="宋体" w:eastAsia="宋体" w:cs="宋体"/>
                <w:b w:val="0"/>
                <w:bCs w:val="0"/>
                <w:color w:val="auto"/>
                <w:sz w:val="21"/>
                <w:szCs w:val="21"/>
                <w:highlight w:val="none"/>
                <w:lang w:val="en-US" w:eastAsia="zh-CN"/>
              </w:rPr>
              <w:t>有具体的活动预算</w:t>
            </w:r>
            <w:r>
              <w:rPr>
                <w:rFonts w:hint="eastAsia" w:ascii="宋体" w:hAnsi="宋体" w:cs="宋体"/>
                <w:b w:val="0"/>
                <w:bCs w:val="0"/>
                <w:color w:val="auto"/>
                <w:sz w:val="21"/>
                <w:szCs w:val="21"/>
                <w:highlight w:val="none"/>
                <w:lang w:val="en-US" w:eastAsia="zh-CN"/>
              </w:rPr>
              <w:t>表给到采购人审核</w:t>
            </w:r>
            <w:r>
              <w:rPr>
                <w:rFonts w:hint="eastAsia" w:ascii="宋体" w:hAnsi="宋体" w:eastAsia="宋体" w:cs="宋体"/>
                <w:b w:val="0"/>
                <w:bCs w:val="0"/>
                <w:color w:val="auto"/>
                <w:sz w:val="21"/>
                <w:szCs w:val="21"/>
                <w:highlight w:val="none"/>
                <w:lang w:val="en-US" w:eastAsia="zh-CN"/>
              </w:rPr>
              <w:t>，根据</w:t>
            </w:r>
            <w:r>
              <w:rPr>
                <w:rFonts w:hint="eastAsia" w:ascii="宋体" w:hAnsi="宋体" w:cs="宋体"/>
                <w:b w:val="0"/>
                <w:bCs w:val="0"/>
                <w:color w:val="auto"/>
                <w:sz w:val="21"/>
                <w:szCs w:val="21"/>
                <w:highlight w:val="none"/>
                <w:lang w:val="en-US" w:eastAsia="zh-CN"/>
              </w:rPr>
              <w:t>采购人审核确认后的</w:t>
            </w:r>
            <w:r>
              <w:rPr>
                <w:rFonts w:hint="eastAsia" w:ascii="宋体" w:hAnsi="宋体" w:eastAsia="宋体" w:cs="宋体"/>
                <w:b w:val="0"/>
                <w:bCs w:val="0"/>
                <w:color w:val="auto"/>
                <w:sz w:val="21"/>
                <w:szCs w:val="21"/>
                <w:highlight w:val="none"/>
                <w:lang w:val="en-US" w:eastAsia="zh-CN"/>
              </w:rPr>
              <w:t>预算</w:t>
            </w:r>
            <w:r>
              <w:rPr>
                <w:rFonts w:hint="eastAsia" w:ascii="宋体" w:hAnsi="宋体" w:cs="宋体"/>
                <w:b w:val="0"/>
                <w:bCs w:val="0"/>
                <w:color w:val="auto"/>
                <w:sz w:val="21"/>
                <w:szCs w:val="21"/>
                <w:highlight w:val="none"/>
                <w:lang w:val="en-US" w:eastAsia="zh-CN"/>
              </w:rPr>
              <w:t>执行</w:t>
            </w:r>
            <w:r>
              <w:rPr>
                <w:rFonts w:hint="eastAsia" w:ascii="宋体" w:hAnsi="宋体" w:eastAsia="宋体" w:cs="宋体"/>
                <w:b w:val="0"/>
                <w:bCs w:val="0"/>
                <w:color w:val="auto"/>
                <w:sz w:val="21"/>
                <w:szCs w:val="21"/>
                <w:highlight w:val="none"/>
                <w:lang w:val="en-US" w:eastAsia="zh-CN"/>
              </w:rPr>
              <w:t>，预算价不</w:t>
            </w:r>
            <w:r>
              <w:rPr>
                <w:rFonts w:hint="eastAsia" w:ascii="宋体" w:hAnsi="宋体" w:cs="宋体"/>
                <w:b w:val="0"/>
                <w:bCs w:val="0"/>
                <w:color w:val="auto"/>
                <w:sz w:val="21"/>
                <w:szCs w:val="21"/>
                <w:highlight w:val="none"/>
                <w:lang w:val="en-US" w:eastAsia="zh-CN"/>
              </w:rPr>
              <w:t>得</w:t>
            </w:r>
            <w:r>
              <w:rPr>
                <w:rFonts w:hint="eastAsia" w:ascii="宋体" w:hAnsi="宋体" w:eastAsia="宋体" w:cs="宋体"/>
                <w:b w:val="0"/>
                <w:bCs w:val="0"/>
                <w:color w:val="auto"/>
                <w:sz w:val="21"/>
                <w:szCs w:val="21"/>
                <w:highlight w:val="none"/>
                <w:lang w:val="en-US" w:eastAsia="zh-CN"/>
              </w:rPr>
              <w:t>高于市场价。</w:t>
            </w:r>
          </w:p>
        </w:tc>
        <w:tc>
          <w:tcPr>
            <w:tcW w:w="1035" w:type="dxa"/>
            <w:vAlign w:val="center"/>
          </w:tcPr>
          <w:p w14:paraId="2EDEDA46">
            <w:pPr>
              <w:rPr>
                <w:rFonts w:hint="eastAsia" w:ascii="Times New Roman" w:hAnsi="Times New Roman" w:eastAsia="宋体" w:cs="Times New Roman"/>
                <w:color w:val="auto"/>
                <w:kern w:val="2"/>
                <w:sz w:val="21"/>
                <w:szCs w:val="24"/>
                <w:highlight w:val="none"/>
                <w:lang w:val="zh-TW" w:eastAsia="zh-TW" w:bidi="ar-SA"/>
              </w:rPr>
            </w:pPr>
            <w:r>
              <w:rPr>
                <w:rFonts w:hint="eastAsia" w:ascii="宋体" w:hAnsi="宋体" w:eastAsia="宋体" w:cs="宋体"/>
                <w:sz w:val="21"/>
                <w:szCs w:val="21"/>
                <w:lang w:val="en-US" w:eastAsia="zh-CN"/>
              </w:rPr>
              <w:t>南宁中心血站2026年志愿者联谊活动服务</w:t>
            </w:r>
          </w:p>
        </w:tc>
        <w:tc>
          <w:tcPr>
            <w:tcW w:w="2653" w:type="dxa"/>
            <w:shd w:val="clear" w:color="auto" w:fill="auto"/>
            <w:vAlign w:val="center"/>
          </w:tcPr>
          <w:p w14:paraId="3BF8F671">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FF0000"/>
                <w:kern w:val="2"/>
                <w:sz w:val="21"/>
                <w:szCs w:val="24"/>
                <w:highlight w:val="none"/>
                <w:lang w:val="zh-TW" w:eastAsia="zh-TW" w:bidi="ar-SA"/>
              </w:rPr>
              <w:t>请填入贵单位响应的内容。</w:t>
            </w:r>
          </w:p>
        </w:tc>
        <w:tc>
          <w:tcPr>
            <w:tcW w:w="876" w:type="dxa"/>
            <w:shd w:val="clear" w:color="auto" w:fill="auto"/>
            <w:vAlign w:val="center"/>
          </w:tcPr>
          <w:p w14:paraId="6E15C104">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FF0000"/>
                <w:kern w:val="2"/>
                <w:sz w:val="21"/>
                <w:szCs w:val="24"/>
                <w:highlight w:val="none"/>
                <w:lang w:val="zh-TW" w:eastAsia="zh-TW" w:bidi="ar-SA"/>
              </w:rPr>
              <w:t>正偏离（负偏离或无偏离）</w:t>
            </w:r>
          </w:p>
        </w:tc>
      </w:tr>
    </w:tbl>
    <w:p w14:paraId="1AFF75F5">
      <w:pPr>
        <w:pStyle w:val="7"/>
        <w:rPr>
          <w:rFonts w:hAnsi="宋体"/>
          <w:color w:val="auto"/>
          <w:sz w:val="16"/>
          <w:szCs w:val="16"/>
        </w:rPr>
      </w:pPr>
    </w:p>
    <w:p w14:paraId="7604BA80">
      <w:pPr>
        <w:pStyle w:val="7"/>
        <w:spacing w:line="400" w:lineRule="exact"/>
        <w:rPr>
          <w:rFonts w:hAnsi="宋体"/>
          <w:color w:val="auto"/>
          <w:sz w:val="21"/>
          <w:szCs w:val="21"/>
        </w:rPr>
      </w:pPr>
      <w:r>
        <w:rPr>
          <w:rFonts w:hAnsi="宋体"/>
          <w:color w:val="auto"/>
          <w:sz w:val="21"/>
          <w:szCs w:val="21"/>
        </w:rPr>
        <w:t>注：⑴表格内容均需按要求填写并盖章，不得留空，</w:t>
      </w:r>
      <w:r>
        <w:rPr>
          <w:rFonts w:hAnsi="宋体"/>
          <w:bCs/>
          <w:color w:val="auto"/>
          <w:sz w:val="21"/>
          <w:szCs w:val="21"/>
        </w:rPr>
        <w:t>否则按无效</w:t>
      </w:r>
      <w:r>
        <w:rPr>
          <w:rFonts w:hint="eastAsia" w:hAnsi="宋体"/>
          <w:bCs/>
          <w:color w:val="auto"/>
          <w:sz w:val="21"/>
          <w:szCs w:val="21"/>
        </w:rPr>
        <w:t>响应</w:t>
      </w:r>
      <w:r>
        <w:rPr>
          <w:rFonts w:hAnsi="宋体"/>
          <w:bCs/>
          <w:color w:val="auto"/>
          <w:sz w:val="21"/>
          <w:szCs w:val="21"/>
        </w:rPr>
        <w:t>处理</w:t>
      </w:r>
      <w:r>
        <w:rPr>
          <w:rFonts w:hAnsi="宋体"/>
          <w:color w:val="auto"/>
          <w:sz w:val="21"/>
          <w:szCs w:val="21"/>
        </w:rPr>
        <w:t>。</w:t>
      </w:r>
    </w:p>
    <w:p w14:paraId="6B8AD956">
      <w:pPr>
        <w:pStyle w:val="7"/>
        <w:spacing w:line="400" w:lineRule="exact"/>
        <w:ind w:left="689" w:leftChars="228" w:hanging="210" w:hangingChars="100"/>
        <w:rPr>
          <w:rFonts w:hAnsi="宋体"/>
          <w:color w:val="auto"/>
          <w:sz w:val="21"/>
          <w:szCs w:val="21"/>
        </w:rPr>
      </w:pPr>
      <w:r>
        <w:rPr>
          <w:rFonts w:hAnsi="宋体"/>
          <w:bCs/>
          <w:color w:val="auto"/>
          <w:sz w:val="21"/>
          <w:szCs w:val="21"/>
        </w:rPr>
        <w:t>⑵当</w:t>
      </w:r>
      <w:r>
        <w:rPr>
          <w:rFonts w:hint="eastAsia" w:hAnsi="宋体"/>
          <w:bCs/>
          <w:color w:val="auto"/>
          <w:sz w:val="21"/>
          <w:szCs w:val="21"/>
        </w:rPr>
        <w:t>响应</w:t>
      </w:r>
      <w:r>
        <w:rPr>
          <w:rFonts w:hAnsi="宋体"/>
          <w:bCs/>
          <w:color w:val="auto"/>
          <w:sz w:val="21"/>
          <w:szCs w:val="21"/>
        </w:rPr>
        <w:t>文件的内容低于</w:t>
      </w:r>
      <w:r>
        <w:rPr>
          <w:rFonts w:hint="eastAsia" w:hAnsi="宋体"/>
          <w:bCs/>
          <w:color w:val="auto"/>
          <w:sz w:val="21"/>
          <w:szCs w:val="21"/>
        </w:rPr>
        <w:t>附件1“采购</w:t>
      </w:r>
      <w:r>
        <w:rPr>
          <w:rFonts w:hint="eastAsia" w:asciiTheme="minorEastAsia" w:hAnsiTheme="minorEastAsia"/>
          <w:color w:val="auto"/>
          <w:sz w:val="21"/>
          <w:szCs w:val="21"/>
        </w:rPr>
        <w:t>需求一览表”中</w:t>
      </w:r>
      <w:r>
        <w:rPr>
          <w:rFonts w:asciiTheme="minorEastAsia" w:hAnsiTheme="minorEastAsia"/>
          <w:color w:val="auto"/>
          <w:sz w:val="21"/>
          <w:szCs w:val="21"/>
        </w:rPr>
        <w:t>技术参数</w:t>
      </w:r>
      <w:r>
        <w:rPr>
          <w:rFonts w:hAnsi="宋体"/>
          <w:bCs/>
          <w:color w:val="auto"/>
          <w:sz w:val="21"/>
          <w:szCs w:val="21"/>
        </w:rPr>
        <w:t>要求时，</w:t>
      </w:r>
      <w:r>
        <w:rPr>
          <w:rFonts w:hint="eastAsia" w:hAnsi="宋体"/>
          <w:bCs/>
          <w:color w:val="auto"/>
          <w:sz w:val="21"/>
          <w:szCs w:val="21"/>
        </w:rPr>
        <w:t>供应商</w:t>
      </w:r>
      <w:r>
        <w:rPr>
          <w:rFonts w:hAnsi="宋体"/>
          <w:bCs/>
          <w:color w:val="auto"/>
          <w:sz w:val="21"/>
          <w:szCs w:val="21"/>
        </w:rPr>
        <w:t>应当如实写明“负偏离”，否则视为虚假</w:t>
      </w:r>
      <w:r>
        <w:rPr>
          <w:rFonts w:hint="eastAsia" w:hAnsi="宋体"/>
          <w:bCs/>
          <w:color w:val="auto"/>
          <w:sz w:val="21"/>
          <w:szCs w:val="21"/>
        </w:rPr>
        <w:t>响应</w:t>
      </w:r>
      <w:r>
        <w:rPr>
          <w:rFonts w:hAnsi="宋体"/>
          <w:bCs/>
          <w:color w:val="auto"/>
          <w:sz w:val="21"/>
          <w:szCs w:val="21"/>
        </w:rPr>
        <w:t>。</w:t>
      </w:r>
    </w:p>
    <w:p w14:paraId="4EF00FCA">
      <w:pPr>
        <w:pStyle w:val="7"/>
        <w:spacing w:line="400" w:lineRule="exact"/>
        <w:rPr>
          <w:rFonts w:hint="default" w:hAnsi="宋体" w:eastAsia="宋体"/>
          <w:color w:val="auto"/>
          <w:sz w:val="21"/>
          <w:szCs w:val="21"/>
          <w:u w:val="single"/>
          <w:lang w:val="en-US" w:eastAsia="zh-CN"/>
        </w:rPr>
      </w:pPr>
      <w:r>
        <w:rPr>
          <w:rFonts w:hint="eastAsia" w:hAnsi="宋体"/>
          <w:color w:val="auto"/>
          <w:sz w:val="21"/>
          <w:szCs w:val="21"/>
        </w:rPr>
        <w:t>响应人（盖单位公章）：</w:t>
      </w:r>
      <w:r>
        <w:rPr>
          <w:rFonts w:hint="eastAsia" w:hAnsi="宋体"/>
          <w:color w:val="auto"/>
          <w:sz w:val="21"/>
          <w:szCs w:val="21"/>
          <w:u w:val="single"/>
          <w:lang w:val="en-US" w:eastAsia="zh-CN"/>
        </w:rPr>
        <w:t xml:space="preserve">                                          </w:t>
      </w:r>
    </w:p>
    <w:p w14:paraId="63CC2721">
      <w:pPr>
        <w:pStyle w:val="7"/>
        <w:spacing w:line="400" w:lineRule="exact"/>
        <w:rPr>
          <w:rFonts w:hint="default" w:eastAsia="宋体"/>
          <w:color w:val="auto"/>
          <w:sz w:val="21"/>
          <w:szCs w:val="21"/>
          <w:u w:val="single"/>
          <w:lang w:val="en-US" w:eastAsia="zh-CN"/>
        </w:rPr>
      </w:pPr>
      <w:bookmarkStart w:id="3" w:name="_Toc460253713"/>
      <w:bookmarkStart w:id="4" w:name="_Toc521096352"/>
      <w:r>
        <w:rPr>
          <w:rFonts w:hint="eastAsia" w:hAnsi="宋体"/>
          <w:color w:val="auto"/>
          <w:sz w:val="21"/>
          <w:szCs w:val="21"/>
        </w:rPr>
        <w:t>法定代表人或其委托代理人（签字或盖章）：</w:t>
      </w:r>
      <w:bookmarkEnd w:id="3"/>
      <w:bookmarkEnd w:id="4"/>
      <w:r>
        <w:rPr>
          <w:rFonts w:hint="eastAsia" w:hAnsi="宋体"/>
          <w:color w:val="auto"/>
          <w:sz w:val="21"/>
          <w:szCs w:val="21"/>
          <w:u w:val="single"/>
          <w:lang w:val="en-US" w:eastAsia="zh-CN"/>
        </w:rPr>
        <w:t xml:space="preserve">                         </w:t>
      </w:r>
    </w:p>
    <w:p w14:paraId="235336C0">
      <w:pPr>
        <w:rPr>
          <w:rFonts w:hint="eastAsia" w:ascii="仿宋" w:hAnsi="仿宋" w:eastAsia="仿宋"/>
          <w:color w:val="auto"/>
          <w:sz w:val="30"/>
          <w:szCs w:val="30"/>
        </w:rPr>
      </w:pPr>
    </w:p>
    <w:p w14:paraId="7E6BFFFF">
      <w:pPr>
        <w:rPr>
          <w:rFonts w:hint="eastAsia" w:ascii="仿宋" w:hAnsi="仿宋" w:eastAsia="仿宋"/>
          <w:color w:val="auto"/>
          <w:sz w:val="30"/>
          <w:szCs w:val="30"/>
        </w:rPr>
      </w:pPr>
    </w:p>
    <w:p w14:paraId="299059AB">
      <w:pPr>
        <w:rPr>
          <w:rFonts w:hint="default"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7</w:t>
      </w:r>
    </w:p>
    <w:p w14:paraId="7506AF28">
      <w:pPr>
        <w:spacing w:line="400" w:lineRule="exact"/>
        <w:jc w:val="center"/>
        <w:rPr>
          <w:rFonts w:hint="eastAsia" w:ascii="宋体" w:hAnsi="宋体"/>
          <w:b/>
          <w:color w:val="auto"/>
          <w:sz w:val="36"/>
          <w:szCs w:val="36"/>
        </w:rPr>
      </w:pPr>
      <w:r>
        <w:rPr>
          <w:rFonts w:hint="eastAsia" w:ascii="宋体" w:hAnsi="宋体"/>
          <w:b/>
          <w:color w:val="auto"/>
          <w:sz w:val="36"/>
          <w:szCs w:val="36"/>
        </w:rPr>
        <w:t>商务条款响应及偏离情况说明表</w:t>
      </w:r>
    </w:p>
    <w:p w14:paraId="003F1E03">
      <w:pPr>
        <w:pStyle w:val="7"/>
        <w:rPr>
          <w:rFonts w:hAnsi="宋体" w:cs="宋体"/>
          <w:color w:val="auto"/>
        </w:rPr>
      </w:pPr>
    </w:p>
    <w:p w14:paraId="60DA9548">
      <w:pPr>
        <w:pStyle w:val="7"/>
        <w:ind w:firstLine="420" w:firstLineChars="200"/>
        <w:rPr>
          <w:rFonts w:hAnsi="宋体" w:cs="宋体"/>
          <w:color w:val="auto"/>
        </w:rPr>
      </w:pPr>
      <w:r>
        <w:rPr>
          <w:rFonts w:hAnsi="宋体" w:cs="宋体"/>
          <w:color w:val="auto"/>
        </w:rPr>
        <w:t>请逐条对应本项目采购文件 “</w:t>
      </w:r>
      <w:r>
        <w:rPr>
          <w:rFonts w:hint="eastAsia" w:hAnsi="宋体"/>
          <w:color w:val="auto"/>
        </w:rPr>
        <w:t>采购项目需求一览表</w:t>
      </w:r>
      <w:r>
        <w:rPr>
          <w:rFonts w:hAnsi="宋体" w:cs="宋体"/>
          <w:color w:val="auto"/>
        </w:rPr>
        <w:t>”中“商务条款”的要求，详细填写相应的具体内容。“偏离说明”一栏应当选择“正偏离”、“负偏离”或“无偏离”进行填写。</w:t>
      </w:r>
    </w:p>
    <w:p w14:paraId="3D633131">
      <w:pPr>
        <w:adjustRightInd w:val="0"/>
        <w:spacing w:line="340" w:lineRule="exact"/>
        <w:ind w:left="6" w:firstLine="431"/>
        <w:rPr>
          <w:rFonts w:hint="eastAsia" w:asciiTheme="minorEastAsia" w:hAnsiTheme="minorEastAsia" w:cstheme="minorEastAsia"/>
          <w:b/>
          <w:szCs w:val="21"/>
        </w:rPr>
      </w:pPr>
      <w:r>
        <w:rPr>
          <w:rFonts w:hint="eastAsia" w:asciiTheme="minorEastAsia" w:hAnsiTheme="minorEastAsia" w:cstheme="minorEastAsia"/>
          <w:b/>
          <w:szCs w:val="21"/>
        </w:rPr>
        <w:t>本采购需求一览表中各参数要求需要全部满足，不允许负偏离，负偏离视为无效响应。</w:t>
      </w:r>
    </w:p>
    <w:p w14:paraId="5049E55F">
      <w:pPr>
        <w:bidi w:val="0"/>
        <w:rPr>
          <w:rFonts w:hint="default" w:eastAsiaTheme="minorEastAsia"/>
          <w:lang w:val="en-US" w:eastAsia="zh-CN"/>
        </w:rPr>
      </w:pP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40"/>
        <w:gridCol w:w="3494"/>
        <w:gridCol w:w="3225"/>
        <w:gridCol w:w="1571"/>
      </w:tblGrid>
      <w:tr w14:paraId="6C2255E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75" w:hRule="atLeast"/>
          <w:jc w:val="center"/>
        </w:trPr>
        <w:tc>
          <w:tcPr>
            <w:tcW w:w="640" w:type="dxa"/>
            <w:vAlign w:val="center"/>
          </w:tcPr>
          <w:p w14:paraId="53CB5809">
            <w:pPr>
              <w:adjustRightInd w:val="0"/>
              <w:snapToGrid w:val="0"/>
              <w:spacing w:line="400" w:lineRule="exact"/>
              <w:jc w:val="center"/>
              <w:outlineLvl w:val="0"/>
              <w:rPr>
                <w:rFonts w:ascii="宋体" w:hAnsi="宋体"/>
                <w:b/>
                <w:bCs/>
                <w:color w:val="auto"/>
                <w:szCs w:val="21"/>
              </w:rPr>
            </w:pPr>
            <w:bookmarkStart w:id="5" w:name="_Toc18211"/>
            <w:bookmarkStart w:id="6" w:name="_Toc529"/>
            <w:r>
              <w:rPr>
                <w:rFonts w:hint="eastAsia" w:ascii="宋体" w:hAnsi="宋体"/>
                <w:b/>
                <w:bCs/>
                <w:color w:val="auto"/>
                <w:szCs w:val="21"/>
              </w:rPr>
              <w:t>序号</w:t>
            </w:r>
            <w:bookmarkEnd w:id="5"/>
            <w:bookmarkEnd w:id="6"/>
          </w:p>
        </w:tc>
        <w:tc>
          <w:tcPr>
            <w:tcW w:w="3494" w:type="dxa"/>
            <w:vAlign w:val="center"/>
          </w:tcPr>
          <w:p w14:paraId="30244A43">
            <w:pPr>
              <w:adjustRightInd w:val="0"/>
              <w:snapToGrid w:val="0"/>
              <w:spacing w:line="400" w:lineRule="exact"/>
              <w:jc w:val="center"/>
              <w:outlineLvl w:val="0"/>
              <w:rPr>
                <w:rFonts w:ascii="宋体" w:hAnsi="宋体"/>
                <w:b/>
                <w:bCs/>
                <w:color w:val="auto"/>
                <w:szCs w:val="21"/>
              </w:rPr>
            </w:pPr>
            <w:bookmarkStart w:id="7" w:name="_Toc11223"/>
            <w:bookmarkStart w:id="8" w:name="_Toc113"/>
            <w:r>
              <w:rPr>
                <w:rFonts w:hint="eastAsia" w:ascii="宋体" w:hAnsi="宋体"/>
                <w:b/>
                <w:bCs/>
                <w:color w:val="auto"/>
                <w:szCs w:val="21"/>
              </w:rPr>
              <w:t>采购文件的商务</w:t>
            </w:r>
            <w:bookmarkEnd w:id="7"/>
            <w:bookmarkEnd w:id="8"/>
            <w:r>
              <w:rPr>
                <w:rFonts w:hint="eastAsia" w:ascii="宋体" w:hAnsi="宋体"/>
                <w:b/>
                <w:bCs/>
                <w:color w:val="auto"/>
                <w:szCs w:val="21"/>
              </w:rPr>
              <w:t>条款</w:t>
            </w:r>
          </w:p>
        </w:tc>
        <w:tc>
          <w:tcPr>
            <w:tcW w:w="3225" w:type="dxa"/>
            <w:vAlign w:val="center"/>
          </w:tcPr>
          <w:p w14:paraId="54079DDF">
            <w:pPr>
              <w:adjustRightInd w:val="0"/>
              <w:snapToGrid w:val="0"/>
              <w:spacing w:line="400" w:lineRule="exact"/>
              <w:jc w:val="center"/>
              <w:outlineLvl w:val="0"/>
              <w:rPr>
                <w:rFonts w:ascii="宋体" w:hAnsi="宋体"/>
                <w:b/>
                <w:bCs/>
                <w:color w:val="auto"/>
                <w:szCs w:val="21"/>
              </w:rPr>
            </w:pPr>
            <w:bookmarkStart w:id="9" w:name="_Toc22733"/>
            <w:bookmarkStart w:id="10" w:name="_Toc3147"/>
            <w:r>
              <w:rPr>
                <w:rFonts w:hint="eastAsia" w:ascii="宋体" w:hAnsi="宋体"/>
                <w:b/>
                <w:bCs/>
                <w:color w:val="auto"/>
                <w:szCs w:val="21"/>
              </w:rPr>
              <w:t>响应文件具体响应</w:t>
            </w:r>
            <w:bookmarkEnd w:id="9"/>
            <w:bookmarkEnd w:id="10"/>
          </w:p>
        </w:tc>
        <w:tc>
          <w:tcPr>
            <w:tcW w:w="1571" w:type="dxa"/>
            <w:vAlign w:val="center"/>
          </w:tcPr>
          <w:p w14:paraId="0EC3A0D4">
            <w:pPr>
              <w:adjustRightInd w:val="0"/>
              <w:snapToGrid w:val="0"/>
              <w:spacing w:line="400" w:lineRule="exact"/>
              <w:jc w:val="center"/>
              <w:outlineLvl w:val="0"/>
              <w:rPr>
                <w:rFonts w:ascii="宋体" w:hAnsi="宋体"/>
                <w:b/>
                <w:bCs/>
                <w:color w:val="auto"/>
                <w:szCs w:val="21"/>
              </w:rPr>
            </w:pPr>
            <w:r>
              <w:rPr>
                <w:rFonts w:hint="eastAsia" w:ascii="宋体" w:hAnsi="宋体"/>
                <w:b/>
                <w:bCs/>
                <w:color w:val="auto"/>
                <w:szCs w:val="21"/>
              </w:rPr>
              <w:t>偏离说明</w:t>
            </w:r>
          </w:p>
        </w:tc>
      </w:tr>
      <w:tr w14:paraId="0A65AA1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082" w:hRule="atLeast"/>
          <w:jc w:val="center"/>
        </w:trPr>
        <w:tc>
          <w:tcPr>
            <w:tcW w:w="640" w:type="dxa"/>
            <w:vAlign w:val="center"/>
          </w:tcPr>
          <w:p w14:paraId="6CA70A3B">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1" w:name="_Toc16246"/>
            <w:bookmarkStart w:id="12" w:name="_Toc20348"/>
            <w:r>
              <w:rPr>
                <w:rFonts w:hint="eastAsia" w:asciiTheme="minorEastAsia" w:hAnsiTheme="minorEastAsia" w:eastAsiaTheme="minorEastAsia" w:cstheme="minorEastAsia"/>
                <w:color w:val="auto"/>
                <w:kern w:val="2"/>
                <w:sz w:val="21"/>
                <w:szCs w:val="21"/>
                <w:lang w:val="en-US" w:eastAsia="zh-CN" w:bidi="ar-SA"/>
              </w:rPr>
              <w:t>1</w:t>
            </w:r>
            <w:bookmarkEnd w:id="11"/>
            <w:bookmarkEnd w:id="12"/>
          </w:p>
        </w:tc>
        <w:tc>
          <w:tcPr>
            <w:tcW w:w="3494" w:type="dxa"/>
            <w:vAlign w:val="center"/>
          </w:tcPr>
          <w:p w14:paraId="34161235">
            <w:pPr>
              <w:bidi w:val="0"/>
              <w:rPr>
                <w:rFonts w:hint="eastAsia" w:asciiTheme="minorEastAsia" w:hAnsiTheme="minorEastAsia" w:eastAsiaTheme="minorEastAsia" w:cstheme="minorEastAsia"/>
                <w:color w:val="auto"/>
                <w:kern w:val="2"/>
                <w:sz w:val="21"/>
                <w:szCs w:val="21"/>
                <w:lang w:val="en-US" w:eastAsia="zh-CN" w:bidi="ar-SA"/>
              </w:rPr>
            </w:pPr>
            <w:r>
              <w:rPr>
                <w:rFonts w:hint="eastAsia" w:ascii="宋体" w:hAnsi="宋体" w:eastAsia="宋体" w:cs="宋体"/>
                <w:b/>
                <w:bCs/>
                <w:color w:val="auto"/>
                <w:szCs w:val="21"/>
                <w:highlight w:val="none"/>
                <w:lang w:val="en-US" w:eastAsia="zh-CN"/>
              </w:rPr>
              <w:t>合同签订</w:t>
            </w:r>
            <w:r>
              <w:rPr>
                <w:rFonts w:hint="default" w:ascii="宋体" w:hAnsi="宋体" w:eastAsia="宋体" w:cs="宋体"/>
                <w:b/>
                <w:bCs/>
                <w:color w:val="auto"/>
                <w:szCs w:val="21"/>
                <w:highlight w:val="none"/>
              </w:rPr>
              <w:t>期</w:t>
            </w:r>
            <w:r>
              <w:rPr>
                <w:rFonts w:hint="default" w:ascii="宋体" w:hAnsi="宋体" w:eastAsia="宋体" w:cs="宋体"/>
                <w:b/>
                <w:bCs/>
                <w:color w:val="auto"/>
                <w:szCs w:val="21"/>
                <w:highlight w:val="none"/>
                <w:lang w:eastAsia="zh-CN"/>
              </w:rPr>
              <w:t>：</w:t>
            </w:r>
            <w:r>
              <w:rPr>
                <w:rFonts w:hint="default" w:ascii="宋体" w:hAnsi="宋体" w:eastAsia="宋体" w:cs="宋体"/>
                <w:color w:val="auto"/>
                <w:szCs w:val="21"/>
                <w:highlight w:val="none"/>
              </w:rPr>
              <w:t>自</w:t>
            </w:r>
            <w:r>
              <w:rPr>
                <w:rFonts w:hint="eastAsia" w:ascii="宋体" w:hAnsi="宋体" w:cs="宋体"/>
                <w:color w:val="auto"/>
                <w:szCs w:val="21"/>
                <w:highlight w:val="none"/>
                <w:lang w:val="en-US" w:eastAsia="zh-CN"/>
              </w:rPr>
              <w:t>采购结果公告结束</w:t>
            </w:r>
            <w:r>
              <w:rPr>
                <w:rFonts w:hint="default" w:ascii="宋体" w:hAnsi="宋体" w:eastAsia="宋体" w:cs="宋体"/>
                <w:color w:val="auto"/>
                <w:szCs w:val="21"/>
                <w:highlight w:val="none"/>
              </w:rPr>
              <w:t xml:space="preserve">之日起10个工作日内。 </w:t>
            </w:r>
          </w:p>
        </w:tc>
        <w:tc>
          <w:tcPr>
            <w:tcW w:w="3225" w:type="dxa"/>
            <w:shd w:val="clear" w:color="auto" w:fill="auto"/>
            <w:vAlign w:val="center"/>
          </w:tcPr>
          <w:p w14:paraId="11A577B5">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45BABEC8">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3FBED9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222" w:hRule="atLeast"/>
          <w:jc w:val="center"/>
        </w:trPr>
        <w:tc>
          <w:tcPr>
            <w:tcW w:w="640" w:type="dxa"/>
            <w:vAlign w:val="center"/>
          </w:tcPr>
          <w:p w14:paraId="738A950C">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3" w:name="_Toc29108"/>
            <w:bookmarkStart w:id="14" w:name="_Toc14139"/>
            <w:r>
              <w:rPr>
                <w:rFonts w:hint="eastAsia" w:asciiTheme="minorEastAsia" w:hAnsiTheme="minorEastAsia" w:eastAsiaTheme="minorEastAsia" w:cstheme="minorEastAsia"/>
                <w:color w:val="auto"/>
                <w:kern w:val="2"/>
                <w:sz w:val="21"/>
                <w:szCs w:val="21"/>
                <w:lang w:val="en-US" w:eastAsia="zh-CN" w:bidi="ar-SA"/>
              </w:rPr>
              <w:t>2</w:t>
            </w:r>
            <w:bookmarkEnd w:id="13"/>
            <w:bookmarkEnd w:id="14"/>
          </w:p>
        </w:tc>
        <w:tc>
          <w:tcPr>
            <w:tcW w:w="3494" w:type="dxa"/>
            <w:vAlign w:val="center"/>
          </w:tcPr>
          <w:p w14:paraId="3184A34D">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default" w:ascii="宋体" w:hAnsi="宋体" w:eastAsia="宋体" w:cs="宋体"/>
                <w:b/>
                <w:bCs/>
                <w:color w:val="auto"/>
                <w:szCs w:val="21"/>
                <w:highlight w:val="none"/>
                <w:lang w:eastAsia="zh-CN"/>
              </w:rPr>
            </w:pPr>
            <w:r>
              <w:rPr>
                <w:rFonts w:hint="default" w:ascii="宋体" w:hAnsi="宋体" w:eastAsia="宋体" w:cs="宋体"/>
                <w:b/>
                <w:bCs/>
                <w:color w:val="auto"/>
                <w:szCs w:val="21"/>
                <w:highlight w:val="none"/>
                <w:lang w:eastAsia="zh-CN"/>
              </w:rPr>
              <w:t>服务期限：</w:t>
            </w:r>
          </w:p>
          <w:p w14:paraId="37B7404D">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default" w:ascii="宋体" w:hAnsi="宋体" w:eastAsia="宋体" w:cs="宋体"/>
                <w:color w:val="auto"/>
                <w:szCs w:val="21"/>
                <w:highlight w:val="none"/>
              </w:rPr>
            </w:pPr>
            <w:r>
              <w:rPr>
                <w:rFonts w:hint="eastAsia" w:ascii="宋体" w:hAnsi="宋体" w:cs="宋体"/>
                <w:b w:val="0"/>
                <w:bCs w:val="0"/>
                <w:color w:val="auto"/>
                <w:szCs w:val="21"/>
                <w:highlight w:val="none"/>
                <w:lang w:val="en-US" w:eastAsia="zh-CN"/>
              </w:rPr>
              <w:t>1.</w:t>
            </w:r>
            <w:r>
              <w:rPr>
                <w:rFonts w:hint="default" w:ascii="宋体" w:hAnsi="宋体" w:eastAsia="宋体" w:cs="宋体"/>
                <w:color w:val="auto"/>
                <w:szCs w:val="21"/>
                <w:highlight w:val="none"/>
              </w:rPr>
              <w:t>自合同签订之日起至执行完所有活动服务场次为止，或一年内，以先到为准，年度周期合同自然终止。</w:t>
            </w:r>
          </w:p>
          <w:p w14:paraId="36756DED">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Theme="minorEastAsia" w:hAnsiTheme="minorEastAsia" w:eastAsiaTheme="minorEastAsia" w:cstheme="minorEastAsia"/>
                <w:color w:val="auto"/>
                <w:kern w:val="2"/>
                <w:sz w:val="21"/>
                <w:szCs w:val="21"/>
                <w:lang w:val="en-US" w:eastAsia="zh-CN" w:bidi="ar-SA"/>
              </w:rPr>
            </w:pPr>
            <w:r>
              <w:rPr>
                <w:rFonts w:hint="eastAsia" w:ascii="宋体" w:hAnsi="宋体" w:cs="宋体"/>
                <w:color w:val="auto"/>
                <w:szCs w:val="21"/>
                <w:highlight w:val="none"/>
                <w:lang w:val="en-US" w:eastAsia="zh-CN"/>
              </w:rPr>
              <w:t>2.</w:t>
            </w:r>
            <w:r>
              <w:rPr>
                <w:rFonts w:hint="eastAsia"/>
                <w:color w:val="auto"/>
                <w:highlight w:val="none"/>
              </w:rPr>
              <w:t>合同延续年限、条件和方式：本项目合同履约期到期后，采购人依据本项目的服务履约评价情况及实际需求，并根据《财政部关于推进和完善服务项目政府</w:t>
            </w:r>
            <w:r>
              <w:rPr>
                <w:rFonts w:hint="eastAsia"/>
                <w:color w:val="auto"/>
                <w:highlight w:val="none"/>
                <w:lang w:eastAsia="zh-CN"/>
              </w:rPr>
              <w:t>采购</w:t>
            </w:r>
            <w:r>
              <w:rPr>
                <w:rFonts w:hint="eastAsia"/>
                <w:color w:val="auto"/>
                <w:highlight w:val="none"/>
              </w:rPr>
              <w:t>有关问题的通知》（财库[2014]37号）及《政府购买服务管理办法》（财政部令102号）等规定，在年度预算保障的前提下，对于购买内容（采购需求）相对固定、连续（延续）性强、经费来源稳定、价格变化幅度小的政府采购服务项目，可以通过一年一续签方式签订合同，期限总长不得超过三年。</w:t>
            </w:r>
          </w:p>
        </w:tc>
        <w:tc>
          <w:tcPr>
            <w:tcW w:w="3225" w:type="dxa"/>
            <w:shd w:val="clear" w:color="auto" w:fill="auto"/>
            <w:vAlign w:val="center"/>
          </w:tcPr>
          <w:p w14:paraId="08703AC7">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7A72D636">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3E58A8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465" w:hRule="atLeast"/>
          <w:jc w:val="center"/>
        </w:trPr>
        <w:tc>
          <w:tcPr>
            <w:tcW w:w="640" w:type="dxa"/>
            <w:vAlign w:val="center"/>
          </w:tcPr>
          <w:p w14:paraId="25040729">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5" w:name="_Toc5989"/>
            <w:bookmarkStart w:id="16" w:name="_Toc25531"/>
            <w:r>
              <w:rPr>
                <w:rFonts w:hint="eastAsia" w:asciiTheme="minorEastAsia" w:hAnsiTheme="minorEastAsia" w:eastAsiaTheme="minorEastAsia" w:cstheme="minorEastAsia"/>
                <w:color w:val="auto"/>
                <w:kern w:val="2"/>
                <w:sz w:val="21"/>
                <w:szCs w:val="21"/>
                <w:lang w:val="en-US" w:eastAsia="zh-CN" w:bidi="ar-SA"/>
              </w:rPr>
              <w:t>3</w:t>
            </w:r>
            <w:bookmarkEnd w:id="15"/>
            <w:bookmarkEnd w:id="16"/>
          </w:p>
        </w:tc>
        <w:tc>
          <w:tcPr>
            <w:tcW w:w="3494" w:type="dxa"/>
            <w:vAlign w:val="center"/>
          </w:tcPr>
          <w:p w14:paraId="514ACB4C">
            <w:pPr>
              <w:pStyle w:val="10"/>
              <w:keepNext w:val="0"/>
              <w:keepLines w:val="0"/>
              <w:pageBreakBefore w:val="0"/>
              <w:widowControl/>
              <w:kinsoku/>
              <w:wordWrap/>
              <w:overflowPunct/>
              <w:topLinePunct w:val="0"/>
              <w:autoSpaceDE/>
              <w:autoSpaceDN/>
              <w:bidi w:val="0"/>
              <w:adjustRightInd/>
              <w:spacing w:line="360" w:lineRule="auto"/>
              <w:textAlignment w:val="auto"/>
              <w:rPr>
                <w:rFonts w:hint="eastAsia" w:asciiTheme="minorEastAsia" w:hAnsiTheme="minorEastAsia" w:eastAsiaTheme="minorEastAsia" w:cstheme="minorEastAsia"/>
                <w:color w:val="auto"/>
                <w:kern w:val="2"/>
                <w:szCs w:val="21"/>
                <w:lang w:val="en-US" w:eastAsia="zh-CN" w:bidi="ar-SA"/>
              </w:rPr>
            </w:pPr>
            <w:r>
              <w:rPr>
                <w:rFonts w:hint="eastAsia" w:ascii="宋体" w:hAnsi="宋体" w:eastAsia="宋体" w:cs="宋体"/>
                <w:b/>
                <w:bCs/>
                <w:color w:val="auto"/>
                <w:sz w:val="21"/>
                <w:szCs w:val="21"/>
                <w:highlight w:val="none"/>
                <w:lang w:val="en-US" w:eastAsia="zh-CN"/>
              </w:rPr>
              <w:t>单场活动</w:t>
            </w:r>
            <w:r>
              <w:rPr>
                <w:rFonts w:hint="default" w:ascii="宋体" w:hAnsi="宋体" w:eastAsia="宋体" w:cs="宋体"/>
                <w:b/>
                <w:bCs/>
                <w:color w:val="auto"/>
                <w:sz w:val="21"/>
                <w:szCs w:val="21"/>
                <w:highlight w:val="none"/>
              </w:rPr>
              <w:t>提交服务成果</w:t>
            </w:r>
            <w:r>
              <w:rPr>
                <w:rFonts w:hint="eastAsia" w:ascii="宋体" w:hAnsi="宋体" w:eastAsia="宋体" w:cs="宋体"/>
                <w:b/>
                <w:bCs/>
                <w:color w:val="auto"/>
                <w:sz w:val="21"/>
                <w:szCs w:val="21"/>
                <w:highlight w:val="none"/>
                <w:lang w:val="en-US" w:eastAsia="zh-CN"/>
              </w:rPr>
              <w:t>文件</w:t>
            </w:r>
            <w:r>
              <w:rPr>
                <w:rFonts w:hint="default" w:ascii="宋体" w:hAnsi="宋体" w:eastAsia="宋体" w:cs="宋体"/>
                <w:b/>
                <w:bCs/>
                <w:color w:val="auto"/>
                <w:sz w:val="21"/>
                <w:szCs w:val="21"/>
                <w:highlight w:val="none"/>
              </w:rPr>
              <w:t>时间</w:t>
            </w:r>
            <w:r>
              <w:rPr>
                <w:rFonts w:hint="default" w:ascii="宋体" w:hAnsi="宋体" w:eastAsia="宋体" w:cs="宋体"/>
                <w:b/>
                <w:bCs/>
                <w:color w:val="auto"/>
                <w:sz w:val="21"/>
                <w:szCs w:val="21"/>
                <w:highlight w:val="none"/>
                <w:lang w:eastAsia="zh-CN"/>
              </w:rPr>
              <w:t>：</w:t>
            </w:r>
            <w:r>
              <w:rPr>
                <w:rFonts w:hint="default" w:ascii="宋体" w:hAnsi="宋体" w:eastAsia="宋体" w:cs="宋体"/>
                <w:color w:val="auto"/>
                <w:sz w:val="21"/>
                <w:szCs w:val="21"/>
                <w:highlight w:val="none"/>
                <w:lang w:val="en-US" w:eastAsia="zh-CN"/>
              </w:rPr>
              <w:t>每场活动服务结束</w:t>
            </w:r>
            <w:r>
              <w:rPr>
                <w:rFonts w:hint="default" w:ascii="宋体" w:hAnsi="宋体" w:eastAsia="宋体" w:cs="宋体"/>
                <w:color w:val="auto"/>
                <w:sz w:val="21"/>
                <w:szCs w:val="21"/>
                <w:highlight w:val="none"/>
                <w:lang w:val="en-US" w:eastAsia="zh-Hans"/>
              </w:rPr>
              <w:t>后</w:t>
            </w:r>
            <w:r>
              <w:rPr>
                <w:rFonts w:hint="default" w:ascii="宋体" w:hAnsi="宋体" w:eastAsia="宋体" w:cs="宋体"/>
                <w:color w:val="auto"/>
                <w:sz w:val="21"/>
                <w:szCs w:val="21"/>
                <w:highlight w:val="none"/>
                <w:lang w:eastAsia="zh-Hans"/>
              </w:rPr>
              <w:t>10</w:t>
            </w:r>
            <w:r>
              <w:rPr>
                <w:rFonts w:hint="default" w:ascii="宋体" w:hAnsi="宋体" w:eastAsia="宋体" w:cs="宋体"/>
                <w:color w:val="auto"/>
                <w:sz w:val="21"/>
                <w:szCs w:val="21"/>
                <w:highlight w:val="none"/>
                <w:lang w:val="en-US" w:eastAsia="zh-Hans"/>
              </w:rPr>
              <w:t>个工作日内</w:t>
            </w:r>
            <w:r>
              <w:rPr>
                <w:rFonts w:hint="eastAsia" w:ascii="宋体" w:hAnsi="宋体" w:eastAsia="宋体" w:cs="宋体"/>
                <w:color w:val="auto"/>
                <w:sz w:val="21"/>
                <w:szCs w:val="21"/>
                <w:highlight w:val="none"/>
                <w:lang w:val="en-US" w:eastAsia="zh-CN"/>
              </w:rPr>
              <w:t>，</w:t>
            </w:r>
            <w:r>
              <w:rPr>
                <w:rFonts w:hint="eastAsia" w:ascii="宋体" w:hAnsi="宋体" w:cs="宋体"/>
                <w:color w:val="auto"/>
                <w:sz w:val="21"/>
                <w:szCs w:val="21"/>
                <w:highlight w:val="none"/>
                <w:lang w:val="en-US" w:eastAsia="zh-CN"/>
              </w:rPr>
              <w:t>提供</w:t>
            </w:r>
            <w:r>
              <w:rPr>
                <w:rFonts w:hint="eastAsia" w:ascii="宋体" w:hAnsi="宋体" w:eastAsia="宋体" w:cs="宋体"/>
                <w:color w:val="auto"/>
                <w:sz w:val="21"/>
                <w:szCs w:val="21"/>
                <w:highlight w:val="none"/>
                <w:lang w:val="en-US" w:eastAsia="zh-CN"/>
              </w:rPr>
              <w:t>含文档材料、照片</w:t>
            </w:r>
            <w:r>
              <w:rPr>
                <w:rFonts w:hint="eastAsia" w:ascii="宋体" w:hAnsi="宋体" w:cs="宋体"/>
                <w:color w:val="auto"/>
                <w:sz w:val="21"/>
                <w:szCs w:val="21"/>
                <w:highlight w:val="none"/>
                <w:lang w:val="en-US" w:eastAsia="zh-CN"/>
              </w:rPr>
              <w:t>、视频</w:t>
            </w:r>
            <w:r>
              <w:rPr>
                <w:rFonts w:hint="eastAsia" w:ascii="宋体" w:hAnsi="宋体" w:eastAsia="宋体" w:cs="宋体"/>
                <w:color w:val="auto"/>
                <w:sz w:val="21"/>
                <w:szCs w:val="21"/>
                <w:highlight w:val="none"/>
                <w:lang w:val="en-US" w:eastAsia="zh-CN"/>
              </w:rPr>
              <w:t>等材料</w:t>
            </w:r>
            <w:r>
              <w:rPr>
                <w:rFonts w:hint="default" w:ascii="宋体" w:hAnsi="宋体" w:eastAsia="宋体" w:cs="宋体"/>
                <w:color w:val="auto"/>
                <w:sz w:val="21"/>
                <w:szCs w:val="21"/>
                <w:highlight w:val="none"/>
              </w:rPr>
              <w:t>。</w:t>
            </w:r>
          </w:p>
        </w:tc>
        <w:tc>
          <w:tcPr>
            <w:tcW w:w="3225" w:type="dxa"/>
            <w:shd w:val="clear" w:color="auto" w:fill="auto"/>
            <w:vAlign w:val="center"/>
          </w:tcPr>
          <w:p w14:paraId="65714175">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4F1AA073">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0B159A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25" w:hRule="atLeast"/>
          <w:jc w:val="center"/>
        </w:trPr>
        <w:tc>
          <w:tcPr>
            <w:tcW w:w="640" w:type="dxa"/>
            <w:vAlign w:val="center"/>
          </w:tcPr>
          <w:p w14:paraId="29FFF0A2">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7" w:name="_Toc24579"/>
            <w:bookmarkStart w:id="18" w:name="_Toc29620"/>
            <w:r>
              <w:rPr>
                <w:rFonts w:hint="eastAsia" w:asciiTheme="minorEastAsia" w:hAnsiTheme="minorEastAsia" w:eastAsiaTheme="minorEastAsia" w:cstheme="minorEastAsia"/>
                <w:color w:val="auto"/>
                <w:kern w:val="2"/>
                <w:sz w:val="21"/>
                <w:szCs w:val="21"/>
                <w:lang w:val="en-US" w:eastAsia="zh-CN" w:bidi="ar-SA"/>
              </w:rPr>
              <w:t>4</w:t>
            </w:r>
            <w:bookmarkEnd w:id="17"/>
            <w:bookmarkEnd w:id="18"/>
          </w:p>
        </w:tc>
        <w:tc>
          <w:tcPr>
            <w:tcW w:w="3494" w:type="dxa"/>
            <w:vAlign w:val="center"/>
          </w:tcPr>
          <w:p w14:paraId="407E44E7">
            <w:pPr>
              <w:bidi w:val="0"/>
              <w:rPr>
                <w:rFonts w:hint="eastAsia"/>
                <w:lang w:val="en-US" w:eastAsia="zh-CN"/>
              </w:rPr>
            </w:pPr>
            <w:r>
              <w:rPr>
                <w:rFonts w:hint="default" w:ascii="宋体" w:hAnsi="宋体" w:eastAsia="宋体" w:cs="宋体"/>
                <w:b/>
                <w:bCs/>
                <w:color w:val="auto"/>
                <w:szCs w:val="21"/>
                <w:highlight w:val="none"/>
              </w:rPr>
              <w:t>服务地点</w:t>
            </w:r>
            <w:r>
              <w:rPr>
                <w:rFonts w:hint="default" w:ascii="宋体" w:hAnsi="宋体" w:eastAsia="宋体" w:cs="宋体"/>
                <w:b/>
                <w:bCs/>
                <w:color w:val="auto"/>
                <w:szCs w:val="21"/>
                <w:highlight w:val="none"/>
                <w:lang w:eastAsia="zh-CN"/>
              </w:rPr>
              <w:t>：</w:t>
            </w:r>
            <w:r>
              <w:rPr>
                <w:rFonts w:hint="eastAsia" w:ascii="宋体" w:hAnsi="宋体" w:cs="宋体"/>
                <w:b w:val="0"/>
                <w:bCs w:val="0"/>
                <w:color w:val="auto"/>
                <w:szCs w:val="21"/>
                <w:highlight w:val="none"/>
                <w:lang w:val="en-US" w:eastAsia="zh-CN"/>
              </w:rPr>
              <w:t>由</w:t>
            </w:r>
            <w:r>
              <w:rPr>
                <w:rFonts w:hint="default" w:ascii="宋体" w:hAnsi="宋体" w:eastAsia="宋体" w:cs="宋体"/>
                <w:color w:val="auto"/>
                <w:szCs w:val="21"/>
                <w:highlight w:val="none"/>
              </w:rPr>
              <w:t>采购人指定地点。</w:t>
            </w:r>
          </w:p>
        </w:tc>
        <w:tc>
          <w:tcPr>
            <w:tcW w:w="3225" w:type="dxa"/>
            <w:shd w:val="clear" w:color="auto" w:fill="auto"/>
            <w:vAlign w:val="center"/>
          </w:tcPr>
          <w:p w14:paraId="481061CF">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6E78B528">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40410DA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73" w:hRule="atLeast"/>
          <w:jc w:val="center"/>
        </w:trPr>
        <w:tc>
          <w:tcPr>
            <w:tcW w:w="640" w:type="dxa"/>
            <w:vAlign w:val="center"/>
          </w:tcPr>
          <w:p w14:paraId="3A6A8FE7">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9" w:name="_Toc28228"/>
            <w:bookmarkStart w:id="20" w:name="_Toc24401"/>
            <w:r>
              <w:rPr>
                <w:rFonts w:hint="eastAsia" w:asciiTheme="minorEastAsia" w:hAnsiTheme="minorEastAsia" w:eastAsiaTheme="minorEastAsia" w:cstheme="minorEastAsia"/>
                <w:color w:val="auto"/>
                <w:kern w:val="2"/>
                <w:sz w:val="21"/>
                <w:szCs w:val="21"/>
                <w:lang w:val="en-US" w:eastAsia="zh-CN" w:bidi="ar-SA"/>
              </w:rPr>
              <w:t>5</w:t>
            </w:r>
            <w:bookmarkEnd w:id="19"/>
            <w:bookmarkEnd w:id="20"/>
          </w:p>
        </w:tc>
        <w:tc>
          <w:tcPr>
            <w:tcW w:w="3494" w:type="dxa"/>
            <w:vAlign w:val="center"/>
          </w:tcPr>
          <w:p w14:paraId="2869E46E">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default" w:ascii="宋体" w:hAnsi="宋体" w:eastAsia="宋体" w:cs="宋体"/>
                <w:b/>
                <w:bCs/>
                <w:color w:val="auto"/>
                <w:szCs w:val="21"/>
                <w:highlight w:val="none"/>
                <w:lang w:val="en-US" w:eastAsia="zh-CN"/>
              </w:rPr>
            </w:pPr>
            <w:r>
              <w:rPr>
                <w:rFonts w:hint="default" w:ascii="宋体" w:hAnsi="宋体" w:eastAsia="宋体" w:cs="宋体"/>
                <w:b/>
                <w:bCs/>
                <w:color w:val="auto"/>
                <w:szCs w:val="21"/>
                <w:highlight w:val="none"/>
                <w:lang w:val="en-US" w:eastAsia="zh-CN"/>
              </w:rPr>
              <w:t>服务要求</w:t>
            </w:r>
            <w:r>
              <w:rPr>
                <w:rFonts w:hint="eastAsia" w:ascii="宋体" w:hAnsi="宋体" w:eastAsia="宋体" w:cs="宋体"/>
                <w:b/>
                <w:bCs/>
                <w:color w:val="auto"/>
                <w:szCs w:val="21"/>
                <w:highlight w:val="none"/>
                <w:lang w:val="en-US" w:eastAsia="zh-CN"/>
              </w:rPr>
              <w:t>：</w:t>
            </w:r>
          </w:p>
          <w:p w14:paraId="5B87C459">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1.</w:t>
            </w:r>
            <w:r>
              <w:rPr>
                <w:rFonts w:hint="default" w:ascii="宋体" w:hAnsi="宋体" w:eastAsia="宋体" w:cs="宋体"/>
                <w:color w:val="auto"/>
                <w:szCs w:val="21"/>
                <w:highlight w:val="none"/>
              </w:rPr>
              <w:t>处理问题响应时间：接到采购人处理问题通知后</w:t>
            </w:r>
            <w:r>
              <w:rPr>
                <w:rFonts w:hint="default" w:ascii="宋体" w:hAnsi="宋体" w:eastAsia="宋体" w:cs="宋体"/>
                <w:color w:val="auto"/>
                <w:szCs w:val="21"/>
                <w:highlight w:val="none"/>
                <w:lang w:val="en-US" w:eastAsia="zh-CN"/>
              </w:rPr>
              <w:t>2</w:t>
            </w:r>
            <w:r>
              <w:rPr>
                <w:rFonts w:hint="default" w:ascii="宋体" w:hAnsi="宋体" w:eastAsia="宋体" w:cs="宋体"/>
                <w:color w:val="auto"/>
                <w:szCs w:val="21"/>
                <w:highlight w:val="none"/>
              </w:rPr>
              <w:t>小时内到达采购人指定现场</w:t>
            </w:r>
            <w:r>
              <w:rPr>
                <w:rFonts w:hint="default" w:ascii="宋体" w:hAnsi="宋体" w:eastAsia="宋体" w:cs="宋体"/>
                <w:color w:val="auto"/>
                <w:szCs w:val="21"/>
                <w:highlight w:val="none"/>
                <w:lang w:val="en-US" w:eastAsia="zh-CN"/>
              </w:rPr>
              <w:t>。</w:t>
            </w:r>
            <w:r>
              <w:rPr>
                <w:rFonts w:hint="eastAsia" w:ascii="宋体" w:hAnsi="宋体" w:eastAsia="宋体" w:cs="宋体"/>
                <w:color w:val="auto"/>
                <w:szCs w:val="21"/>
                <w:highlight w:val="none"/>
                <w:lang w:val="en-US" w:eastAsia="zh-CN"/>
              </w:rPr>
              <w:t>活动开展期间</w:t>
            </w:r>
            <w:r>
              <w:rPr>
                <w:rFonts w:hint="eastAsia" w:ascii="宋体" w:hAnsi="宋体" w:cs="宋体"/>
                <w:color w:val="auto"/>
                <w:szCs w:val="21"/>
                <w:highlight w:val="none"/>
                <w:lang w:val="en-US" w:eastAsia="zh-CN"/>
              </w:rPr>
              <w:t>成交供应商</w:t>
            </w:r>
            <w:r>
              <w:rPr>
                <w:rFonts w:hint="eastAsia" w:ascii="宋体" w:hAnsi="宋体" w:eastAsia="宋体" w:cs="宋体"/>
                <w:color w:val="auto"/>
                <w:szCs w:val="21"/>
                <w:highlight w:val="none"/>
                <w:lang w:val="en-US" w:eastAsia="zh-CN"/>
              </w:rPr>
              <w:t>相关人员必须在场。</w:t>
            </w:r>
          </w:p>
          <w:p w14:paraId="1487A168">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default" w:ascii="宋体" w:hAnsi="宋体" w:eastAsia="宋体" w:cs="宋体"/>
                <w:color w:val="auto"/>
                <w:szCs w:val="21"/>
                <w:highlight w:val="none"/>
              </w:rPr>
            </w:pPr>
            <w:r>
              <w:rPr>
                <w:rFonts w:hint="eastAsia" w:ascii="宋体" w:hAnsi="宋体" w:cs="宋体"/>
                <w:color w:val="auto"/>
                <w:szCs w:val="21"/>
                <w:highlight w:val="none"/>
                <w:lang w:val="en-US" w:eastAsia="zh-CN"/>
              </w:rPr>
              <w:t>2</w:t>
            </w:r>
            <w:r>
              <w:rPr>
                <w:rFonts w:hint="default" w:ascii="宋体" w:hAnsi="宋体" w:eastAsia="宋体" w:cs="宋体"/>
                <w:color w:val="auto"/>
                <w:szCs w:val="21"/>
                <w:highlight w:val="none"/>
                <w:lang w:val="en-US" w:eastAsia="zh-CN"/>
              </w:rPr>
              <w:t>.采购人审核要求对相关服务内容进行修改、调整时，</w:t>
            </w:r>
            <w:r>
              <w:rPr>
                <w:rFonts w:hint="eastAsia" w:ascii="宋体" w:hAnsi="宋体" w:cs="宋体"/>
                <w:color w:val="auto"/>
                <w:szCs w:val="21"/>
                <w:highlight w:val="none"/>
                <w:lang w:val="en-US" w:eastAsia="zh-CN"/>
              </w:rPr>
              <w:t>成交供应商须</w:t>
            </w:r>
            <w:r>
              <w:rPr>
                <w:rFonts w:hint="default" w:ascii="宋体" w:hAnsi="宋体" w:eastAsia="宋体" w:cs="宋体"/>
                <w:color w:val="auto"/>
                <w:szCs w:val="21"/>
                <w:highlight w:val="none"/>
                <w:lang w:val="en-US" w:eastAsia="zh-CN"/>
              </w:rPr>
              <w:t>按采购人的要求进行优化改进，否则引起的经济损失、不良传播等后果由</w:t>
            </w:r>
            <w:r>
              <w:rPr>
                <w:rFonts w:hint="eastAsia" w:ascii="宋体" w:hAnsi="宋体" w:cs="宋体"/>
                <w:color w:val="auto"/>
                <w:szCs w:val="21"/>
                <w:highlight w:val="none"/>
                <w:lang w:val="en-US" w:eastAsia="zh-CN"/>
              </w:rPr>
              <w:t>成交供应商</w:t>
            </w:r>
            <w:r>
              <w:rPr>
                <w:rFonts w:hint="default" w:ascii="宋体" w:hAnsi="宋体" w:eastAsia="宋体" w:cs="宋体"/>
                <w:color w:val="auto"/>
                <w:szCs w:val="21"/>
                <w:highlight w:val="none"/>
                <w:lang w:val="en-US" w:eastAsia="zh-CN"/>
              </w:rPr>
              <w:t>承担；服务过程中属于</w:t>
            </w:r>
            <w:r>
              <w:rPr>
                <w:rFonts w:hint="eastAsia" w:ascii="宋体" w:hAnsi="宋体" w:cs="宋体"/>
                <w:color w:val="auto"/>
                <w:szCs w:val="21"/>
                <w:highlight w:val="none"/>
                <w:lang w:val="en-US" w:eastAsia="zh-CN"/>
              </w:rPr>
              <w:t>成交供应商</w:t>
            </w:r>
            <w:r>
              <w:rPr>
                <w:rFonts w:hint="default" w:ascii="宋体" w:hAnsi="宋体" w:eastAsia="宋体" w:cs="宋体"/>
                <w:color w:val="auto"/>
                <w:szCs w:val="21"/>
                <w:highlight w:val="none"/>
                <w:lang w:val="en-US" w:eastAsia="zh-CN"/>
              </w:rPr>
              <w:t>原因造成的错漏等失误，由</w:t>
            </w:r>
            <w:r>
              <w:rPr>
                <w:rFonts w:hint="eastAsia" w:ascii="宋体" w:hAnsi="宋体" w:cs="宋体"/>
                <w:color w:val="auto"/>
                <w:szCs w:val="21"/>
                <w:highlight w:val="none"/>
                <w:lang w:val="en-US" w:eastAsia="zh-CN"/>
              </w:rPr>
              <w:t>成交供应商</w:t>
            </w:r>
            <w:r>
              <w:rPr>
                <w:rFonts w:hint="default" w:ascii="宋体" w:hAnsi="宋体" w:eastAsia="宋体" w:cs="宋体"/>
                <w:color w:val="auto"/>
                <w:szCs w:val="21"/>
                <w:highlight w:val="none"/>
                <w:lang w:val="en-US" w:eastAsia="zh-CN"/>
              </w:rPr>
              <w:t>负责改正，并承担相关费用。</w:t>
            </w:r>
            <w:r>
              <w:rPr>
                <w:rFonts w:hint="default" w:ascii="宋体" w:hAnsi="宋体" w:eastAsia="宋体" w:cs="宋体"/>
                <w:color w:val="auto"/>
                <w:szCs w:val="21"/>
                <w:highlight w:val="none"/>
              </w:rPr>
              <w:t xml:space="preserve">  </w:t>
            </w:r>
          </w:p>
          <w:p w14:paraId="2C16E6CC">
            <w:pPr>
              <w:widowControl/>
              <w:shd w:val="clear" w:color="auto" w:fill="FFFFFF"/>
              <w:spacing w:line="34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宋体" w:hAnsi="宋体" w:cs="宋体"/>
                <w:color w:val="auto"/>
                <w:szCs w:val="21"/>
                <w:highlight w:val="none"/>
                <w:lang w:val="en-US" w:eastAsia="zh-CN"/>
              </w:rPr>
              <w:t>3</w:t>
            </w:r>
            <w:r>
              <w:rPr>
                <w:rFonts w:hint="eastAsia" w:ascii="宋体" w:hAnsi="宋体" w:eastAsia="宋体" w:cs="宋体"/>
                <w:color w:val="auto"/>
                <w:szCs w:val="21"/>
                <w:highlight w:val="none"/>
                <w:lang w:val="en-US" w:eastAsia="zh-CN"/>
              </w:rPr>
              <w:t>.如因采购人实际工作需要，经双方友好协商，可根据实际情况调整活动内容，活动承揽费用不超过</w:t>
            </w:r>
            <w:r>
              <w:rPr>
                <w:rFonts w:hint="eastAsia" w:ascii="宋体" w:hAnsi="宋体" w:cs="宋体"/>
                <w:color w:val="auto"/>
                <w:szCs w:val="21"/>
                <w:highlight w:val="none"/>
                <w:lang w:val="en-US" w:eastAsia="zh-CN"/>
              </w:rPr>
              <w:t>合同总价</w:t>
            </w:r>
            <w:r>
              <w:rPr>
                <w:rFonts w:hint="eastAsia" w:ascii="宋体" w:hAnsi="宋体" w:eastAsia="宋体" w:cs="宋体"/>
                <w:color w:val="auto"/>
                <w:szCs w:val="21"/>
                <w:highlight w:val="none"/>
                <w:lang w:val="en-US" w:eastAsia="zh-CN"/>
              </w:rPr>
              <w:t>。</w:t>
            </w:r>
          </w:p>
        </w:tc>
        <w:tc>
          <w:tcPr>
            <w:tcW w:w="3225" w:type="dxa"/>
            <w:shd w:val="clear" w:color="auto" w:fill="auto"/>
            <w:vAlign w:val="center"/>
          </w:tcPr>
          <w:p w14:paraId="41B62ABB">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2E944E10">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49DEBCC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73" w:hRule="atLeast"/>
          <w:jc w:val="center"/>
        </w:trPr>
        <w:tc>
          <w:tcPr>
            <w:tcW w:w="640" w:type="dxa"/>
            <w:vAlign w:val="center"/>
          </w:tcPr>
          <w:p w14:paraId="65F2EA96">
            <w:pPr>
              <w:widowControl/>
              <w:shd w:val="clear" w:color="auto" w:fill="FFFFFF"/>
              <w:spacing w:line="360" w:lineRule="auto"/>
              <w:jc w:val="center"/>
              <w:rPr>
                <w:rFonts w:hint="default"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cstheme="minorEastAsia"/>
                <w:color w:val="auto"/>
                <w:kern w:val="2"/>
                <w:sz w:val="21"/>
                <w:szCs w:val="21"/>
                <w:lang w:val="en-US" w:eastAsia="zh-CN" w:bidi="ar-SA"/>
              </w:rPr>
              <w:t>6</w:t>
            </w:r>
          </w:p>
        </w:tc>
        <w:tc>
          <w:tcPr>
            <w:tcW w:w="3494" w:type="dxa"/>
            <w:vAlign w:val="center"/>
          </w:tcPr>
          <w:p w14:paraId="116C33D5">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b/>
                <w:bCs/>
                <w:color w:val="auto"/>
                <w:szCs w:val="21"/>
                <w:highlight w:val="none"/>
                <w:lang w:val="en-US" w:eastAsia="zh-CN"/>
              </w:rPr>
            </w:pPr>
            <w:r>
              <w:rPr>
                <w:rFonts w:hint="eastAsia" w:ascii="宋体" w:hAnsi="宋体" w:eastAsia="宋体" w:cs="宋体"/>
                <w:b/>
                <w:bCs/>
                <w:color w:val="auto"/>
                <w:szCs w:val="21"/>
                <w:highlight w:val="none"/>
                <w:lang w:val="en-US" w:eastAsia="zh-CN"/>
              </w:rPr>
              <w:t>报价要求：</w:t>
            </w:r>
          </w:p>
          <w:p w14:paraId="029371D9">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default" w:ascii="宋体" w:hAnsi="宋体" w:eastAsia="宋体" w:cs="宋体"/>
                <w:color w:val="auto"/>
                <w:szCs w:val="21"/>
                <w:highlight w:val="none"/>
              </w:rPr>
            </w:pPr>
            <w:r>
              <w:rPr>
                <w:rFonts w:hint="eastAsia" w:ascii="宋体" w:hAnsi="宋体" w:cs="宋体"/>
                <w:b w:val="0"/>
                <w:bCs w:val="0"/>
                <w:color w:val="auto"/>
                <w:szCs w:val="21"/>
                <w:highlight w:val="none"/>
                <w:lang w:val="en-US" w:eastAsia="zh-CN"/>
              </w:rPr>
              <w:t>响应</w:t>
            </w:r>
            <w:r>
              <w:rPr>
                <w:rFonts w:hint="default" w:ascii="宋体" w:hAnsi="宋体" w:eastAsia="宋体" w:cs="宋体"/>
                <w:color w:val="auto"/>
                <w:szCs w:val="21"/>
                <w:highlight w:val="none"/>
              </w:rPr>
              <w:t>报价必须含以下部分，包括：</w:t>
            </w:r>
          </w:p>
          <w:p w14:paraId="304D7B5C">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default" w:ascii="宋体" w:hAnsi="宋体" w:eastAsia="宋体" w:cs="宋体"/>
                <w:color w:val="auto"/>
                <w:szCs w:val="21"/>
                <w:highlight w:val="none"/>
                <w:lang w:val="en-US" w:eastAsia="zh-CN"/>
              </w:rPr>
            </w:pPr>
            <w:r>
              <w:rPr>
                <w:rFonts w:hint="default" w:ascii="宋体" w:hAnsi="宋体" w:eastAsia="宋体" w:cs="宋体"/>
                <w:color w:val="auto"/>
                <w:szCs w:val="21"/>
                <w:highlight w:val="none"/>
                <w:lang w:val="en-US" w:eastAsia="zh-CN"/>
              </w:rPr>
              <w:t>1.服务的价格；</w:t>
            </w:r>
          </w:p>
          <w:p w14:paraId="0BE22E6A">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default" w:ascii="宋体" w:hAnsi="宋体" w:eastAsia="宋体" w:cs="宋体"/>
                <w:color w:val="auto"/>
                <w:szCs w:val="21"/>
                <w:highlight w:val="none"/>
                <w:lang w:val="en-US" w:eastAsia="zh-CN"/>
              </w:rPr>
            </w:pPr>
            <w:r>
              <w:rPr>
                <w:rFonts w:hint="default" w:ascii="宋体" w:hAnsi="宋体" w:eastAsia="宋体" w:cs="宋体"/>
                <w:color w:val="auto"/>
                <w:szCs w:val="21"/>
                <w:highlight w:val="none"/>
                <w:lang w:val="en-US" w:eastAsia="zh-CN"/>
              </w:rPr>
              <w:t>2.必要的</w:t>
            </w:r>
            <w:r>
              <w:rPr>
                <w:rFonts w:hint="eastAsia" w:ascii="宋体" w:hAnsi="宋体" w:eastAsia="宋体" w:cs="宋体"/>
                <w:color w:val="auto"/>
                <w:szCs w:val="21"/>
                <w:highlight w:val="none"/>
                <w:lang w:val="en-US" w:eastAsia="zh-CN"/>
              </w:rPr>
              <w:t>场地租赁、车辆租赁、住宿费、物料设计及制作、</w:t>
            </w:r>
            <w:r>
              <w:rPr>
                <w:rFonts w:hint="default" w:ascii="宋体" w:hAnsi="宋体" w:eastAsia="宋体" w:cs="宋体"/>
                <w:color w:val="auto"/>
                <w:szCs w:val="21"/>
                <w:highlight w:val="none"/>
                <w:lang w:val="en-US" w:eastAsia="zh-CN"/>
              </w:rPr>
              <w:t>保险费用和各项税金；</w:t>
            </w:r>
          </w:p>
          <w:p w14:paraId="686E8BE9">
            <w:pPr>
              <w:widowControl/>
              <w:shd w:val="clear" w:color="auto" w:fill="FFFFFF"/>
              <w:spacing w:line="340" w:lineRule="exact"/>
              <w:rPr>
                <w:rFonts w:hint="eastAsia" w:ascii="宋体" w:hAnsi="宋体" w:cs="宋体"/>
                <w:color w:val="auto"/>
                <w:szCs w:val="21"/>
                <w:highlight w:val="none"/>
                <w:lang w:val="en-US" w:eastAsia="zh-CN"/>
              </w:rPr>
            </w:pPr>
            <w:r>
              <w:rPr>
                <w:rFonts w:hint="default" w:ascii="宋体" w:hAnsi="宋体" w:eastAsia="宋体" w:cs="宋体"/>
                <w:color w:val="auto"/>
                <w:szCs w:val="21"/>
                <w:highlight w:val="none"/>
                <w:lang w:val="en-US" w:eastAsia="zh-CN"/>
              </w:rPr>
              <w:t>3.其他（包括</w:t>
            </w:r>
            <w:r>
              <w:rPr>
                <w:rFonts w:hint="eastAsia" w:ascii="宋体" w:hAnsi="宋体" w:eastAsia="宋体" w:cs="宋体"/>
                <w:color w:val="auto"/>
                <w:szCs w:val="21"/>
                <w:highlight w:val="none"/>
                <w:lang w:val="en-US" w:eastAsia="zh-CN"/>
              </w:rPr>
              <w:t>但</w:t>
            </w:r>
            <w:r>
              <w:rPr>
                <w:rFonts w:hint="default" w:ascii="宋体" w:hAnsi="宋体" w:eastAsia="宋体" w:cs="宋体"/>
                <w:color w:val="auto"/>
                <w:szCs w:val="21"/>
                <w:highlight w:val="none"/>
                <w:lang w:val="en-US" w:eastAsia="zh-CN"/>
              </w:rPr>
              <w:t>不限于设计、编辑、收集材料、发布广告、原材料、制作、运输安装、培训、技术支持、售后服务、</w:t>
            </w:r>
            <w:r>
              <w:rPr>
                <w:rFonts w:hint="default" w:ascii="宋体" w:hAnsi="宋体" w:eastAsia="宋体" w:cs="宋体"/>
                <w:color w:val="auto"/>
                <w:szCs w:val="21"/>
                <w:highlight w:val="none"/>
              </w:rPr>
              <w:t>人工、交通、差旅</w:t>
            </w:r>
            <w:r>
              <w:rPr>
                <w:rFonts w:hint="default" w:ascii="宋体" w:hAnsi="宋体" w:eastAsia="宋体" w:cs="宋体"/>
                <w:color w:val="auto"/>
                <w:szCs w:val="21"/>
                <w:highlight w:val="none"/>
                <w:lang w:val="en-US" w:eastAsia="zh-CN"/>
              </w:rPr>
              <w:t>等于本服务相关的各种费用）</w:t>
            </w:r>
            <w:r>
              <w:rPr>
                <w:rFonts w:hint="eastAsia" w:ascii="宋体" w:hAnsi="宋体" w:eastAsia="宋体" w:cs="宋体"/>
                <w:color w:val="auto"/>
                <w:szCs w:val="21"/>
                <w:highlight w:val="none"/>
                <w:lang w:val="en-US" w:eastAsia="zh-CN"/>
              </w:rPr>
              <w:t>的总和。</w:t>
            </w:r>
            <w:r>
              <w:rPr>
                <w:rFonts w:hint="default" w:ascii="宋体" w:hAnsi="宋体" w:eastAsia="宋体" w:cs="宋体"/>
                <w:color w:val="auto"/>
                <w:szCs w:val="21"/>
                <w:highlight w:val="none"/>
              </w:rPr>
              <w:t xml:space="preserve"> </w:t>
            </w:r>
          </w:p>
        </w:tc>
        <w:tc>
          <w:tcPr>
            <w:tcW w:w="3225" w:type="dxa"/>
            <w:shd w:val="clear" w:color="auto" w:fill="auto"/>
            <w:vAlign w:val="center"/>
          </w:tcPr>
          <w:p w14:paraId="246BEF10">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56F427E9">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7962AC6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73" w:hRule="atLeast"/>
          <w:jc w:val="center"/>
        </w:trPr>
        <w:tc>
          <w:tcPr>
            <w:tcW w:w="640" w:type="dxa"/>
            <w:vAlign w:val="center"/>
          </w:tcPr>
          <w:p w14:paraId="0B2A0245">
            <w:pPr>
              <w:widowControl/>
              <w:shd w:val="clear" w:color="auto" w:fill="FFFFFF"/>
              <w:spacing w:line="360" w:lineRule="auto"/>
              <w:jc w:val="center"/>
              <w:rPr>
                <w:rFonts w:hint="default"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cstheme="minorEastAsia"/>
                <w:color w:val="auto"/>
                <w:kern w:val="2"/>
                <w:sz w:val="21"/>
                <w:szCs w:val="21"/>
                <w:lang w:val="en-US" w:eastAsia="zh-CN" w:bidi="ar-SA"/>
              </w:rPr>
              <w:t>7</w:t>
            </w:r>
          </w:p>
        </w:tc>
        <w:tc>
          <w:tcPr>
            <w:tcW w:w="3494" w:type="dxa"/>
            <w:vAlign w:val="center"/>
          </w:tcPr>
          <w:p w14:paraId="1BCEA628">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default" w:ascii="宋体" w:hAnsi="宋体" w:eastAsia="宋体" w:cs="宋体"/>
                <w:b/>
                <w:bCs/>
                <w:color w:val="auto"/>
                <w:szCs w:val="21"/>
                <w:highlight w:val="none"/>
              </w:rPr>
            </w:pPr>
            <w:r>
              <w:rPr>
                <w:rFonts w:hint="default" w:ascii="宋体" w:hAnsi="宋体" w:eastAsia="宋体" w:cs="宋体"/>
                <w:b/>
                <w:bCs/>
                <w:color w:val="auto"/>
                <w:szCs w:val="21"/>
                <w:highlight w:val="none"/>
              </w:rPr>
              <w:t>付款方式：</w:t>
            </w:r>
          </w:p>
          <w:p w14:paraId="03D25DFA">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1.</w:t>
            </w:r>
            <w:r>
              <w:rPr>
                <w:rFonts w:hint="default" w:ascii="宋体" w:hAnsi="宋体" w:eastAsia="宋体" w:cs="宋体"/>
                <w:color w:val="auto"/>
                <w:szCs w:val="21"/>
                <w:highlight w:val="none"/>
              </w:rPr>
              <w:t>本项目无预付款，</w:t>
            </w:r>
            <w:r>
              <w:rPr>
                <w:rFonts w:hint="eastAsia" w:ascii="宋体" w:hAnsi="宋体" w:cs="宋体"/>
                <w:color w:val="auto"/>
                <w:szCs w:val="21"/>
                <w:highlight w:val="none"/>
                <w:lang w:val="en-US" w:eastAsia="zh-CN"/>
              </w:rPr>
              <w:t>合同签订后，按采购人要求提供服务，其中完成1场</w:t>
            </w:r>
            <w:r>
              <w:rPr>
                <w:rFonts w:hint="eastAsia" w:ascii="宋体" w:hAnsi="宋体" w:cs="宋体"/>
                <w:color w:val="auto"/>
                <w:szCs w:val="21"/>
                <w:highlight w:val="none"/>
              </w:rPr>
              <w:t>高校志愿者联谊活动</w:t>
            </w:r>
            <w:r>
              <w:rPr>
                <w:rFonts w:hint="eastAsia" w:ascii="宋体" w:hAnsi="宋体" w:cs="宋体"/>
                <w:color w:val="auto"/>
                <w:szCs w:val="21"/>
                <w:highlight w:val="none"/>
                <w:lang w:val="en-US" w:eastAsia="zh-CN"/>
              </w:rPr>
              <w:t>采购人支付50%合同款，完成1场</w:t>
            </w:r>
            <w:r>
              <w:rPr>
                <w:rFonts w:hint="eastAsia" w:ascii="宋体" w:hAnsi="宋体" w:cs="宋体"/>
                <w:color w:val="auto"/>
                <w:szCs w:val="21"/>
                <w:highlight w:val="none"/>
              </w:rPr>
              <w:t>社会志愿者联谊活动</w:t>
            </w:r>
            <w:r>
              <w:rPr>
                <w:rFonts w:hint="eastAsia" w:ascii="宋体" w:hAnsi="宋体" w:cs="宋体"/>
                <w:color w:val="auto"/>
                <w:szCs w:val="21"/>
                <w:highlight w:val="none"/>
                <w:lang w:val="en-US" w:eastAsia="zh-CN"/>
              </w:rPr>
              <w:t>采购人支付25%合同款，最后1场活动尾款作为项目业绩考核。</w:t>
            </w:r>
            <w:r>
              <w:rPr>
                <w:rFonts w:hint="default" w:ascii="宋体" w:hAnsi="宋体" w:eastAsia="宋体" w:cs="宋体"/>
                <w:color w:val="auto"/>
                <w:szCs w:val="21"/>
                <w:highlight w:val="none"/>
                <w:lang w:val="en-US" w:eastAsia="zh-CN"/>
              </w:rPr>
              <w:t>每场活动结束，</w:t>
            </w:r>
            <w:r>
              <w:rPr>
                <w:rFonts w:hint="eastAsia" w:ascii="宋体" w:hAnsi="宋体" w:cs="宋体"/>
                <w:color w:val="auto"/>
                <w:szCs w:val="21"/>
                <w:highlight w:val="none"/>
                <w:lang w:val="en-US" w:eastAsia="zh-CN"/>
              </w:rPr>
              <w:t>成交供应商须</w:t>
            </w:r>
            <w:r>
              <w:rPr>
                <w:rFonts w:hint="default" w:ascii="宋体" w:hAnsi="宋体" w:eastAsia="宋体" w:cs="宋体"/>
                <w:color w:val="auto"/>
                <w:szCs w:val="21"/>
                <w:highlight w:val="none"/>
              </w:rPr>
              <w:t>提交</w:t>
            </w:r>
            <w:r>
              <w:rPr>
                <w:rFonts w:hint="default" w:ascii="宋体" w:hAnsi="宋体" w:eastAsia="宋体" w:cs="宋体"/>
                <w:color w:val="auto"/>
                <w:szCs w:val="21"/>
                <w:highlight w:val="none"/>
                <w:lang w:val="en-US" w:eastAsia="zh-CN"/>
              </w:rPr>
              <w:t>服务成果清单</w:t>
            </w:r>
            <w:r>
              <w:rPr>
                <w:rFonts w:hint="eastAsia" w:ascii="宋体" w:hAnsi="宋体" w:cs="宋体"/>
                <w:color w:val="auto"/>
                <w:szCs w:val="21"/>
                <w:highlight w:val="none"/>
                <w:lang w:val="en-US" w:eastAsia="zh-CN"/>
              </w:rPr>
              <w:t>；前2场活动结束，成交供应商提交的服务成果清单经</w:t>
            </w:r>
            <w:r>
              <w:rPr>
                <w:rFonts w:hint="eastAsia" w:ascii="宋体" w:hAnsi="宋体" w:eastAsia="宋体" w:cs="宋体"/>
                <w:color w:val="auto"/>
                <w:szCs w:val="21"/>
                <w:highlight w:val="none"/>
                <w:lang w:val="en-US" w:eastAsia="zh-CN"/>
              </w:rPr>
              <w:t>采购人</w:t>
            </w:r>
            <w:r>
              <w:rPr>
                <w:rFonts w:hint="default" w:ascii="宋体" w:hAnsi="宋体" w:eastAsia="宋体" w:cs="宋体"/>
                <w:color w:val="auto"/>
                <w:szCs w:val="21"/>
                <w:highlight w:val="none"/>
                <w:lang w:val="en-US" w:eastAsia="zh-CN"/>
              </w:rPr>
              <w:t>验收合格后</w:t>
            </w:r>
            <w:r>
              <w:rPr>
                <w:rFonts w:hint="eastAsia" w:ascii="宋体" w:hAnsi="宋体" w:cs="宋体"/>
                <w:color w:val="auto"/>
                <w:szCs w:val="21"/>
                <w:highlight w:val="none"/>
                <w:lang w:val="en-US" w:eastAsia="zh-CN"/>
              </w:rPr>
              <w:t>30日内支付</w:t>
            </w:r>
            <w:r>
              <w:rPr>
                <w:rFonts w:hint="default" w:ascii="宋体" w:hAnsi="宋体" w:eastAsia="宋体" w:cs="宋体"/>
                <w:color w:val="auto"/>
                <w:szCs w:val="21"/>
                <w:highlight w:val="none"/>
                <w:lang w:val="en-US" w:eastAsia="zh-CN"/>
              </w:rPr>
              <w:t>该场活动</w:t>
            </w:r>
            <w:r>
              <w:rPr>
                <w:rFonts w:hint="eastAsia" w:ascii="宋体" w:hAnsi="宋体" w:cs="宋体"/>
                <w:color w:val="auto"/>
                <w:szCs w:val="21"/>
                <w:highlight w:val="none"/>
                <w:lang w:val="en-US" w:eastAsia="zh-CN"/>
              </w:rPr>
              <w:t>相应合同款；最后1场活动结束后，按</w:t>
            </w:r>
            <w:r>
              <w:rPr>
                <w:rFonts w:hint="eastAsia" w:ascii="宋体" w:hAnsi="宋体" w:cs="宋体"/>
                <w:color w:val="auto"/>
                <w:szCs w:val="21"/>
                <w:highlight w:val="none"/>
              </w:rPr>
              <w:t>实际参加人数乘以人均费用进行</w:t>
            </w:r>
            <w:r>
              <w:rPr>
                <w:rFonts w:hint="eastAsia" w:ascii="宋体" w:hAnsi="宋体" w:cs="宋体"/>
                <w:color w:val="auto"/>
                <w:szCs w:val="21"/>
                <w:highlight w:val="none"/>
                <w:lang w:val="en-US" w:eastAsia="zh-CN"/>
              </w:rPr>
              <w:t>项目总金额</w:t>
            </w:r>
            <w:r>
              <w:rPr>
                <w:rFonts w:hint="eastAsia" w:ascii="宋体" w:hAnsi="宋体" w:cs="宋体"/>
                <w:color w:val="auto"/>
                <w:szCs w:val="21"/>
                <w:highlight w:val="none"/>
              </w:rPr>
              <w:t>结算</w:t>
            </w:r>
            <w:r>
              <w:rPr>
                <w:rFonts w:hint="eastAsia" w:ascii="宋体" w:hAnsi="宋体" w:cs="宋体"/>
                <w:color w:val="auto"/>
                <w:szCs w:val="21"/>
                <w:highlight w:val="none"/>
                <w:lang w:eastAsia="zh-CN"/>
              </w:rPr>
              <w:t>，</w:t>
            </w:r>
            <w:r>
              <w:rPr>
                <w:rFonts w:hint="default" w:ascii="宋体" w:hAnsi="宋体" w:eastAsia="宋体" w:cs="宋体"/>
                <w:color w:val="auto"/>
                <w:szCs w:val="21"/>
                <w:highlight w:val="none"/>
                <w:lang w:val="en-US" w:eastAsia="zh-CN"/>
              </w:rPr>
              <w:t>实际结算总金额不超过</w:t>
            </w:r>
            <w:r>
              <w:rPr>
                <w:rFonts w:hint="eastAsia" w:ascii="宋体" w:hAnsi="宋体" w:eastAsia="宋体" w:cs="宋体"/>
                <w:color w:val="auto"/>
                <w:szCs w:val="21"/>
                <w:highlight w:val="none"/>
                <w:lang w:val="en-US" w:eastAsia="zh-CN"/>
              </w:rPr>
              <w:t>合同</w:t>
            </w:r>
            <w:r>
              <w:rPr>
                <w:rFonts w:hint="default" w:ascii="宋体" w:hAnsi="宋体" w:eastAsia="宋体" w:cs="宋体"/>
                <w:color w:val="auto"/>
                <w:szCs w:val="21"/>
                <w:highlight w:val="none"/>
                <w:lang w:val="en-US" w:eastAsia="zh-CN"/>
              </w:rPr>
              <w:t>总金额</w:t>
            </w:r>
            <w:r>
              <w:rPr>
                <w:rFonts w:hint="eastAsia" w:ascii="宋体" w:hAnsi="宋体" w:cs="宋体"/>
                <w:color w:val="auto"/>
                <w:szCs w:val="21"/>
                <w:highlight w:val="none"/>
                <w:lang w:val="en-US" w:eastAsia="zh-CN"/>
              </w:rPr>
              <w:t>（</w:t>
            </w:r>
            <w:r>
              <w:rPr>
                <w:rFonts w:hint="eastAsia" w:ascii="宋体" w:hAnsi="宋体" w:cs="宋体"/>
                <w:color w:val="auto"/>
                <w:szCs w:val="21"/>
                <w:highlight w:val="none"/>
              </w:rPr>
              <w:t>付款前成交供应商须提供等额合规的增值税发票给采购人</w:t>
            </w:r>
            <w:r>
              <w:rPr>
                <w:rFonts w:hint="eastAsia" w:ascii="宋体" w:hAnsi="宋体" w:cs="宋体"/>
                <w:color w:val="auto"/>
                <w:szCs w:val="21"/>
                <w:highlight w:val="none"/>
                <w:lang w:val="en-US" w:eastAsia="zh-CN"/>
              </w:rPr>
              <w:t>）</w:t>
            </w:r>
            <w:r>
              <w:rPr>
                <w:rFonts w:hint="default" w:ascii="宋体" w:hAnsi="宋体" w:eastAsia="宋体" w:cs="宋体"/>
                <w:color w:val="auto"/>
                <w:szCs w:val="21"/>
                <w:highlight w:val="none"/>
                <w:lang w:val="en-US" w:eastAsia="zh-CN"/>
              </w:rPr>
              <w:t>。</w:t>
            </w:r>
          </w:p>
          <w:p w14:paraId="441C4FCB">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2.最后1场活动款核算方式：</w:t>
            </w:r>
          </w:p>
          <w:p w14:paraId="121B909F">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cs="宋体"/>
                <w:b w:val="0"/>
                <w:bCs w:val="0"/>
                <w:color w:val="auto"/>
                <w:sz w:val="21"/>
                <w:szCs w:val="21"/>
                <w:highlight w:val="none"/>
                <w:lang w:val="en-US" w:eastAsia="zh-CN"/>
              </w:rPr>
            </w:pPr>
            <w:r>
              <w:rPr>
                <w:rFonts w:hint="eastAsia" w:ascii="宋体" w:hAnsi="宋体" w:cs="宋体"/>
                <w:color w:val="auto"/>
                <w:szCs w:val="21"/>
                <w:highlight w:val="none"/>
                <w:lang w:val="en-US" w:eastAsia="zh-CN"/>
              </w:rPr>
              <w:t>（1）如</w:t>
            </w:r>
            <w:r>
              <w:rPr>
                <w:rFonts w:hint="eastAsia" w:ascii="宋体" w:hAnsi="宋体" w:eastAsia="宋体" w:cs="宋体"/>
                <w:b w:val="0"/>
                <w:bCs w:val="0"/>
                <w:color w:val="auto"/>
                <w:sz w:val="21"/>
                <w:szCs w:val="21"/>
                <w:highlight w:val="none"/>
                <w:lang w:val="en-US" w:eastAsia="zh-CN"/>
              </w:rPr>
              <w:t>最终</w:t>
            </w:r>
            <w:r>
              <w:rPr>
                <w:rFonts w:hint="eastAsia" w:ascii="宋体" w:hAnsi="宋体" w:cs="宋体"/>
                <w:b w:val="0"/>
                <w:bCs w:val="0"/>
                <w:color w:val="auto"/>
                <w:sz w:val="21"/>
                <w:szCs w:val="21"/>
                <w:highlight w:val="none"/>
                <w:lang w:val="en-US" w:eastAsia="zh-CN"/>
              </w:rPr>
              <w:t>3场活动</w:t>
            </w:r>
            <w:r>
              <w:rPr>
                <w:rFonts w:hint="eastAsia" w:ascii="宋体" w:hAnsi="宋体" w:eastAsia="宋体" w:cs="宋体"/>
                <w:b w:val="0"/>
                <w:bCs w:val="0"/>
                <w:color w:val="auto"/>
                <w:sz w:val="21"/>
                <w:szCs w:val="21"/>
                <w:highlight w:val="none"/>
                <w:lang w:val="en-US" w:eastAsia="zh-CN"/>
              </w:rPr>
              <w:t>参与人数</w:t>
            </w:r>
            <w:r>
              <w:rPr>
                <w:rFonts w:hint="eastAsia" w:ascii="宋体" w:hAnsi="宋体" w:cs="宋体"/>
                <w:b w:val="0"/>
                <w:bCs w:val="0"/>
                <w:color w:val="auto"/>
                <w:sz w:val="21"/>
                <w:szCs w:val="21"/>
                <w:highlight w:val="none"/>
                <w:lang w:val="en-US" w:eastAsia="zh-CN"/>
              </w:rPr>
              <w:t>≥</w:t>
            </w:r>
            <w:r>
              <w:rPr>
                <w:rFonts w:hint="eastAsia" w:ascii="宋体" w:hAnsi="宋体" w:eastAsia="宋体" w:cs="宋体"/>
                <w:b w:val="0"/>
                <w:bCs w:val="0"/>
                <w:color w:val="auto"/>
                <w:sz w:val="21"/>
                <w:szCs w:val="21"/>
                <w:highlight w:val="none"/>
                <w:lang w:val="en-US" w:eastAsia="zh-CN"/>
              </w:rPr>
              <w:t>300人</w:t>
            </w:r>
            <w:r>
              <w:rPr>
                <w:rFonts w:hint="eastAsia" w:ascii="宋体" w:hAnsi="宋体" w:cs="宋体"/>
                <w:b w:val="0"/>
                <w:bCs w:val="0"/>
                <w:color w:val="auto"/>
                <w:sz w:val="21"/>
                <w:szCs w:val="21"/>
                <w:highlight w:val="none"/>
                <w:lang w:val="en-US" w:eastAsia="zh-CN"/>
              </w:rPr>
              <w:t>，则按合同总金额扣减已支付合同款后的金额支付；</w:t>
            </w:r>
          </w:p>
          <w:p w14:paraId="54CF3331">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cs="宋体"/>
                <w:b w:val="0"/>
                <w:bCs w:val="0"/>
                <w:color w:val="auto"/>
                <w:szCs w:val="21"/>
                <w:highlight w:val="none"/>
                <w:lang w:val="en-US" w:eastAsia="zh-CN"/>
              </w:rPr>
            </w:pPr>
            <w:r>
              <w:rPr>
                <w:rFonts w:hint="eastAsia" w:ascii="宋体" w:hAnsi="宋体" w:cs="宋体"/>
                <w:b w:val="0"/>
                <w:bCs w:val="0"/>
                <w:color w:val="auto"/>
                <w:sz w:val="21"/>
                <w:szCs w:val="21"/>
                <w:highlight w:val="none"/>
                <w:lang w:val="en-US" w:eastAsia="zh-CN"/>
              </w:rPr>
              <w:t>（2）如</w:t>
            </w:r>
            <w:r>
              <w:rPr>
                <w:rFonts w:hint="eastAsia" w:ascii="宋体" w:hAnsi="宋体" w:eastAsia="宋体" w:cs="宋体"/>
                <w:b w:val="0"/>
                <w:bCs w:val="0"/>
                <w:color w:val="auto"/>
                <w:sz w:val="21"/>
                <w:szCs w:val="21"/>
                <w:highlight w:val="none"/>
                <w:lang w:val="en-US" w:eastAsia="zh-CN"/>
              </w:rPr>
              <w:t>最终</w:t>
            </w:r>
            <w:r>
              <w:rPr>
                <w:rFonts w:hint="eastAsia" w:ascii="宋体" w:hAnsi="宋体" w:cs="宋体"/>
                <w:b w:val="0"/>
                <w:bCs w:val="0"/>
                <w:color w:val="auto"/>
                <w:sz w:val="21"/>
                <w:szCs w:val="21"/>
                <w:highlight w:val="none"/>
                <w:lang w:val="en-US" w:eastAsia="zh-CN"/>
              </w:rPr>
              <w:t>3场活动</w:t>
            </w:r>
            <w:r>
              <w:rPr>
                <w:rFonts w:hint="eastAsia" w:ascii="宋体" w:hAnsi="宋体" w:eastAsia="宋体" w:cs="宋体"/>
                <w:b w:val="0"/>
                <w:bCs w:val="0"/>
                <w:color w:val="auto"/>
                <w:sz w:val="21"/>
                <w:szCs w:val="21"/>
                <w:highlight w:val="none"/>
                <w:lang w:val="en-US" w:eastAsia="zh-CN"/>
              </w:rPr>
              <w:t>参与人数</w:t>
            </w:r>
            <w:r>
              <w:rPr>
                <w:rFonts w:hint="eastAsia" w:ascii="宋体" w:hAnsi="宋体" w:cs="宋体"/>
                <w:b w:val="0"/>
                <w:bCs w:val="0"/>
                <w:color w:val="auto"/>
                <w:sz w:val="21"/>
                <w:szCs w:val="21"/>
                <w:highlight w:val="none"/>
                <w:lang w:val="en-US" w:eastAsia="zh-CN"/>
              </w:rPr>
              <w:t>＜</w:t>
            </w:r>
            <w:r>
              <w:rPr>
                <w:rFonts w:hint="eastAsia" w:ascii="宋体" w:hAnsi="宋体" w:eastAsia="宋体" w:cs="宋体"/>
                <w:b w:val="0"/>
                <w:bCs w:val="0"/>
                <w:color w:val="auto"/>
                <w:sz w:val="21"/>
                <w:szCs w:val="21"/>
                <w:highlight w:val="none"/>
                <w:lang w:val="en-US" w:eastAsia="zh-CN"/>
              </w:rPr>
              <w:t>300人</w:t>
            </w:r>
            <w:r>
              <w:rPr>
                <w:rFonts w:hint="eastAsia" w:ascii="宋体" w:hAnsi="宋体" w:cs="宋体"/>
                <w:b w:val="0"/>
                <w:bCs w:val="0"/>
                <w:color w:val="auto"/>
                <w:sz w:val="21"/>
                <w:szCs w:val="21"/>
                <w:highlight w:val="none"/>
                <w:lang w:val="en-US" w:eastAsia="zh-CN"/>
              </w:rPr>
              <w:t>，则按实际参加人数</w:t>
            </w:r>
            <w:r>
              <w:rPr>
                <w:rFonts w:hint="eastAsia" w:ascii="宋体" w:hAnsi="宋体" w:cs="宋体"/>
                <w:color w:val="auto"/>
                <w:szCs w:val="21"/>
                <w:highlight w:val="none"/>
              </w:rPr>
              <w:t>乘以人均费用</w:t>
            </w:r>
            <w:r>
              <w:rPr>
                <w:rFonts w:hint="eastAsia" w:ascii="宋体" w:hAnsi="宋体" w:cs="宋体"/>
                <w:color w:val="auto"/>
                <w:szCs w:val="21"/>
                <w:highlight w:val="none"/>
                <w:lang w:eastAsia="zh-CN"/>
              </w:rPr>
              <w:t>的</w:t>
            </w:r>
            <w:r>
              <w:rPr>
                <w:rFonts w:hint="eastAsia" w:ascii="宋体" w:hAnsi="宋体" w:cs="宋体"/>
                <w:color w:val="auto"/>
                <w:szCs w:val="21"/>
                <w:highlight w:val="none"/>
                <w:lang w:val="en-US" w:eastAsia="zh-CN"/>
              </w:rPr>
              <w:t>总金额扣减</w:t>
            </w:r>
            <w:r>
              <w:rPr>
                <w:rFonts w:hint="eastAsia" w:ascii="宋体" w:hAnsi="宋体" w:cs="宋体"/>
                <w:b w:val="0"/>
                <w:bCs w:val="0"/>
                <w:color w:val="auto"/>
                <w:sz w:val="21"/>
                <w:szCs w:val="21"/>
                <w:highlight w:val="none"/>
                <w:lang w:val="en-US" w:eastAsia="zh-CN"/>
              </w:rPr>
              <w:t>已支付合同款后的金额支付，其中</w:t>
            </w:r>
            <w:r>
              <w:rPr>
                <w:rFonts w:hint="eastAsia" w:ascii="宋体" w:hAnsi="宋体" w:cs="宋体"/>
                <w:b w:val="0"/>
                <w:bCs w:val="0"/>
                <w:color w:val="auto"/>
                <w:szCs w:val="21"/>
                <w:highlight w:val="none"/>
                <w:lang w:val="en-US" w:eastAsia="zh-CN"/>
              </w:rPr>
              <w:t>人均费用</w:t>
            </w:r>
            <w:r>
              <w:rPr>
                <w:rFonts w:hint="eastAsia" w:ascii="宋体" w:hAnsi="宋体" w:eastAsia="宋体" w:cs="宋体"/>
                <w:b w:val="0"/>
                <w:bCs w:val="0"/>
                <w:color w:val="auto"/>
                <w:szCs w:val="21"/>
                <w:highlight w:val="none"/>
                <w:lang w:val="en-US" w:eastAsia="zh-CN"/>
              </w:rPr>
              <w:t>核算方式</w:t>
            </w:r>
            <w:r>
              <w:rPr>
                <w:rFonts w:hint="eastAsia" w:ascii="宋体" w:hAnsi="宋体" w:cs="宋体"/>
                <w:b w:val="0"/>
                <w:bCs w:val="0"/>
                <w:color w:val="auto"/>
                <w:szCs w:val="21"/>
                <w:highlight w:val="none"/>
                <w:lang w:val="en-US" w:eastAsia="zh-CN"/>
              </w:rPr>
              <w:t>：</w:t>
            </w:r>
          </w:p>
          <w:p w14:paraId="547E10E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0" w:firstLineChars="0"/>
              <w:textAlignment w:val="auto"/>
              <w:rPr>
                <w:rFonts w:hint="eastAsia" w:ascii="宋体" w:hAnsi="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①</w:t>
            </w:r>
            <w:r>
              <w:rPr>
                <w:rFonts w:hint="eastAsia" w:ascii="宋体" w:hAnsi="宋体" w:cs="宋体"/>
                <w:b w:val="0"/>
                <w:bCs w:val="0"/>
                <w:color w:val="auto"/>
                <w:szCs w:val="21"/>
                <w:highlight w:val="none"/>
                <w:lang w:val="en-US" w:eastAsia="zh-CN"/>
              </w:rPr>
              <w:t>高校场活动总报价减去场地费6000元后，再除以200人，即为高校场联谊活动人均费用；</w:t>
            </w:r>
          </w:p>
          <w:p w14:paraId="56851BB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0" w:firstLineChars="0"/>
              <w:textAlignment w:val="auto"/>
              <w:rPr>
                <w:rFonts w:hint="eastAsia" w:ascii="宋体" w:hAnsi="宋体" w:cs="宋体"/>
                <w:color w:val="auto"/>
                <w:szCs w:val="21"/>
                <w:highlight w:val="none"/>
                <w:lang w:val="en-US" w:eastAsia="zh-CN"/>
              </w:rPr>
            </w:pPr>
            <w:r>
              <w:rPr>
                <w:rFonts w:hint="eastAsia" w:ascii="宋体" w:hAnsi="宋体" w:eastAsia="宋体" w:cs="宋体"/>
                <w:b w:val="0"/>
                <w:bCs w:val="0"/>
                <w:color w:val="auto"/>
                <w:szCs w:val="21"/>
                <w:highlight w:val="none"/>
                <w:lang w:val="en-US" w:eastAsia="zh-CN"/>
              </w:rPr>
              <w:t>②</w:t>
            </w:r>
            <w:r>
              <w:rPr>
                <w:rFonts w:hint="eastAsia" w:ascii="宋体" w:hAnsi="宋体" w:cs="宋体"/>
                <w:b w:val="0"/>
                <w:bCs w:val="0"/>
                <w:color w:val="auto"/>
                <w:szCs w:val="21"/>
                <w:highlight w:val="none"/>
                <w:lang w:val="en-US" w:eastAsia="zh-CN"/>
              </w:rPr>
              <w:t>社会场联谊活动总报价减去场地费6000元后，再除以100人，即为社会场联谊活动人均费用。</w:t>
            </w:r>
          </w:p>
        </w:tc>
        <w:tc>
          <w:tcPr>
            <w:tcW w:w="3225" w:type="dxa"/>
            <w:shd w:val="clear" w:color="auto" w:fill="auto"/>
            <w:vAlign w:val="center"/>
          </w:tcPr>
          <w:p w14:paraId="72300C95">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21C4B0F2">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3136A97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73" w:hRule="atLeast"/>
          <w:jc w:val="center"/>
        </w:trPr>
        <w:tc>
          <w:tcPr>
            <w:tcW w:w="640" w:type="dxa"/>
            <w:vAlign w:val="center"/>
          </w:tcPr>
          <w:p w14:paraId="70D07252">
            <w:pPr>
              <w:widowControl/>
              <w:shd w:val="clear" w:color="auto" w:fill="FFFFFF"/>
              <w:spacing w:line="360" w:lineRule="auto"/>
              <w:jc w:val="center"/>
              <w:rPr>
                <w:rFonts w:hint="default"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cstheme="minorEastAsia"/>
                <w:color w:val="auto"/>
                <w:kern w:val="2"/>
                <w:sz w:val="21"/>
                <w:szCs w:val="21"/>
                <w:lang w:val="en-US" w:eastAsia="zh-CN" w:bidi="ar-SA"/>
              </w:rPr>
              <w:t>8</w:t>
            </w:r>
          </w:p>
        </w:tc>
        <w:tc>
          <w:tcPr>
            <w:tcW w:w="3494" w:type="dxa"/>
            <w:vAlign w:val="center"/>
          </w:tcPr>
          <w:p w14:paraId="6276FD9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b/>
                <w:bCs/>
                <w:color w:val="auto"/>
                <w:szCs w:val="21"/>
                <w:highlight w:val="none"/>
                <w:lang w:val="en-US" w:eastAsia="zh-CN"/>
              </w:rPr>
            </w:pPr>
            <w:r>
              <w:rPr>
                <w:rFonts w:hint="eastAsia" w:ascii="宋体" w:hAnsi="宋体" w:eastAsia="宋体" w:cs="宋体"/>
                <w:b/>
                <w:bCs/>
                <w:color w:val="auto"/>
                <w:szCs w:val="21"/>
                <w:highlight w:val="none"/>
                <w:lang w:val="en-US" w:eastAsia="zh-CN"/>
              </w:rPr>
              <w:t>退出机制：</w:t>
            </w:r>
          </w:p>
          <w:p w14:paraId="311C2D4D">
            <w:pPr>
              <w:bidi w:val="0"/>
              <w:spacing w:line="360" w:lineRule="auto"/>
              <w:rPr>
                <w:rFonts w:hint="default"/>
              </w:rPr>
            </w:pPr>
            <w:r>
              <w:rPr>
                <w:rFonts w:hint="default"/>
              </w:rPr>
              <w:t>出现以下情况之一者，采购人有权终止</w:t>
            </w:r>
            <w:r>
              <w:rPr>
                <w:rFonts w:hint="eastAsia"/>
                <w:lang w:val="en-US" w:eastAsia="zh-CN"/>
              </w:rPr>
              <w:t>合同</w:t>
            </w:r>
            <w:r>
              <w:rPr>
                <w:rFonts w:hint="default"/>
              </w:rPr>
              <w:t>：</w:t>
            </w:r>
          </w:p>
          <w:p w14:paraId="3FED9400">
            <w:pPr>
              <w:bidi w:val="0"/>
              <w:spacing w:line="360" w:lineRule="auto"/>
              <w:rPr>
                <w:rFonts w:hint="default"/>
              </w:rPr>
            </w:pPr>
            <w:r>
              <w:rPr>
                <w:rFonts w:hint="eastAsia"/>
                <w:lang w:val="en-US" w:eastAsia="zh-CN"/>
              </w:rPr>
              <w:t>1.成交供应商</w:t>
            </w:r>
            <w:r>
              <w:rPr>
                <w:rFonts w:hint="default"/>
              </w:rPr>
              <w:t>未按</w:t>
            </w:r>
            <w:r>
              <w:rPr>
                <w:rFonts w:hint="eastAsia"/>
                <w:lang w:val="en-US" w:eastAsia="zh-CN"/>
              </w:rPr>
              <w:t>采购</w:t>
            </w:r>
            <w:r>
              <w:rPr>
                <w:rFonts w:hint="default"/>
              </w:rPr>
              <w:t>文件中《技术参数及服务需求》中的内容提供服务或服务未</w:t>
            </w:r>
            <w:r>
              <w:rPr>
                <w:rFonts w:hint="eastAsia"/>
                <w:lang w:eastAsia="zh-CN"/>
              </w:rPr>
              <w:t>达到</w:t>
            </w:r>
            <w:r>
              <w:rPr>
                <w:rFonts w:hint="eastAsia"/>
                <w:lang w:val="en-US" w:eastAsia="zh-CN"/>
              </w:rPr>
              <w:t>采购人要求</w:t>
            </w:r>
            <w:r>
              <w:rPr>
                <w:rFonts w:hint="default"/>
              </w:rPr>
              <w:t>的，采购人可解除本合同。</w:t>
            </w:r>
          </w:p>
          <w:p w14:paraId="6ED826D1">
            <w:pPr>
              <w:bidi w:val="0"/>
              <w:spacing w:line="360" w:lineRule="auto"/>
              <w:rPr>
                <w:rFonts w:hint="eastAsia"/>
              </w:rPr>
            </w:pPr>
            <w:r>
              <w:rPr>
                <w:rFonts w:hint="eastAsia"/>
                <w:lang w:val="en-US" w:eastAsia="zh-CN"/>
              </w:rPr>
              <w:t>2.</w:t>
            </w:r>
            <w:r>
              <w:rPr>
                <w:rFonts w:hint="eastAsia"/>
              </w:rPr>
              <w:t>采购人发现问题</w:t>
            </w:r>
            <w:r>
              <w:rPr>
                <w:rFonts w:hint="eastAsia"/>
                <w:lang w:val="en-US" w:eastAsia="zh-CN"/>
              </w:rPr>
              <w:t>并反馈成交供应商</w:t>
            </w:r>
            <w:r>
              <w:rPr>
                <w:rFonts w:hint="eastAsia"/>
              </w:rPr>
              <w:t>时，</w:t>
            </w:r>
            <w:r>
              <w:rPr>
                <w:rFonts w:hint="eastAsia"/>
                <w:lang w:val="en-US" w:eastAsia="zh-CN"/>
              </w:rPr>
              <w:t>成交供应商</w:t>
            </w:r>
            <w:r>
              <w:rPr>
                <w:rFonts w:hint="eastAsia"/>
              </w:rPr>
              <w:t>不</w:t>
            </w:r>
            <w:r>
              <w:rPr>
                <w:rFonts w:hint="eastAsia"/>
                <w:lang w:eastAsia="zh-CN"/>
              </w:rPr>
              <w:t>重视</w:t>
            </w:r>
            <w:r>
              <w:rPr>
                <w:rFonts w:hint="eastAsia"/>
              </w:rPr>
              <w:t>，并连续3次或累计5次未按要求及时整改的，</w:t>
            </w:r>
            <w:r>
              <w:rPr>
                <w:rFonts w:hint="eastAsia"/>
                <w:lang w:val="en-US" w:eastAsia="zh-CN"/>
              </w:rPr>
              <w:t>采购人</w:t>
            </w:r>
            <w:r>
              <w:rPr>
                <w:rFonts w:hint="eastAsia"/>
              </w:rPr>
              <w:t>可解除本合同。</w:t>
            </w:r>
          </w:p>
          <w:p w14:paraId="361E894A">
            <w:pPr>
              <w:bidi w:val="0"/>
              <w:spacing w:line="360" w:lineRule="auto"/>
              <w:rPr>
                <w:rFonts w:hint="eastAsia"/>
              </w:rPr>
            </w:pPr>
            <w:r>
              <w:rPr>
                <w:rFonts w:hint="eastAsia"/>
                <w:lang w:val="en-US" w:eastAsia="zh-CN"/>
              </w:rPr>
              <w:t>3.</w:t>
            </w:r>
            <w:r>
              <w:rPr>
                <w:rFonts w:hint="eastAsia"/>
              </w:rPr>
              <w:t>活动中出现虚假开具发票</w:t>
            </w:r>
            <w:r>
              <w:rPr>
                <w:rFonts w:hint="eastAsia"/>
                <w:lang w:val="en-US" w:eastAsia="zh-CN"/>
              </w:rPr>
              <w:t>情形的</w:t>
            </w:r>
            <w:r>
              <w:rPr>
                <w:rFonts w:hint="eastAsia"/>
              </w:rPr>
              <w:t>；</w:t>
            </w:r>
          </w:p>
          <w:p w14:paraId="46956320">
            <w:pPr>
              <w:bidi w:val="0"/>
              <w:spacing w:line="360" w:lineRule="auto"/>
              <w:rPr>
                <w:rFonts w:hint="eastAsia"/>
              </w:rPr>
            </w:pPr>
            <w:r>
              <w:rPr>
                <w:rFonts w:hint="eastAsia"/>
                <w:lang w:val="en-US" w:eastAsia="zh-CN"/>
              </w:rPr>
              <w:t>4.</w:t>
            </w:r>
            <w:r>
              <w:rPr>
                <w:rFonts w:hint="eastAsia"/>
              </w:rPr>
              <w:t>活动中出现重大安全事故，造成人员重伤、残疾或死亡</w:t>
            </w:r>
            <w:r>
              <w:rPr>
                <w:rFonts w:hint="eastAsia"/>
                <w:lang w:eastAsia="zh-CN"/>
              </w:rPr>
              <w:t>的</w:t>
            </w:r>
            <w:r>
              <w:rPr>
                <w:rFonts w:hint="eastAsia"/>
              </w:rPr>
              <w:t>；</w:t>
            </w:r>
          </w:p>
          <w:p w14:paraId="330CEAF5">
            <w:pPr>
              <w:bidi w:val="0"/>
              <w:spacing w:line="360" w:lineRule="auto"/>
              <w:rPr>
                <w:rFonts w:hint="eastAsia" w:ascii="宋体" w:hAnsi="宋体" w:cs="宋体"/>
                <w:color w:val="auto"/>
                <w:szCs w:val="21"/>
                <w:highlight w:val="none"/>
                <w:lang w:val="en-US" w:eastAsia="zh-CN"/>
              </w:rPr>
            </w:pPr>
            <w:r>
              <w:rPr>
                <w:rFonts w:hint="eastAsia"/>
                <w:lang w:val="en-US" w:eastAsia="zh-CN"/>
              </w:rPr>
              <w:t>5.</w:t>
            </w:r>
            <w:r>
              <w:rPr>
                <w:rFonts w:hint="eastAsia"/>
              </w:rPr>
              <w:t>活动过</w:t>
            </w:r>
            <w:r>
              <w:rPr>
                <w:rFonts w:hint="eastAsia"/>
                <w:lang w:eastAsia="zh-CN"/>
              </w:rPr>
              <w:t>程中</w:t>
            </w:r>
            <w:r>
              <w:rPr>
                <w:rFonts w:hint="eastAsia"/>
              </w:rPr>
              <w:t>出现违反国家</w:t>
            </w:r>
            <w:r>
              <w:rPr>
                <w:rFonts w:hint="eastAsia"/>
                <w:lang w:eastAsia="zh-CN"/>
              </w:rPr>
              <w:t>法律法规</w:t>
            </w:r>
            <w:r>
              <w:rPr>
                <w:rFonts w:hint="eastAsia"/>
                <w:lang w:val="en-US" w:eastAsia="zh-CN"/>
              </w:rPr>
              <w:t>的行为。</w:t>
            </w:r>
          </w:p>
        </w:tc>
        <w:tc>
          <w:tcPr>
            <w:tcW w:w="3225" w:type="dxa"/>
            <w:shd w:val="clear" w:color="auto" w:fill="auto"/>
            <w:vAlign w:val="center"/>
          </w:tcPr>
          <w:p w14:paraId="0D3063CD">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4F97057B">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7B3BF5F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73" w:hRule="atLeast"/>
          <w:jc w:val="center"/>
        </w:trPr>
        <w:tc>
          <w:tcPr>
            <w:tcW w:w="640" w:type="dxa"/>
            <w:vAlign w:val="center"/>
          </w:tcPr>
          <w:p w14:paraId="4DB379A0">
            <w:pPr>
              <w:widowControl/>
              <w:shd w:val="clear" w:color="auto" w:fill="FFFFFF"/>
              <w:spacing w:line="360" w:lineRule="auto"/>
              <w:jc w:val="center"/>
              <w:rPr>
                <w:rFonts w:hint="default"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cstheme="minorEastAsia"/>
                <w:color w:val="auto"/>
                <w:kern w:val="2"/>
                <w:sz w:val="21"/>
                <w:szCs w:val="21"/>
                <w:lang w:val="en-US" w:eastAsia="zh-CN" w:bidi="ar-SA"/>
              </w:rPr>
              <w:t>9</w:t>
            </w:r>
          </w:p>
        </w:tc>
        <w:tc>
          <w:tcPr>
            <w:tcW w:w="3494" w:type="dxa"/>
            <w:vAlign w:val="center"/>
          </w:tcPr>
          <w:p w14:paraId="2D7C4C69">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b/>
                <w:bCs/>
                <w:color w:val="auto"/>
                <w:szCs w:val="21"/>
                <w:highlight w:val="none"/>
                <w:lang w:eastAsia="zh-CN"/>
              </w:rPr>
            </w:pPr>
            <w:r>
              <w:rPr>
                <w:rFonts w:hint="default" w:ascii="宋体" w:hAnsi="宋体" w:eastAsia="宋体" w:cs="宋体"/>
                <w:b/>
                <w:bCs/>
                <w:color w:val="auto"/>
                <w:szCs w:val="21"/>
                <w:highlight w:val="none"/>
              </w:rPr>
              <w:t>验收条件及标准</w:t>
            </w:r>
            <w:r>
              <w:rPr>
                <w:rFonts w:hint="eastAsia" w:ascii="宋体" w:hAnsi="宋体" w:eastAsia="宋体" w:cs="宋体"/>
                <w:b/>
                <w:bCs/>
                <w:color w:val="auto"/>
                <w:szCs w:val="21"/>
                <w:highlight w:val="none"/>
                <w:lang w:eastAsia="zh-CN"/>
              </w:rPr>
              <w:t>：</w:t>
            </w:r>
          </w:p>
          <w:p w14:paraId="34FDD11E">
            <w:pPr>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lang w:eastAsia="zh-CN"/>
              </w:rPr>
            </w:pPr>
            <w:r>
              <w:rPr>
                <w:rFonts w:hint="eastAsia"/>
                <w:lang w:val="en-US" w:eastAsia="zh-CN"/>
              </w:rPr>
              <w:t>1.成交供应商须</w:t>
            </w:r>
            <w:r>
              <w:rPr>
                <w:rFonts w:hint="default"/>
                <w:lang w:val="en-US" w:eastAsia="zh-CN"/>
              </w:rPr>
              <w:t>对提交的服务成果作出全面整理和检查，并列出清单，按活动场次提交服务成果清单，作为采购人验收和</w:t>
            </w:r>
            <w:r>
              <w:rPr>
                <w:rFonts w:hint="eastAsia"/>
                <w:lang w:val="en-US" w:eastAsia="zh-CN"/>
              </w:rPr>
              <w:t>付款的</w:t>
            </w:r>
            <w:r>
              <w:rPr>
                <w:rFonts w:hint="default"/>
                <w:lang w:val="en-US" w:eastAsia="zh-CN"/>
              </w:rPr>
              <w:t>条件依据。全部服务完成后，根据</w:t>
            </w:r>
            <w:r>
              <w:rPr>
                <w:rFonts w:hint="eastAsia"/>
                <w:lang w:val="en-US" w:eastAsia="zh-CN"/>
              </w:rPr>
              <w:t>采购人</w:t>
            </w:r>
            <w:r>
              <w:rPr>
                <w:rFonts w:hint="default"/>
                <w:lang w:val="en-US" w:eastAsia="zh-CN"/>
              </w:rPr>
              <w:t>验收要求提交合同验收清单</w:t>
            </w:r>
            <w:r>
              <w:rPr>
                <w:rFonts w:hint="default"/>
                <w:lang w:eastAsia="zh-CN"/>
              </w:rPr>
              <w:t>。</w:t>
            </w:r>
          </w:p>
          <w:p w14:paraId="787EAEC6">
            <w:pPr>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rPr>
            </w:pPr>
            <w:r>
              <w:rPr>
                <w:rFonts w:hint="eastAsia"/>
                <w:lang w:val="en-US" w:eastAsia="zh-CN"/>
              </w:rPr>
              <w:t>2.</w:t>
            </w:r>
            <w:r>
              <w:rPr>
                <w:rFonts w:hint="default"/>
              </w:rPr>
              <w:t>验收过程中所产生的一切费用均由</w:t>
            </w:r>
            <w:r>
              <w:rPr>
                <w:rFonts w:hint="eastAsia"/>
                <w:lang w:val="en-US" w:eastAsia="zh-CN"/>
              </w:rPr>
              <w:t>成交供应商</w:t>
            </w:r>
            <w:r>
              <w:rPr>
                <w:rFonts w:hint="default"/>
              </w:rPr>
              <w:t>承担</w:t>
            </w:r>
            <w:r>
              <w:rPr>
                <w:rFonts w:hint="default"/>
                <w:lang w:eastAsia="zh-CN"/>
              </w:rPr>
              <w:t>，</w:t>
            </w:r>
            <w:r>
              <w:rPr>
                <w:rFonts w:hint="default"/>
                <w:lang w:val="en-US" w:eastAsia="zh-CN"/>
              </w:rPr>
              <w:t>以活动实际产生的费用和台账为准，</w:t>
            </w:r>
            <w:r>
              <w:rPr>
                <w:rFonts w:hint="default"/>
              </w:rPr>
              <w:t>报价时应考虑相关费用。</w:t>
            </w:r>
          </w:p>
          <w:p w14:paraId="0F25173A">
            <w:pPr>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rPr>
            </w:pPr>
            <w:r>
              <w:rPr>
                <w:rFonts w:hint="eastAsia"/>
                <w:lang w:val="en-US" w:eastAsia="zh-CN"/>
              </w:rPr>
              <w:t>3.</w:t>
            </w:r>
            <w:r>
              <w:rPr>
                <w:rFonts w:hint="default"/>
              </w:rPr>
              <w:t>合同条款有约定按其约定。</w:t>
            </w:r>
          </w:p>
          <w:p w14:paraId="325CF028">
            <w:pPr>
              <w:widowControl/>
              <w:shd w:val="clear" w:color="auto" w:fill="FFFFFF"/>
              <w:spacing w:line="360" w:lineRule="auto"/>
              <w:rPr>
                <w:rFonts w:hint="eastAsia" w:ascii="宋体" w:hAnsi="宋体" w:cs="宋体"/>
                <w:color w:val="auto"/>
                <w:szCs w:val="21"/>
                <w:highlight w:val="none"/>
                <w:lang w:val="en-US" w:eastAsia="zh-CN"/>
              </w:rPr>
            </w:pPr>
            <w:r>
              <w:rPr>
                <w:rFonts w:hint="eastAsia"/>
                <w:lang w:val="en-US" w:eastAsia="zh-CN"/>
              </w:rPr>
              <w:t>4.</w:t>
            </w:r>
            <w:r>
              <w:rPr>
                <w:rFonts w:hint="default"/>
              </w:rPr>
              <w:t>本项目采购标的需执行的国家相关标准、行业标准、地方标准或其他强制性标准、规范等要求。</w:t>
            </w:r>
          </w:p>
        </w:tc>
        <w:tc>
          <w:tcPr>
            <w:tcW w:w="3225" w:type="dxa"/>
            <w:shd w:val="clear" w:color="auto" w:fill="auto"/>
            <w:vAlign w:val="center"/>
          </w:tcPr>
          <w:p w14:paraId="41459B4C">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554A05D6">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bl>
    <w:p w14:paraId="5D1D9BE4">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注：⑴表格内容均需按要求填写并盖章，不得留空，否则按无效响应处理。</w:t>
      </w:r>
    </w:p>
    <w:p w14:paraId="3EAA5A05">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⑵当响应文件的内容低于附件1“采购需求一览表”中商务条款的要求时，供应商应当如实写明“负偏离”，否则视为虚假响应。</w:t>
      </w:r>
    </w:p>
    <w:p w14:paraId="0A18C281">
      <w:pPr>
        <w:pStyle w:val="10"/>
        <w:rPr>
          <w:rFonts w:hint="eastAsia"/>
          <w:lang w:val="en-US" w:eastAsia="zh-CN"/>
        </w:rPr>
      </w:pPr>
    </w:p>
    <w:p w14:paraId="7F80F59B">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响应人（盖单位公章）：</w:t>
      </w:r>
    </w:p>
    <w:p w14:paraId="76A0E463">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法定代表人或其委托代理人（签字或盖章）：</w:t>
      </w:r>
    </w:p>
    <w:p w14:paraId="6E248439">
      <w:pPr>
        <w:rPr>
          <w:rFonts w:hint="eastAsia" w:ascii="仿宋" w:hAnsi="仿宋" w:eastAsia="仿宋" w:cstheme="minorEastAsia"/>
          <w:color w:val="auto"/>
          <w:sz w:val="28"/>
          <w:szCs w:val="28"/>
        </w:rPr>
      </w:pPr>
    </w:p>
    <w:p w14:paraId="5D6A8BCF">
      <w:pPr>
        <w:rPr>
          <w:rFonts w:hint="eastAsia" w:ascii="仿宋" w:hAnsi="仿宋" w:eastAsia="仿宋" w:cstheme="minorEastAsia"/>
          <w:color w:val="auto"/>
          <w:sz w:val="28"/>
          <w:szCs w:val="28"/>
        </w:rPr>
      </w:pPr>
    </w:p>
    <w:p w14:paraId="27EEC51A">
      <w:pPr>
        <w:rPr>
          <w:rFonts w:hint="eastAsia" w:ascii="仿宋" w:hAnsi="仿宋" w:eastAsia="仿宋" w:cstheme="minorEastAsia"/>
          <w:color w:val="auto"/>
          <w:sz w:val="28"/>
          <w:szCs w:val="28"/>
        </w:rPr>
      </w:pPr>
    </w:p>
    <w:p w14:paraId="4E7C691A">
      <w:pPr>
        <w:rPr>
          <w:rFonts w:hint="eastAsia" w:ascii="仿宋" w:hAnsi="仿宋" w:eastAsia="仿宋" w:cstheme="minorEastAsia"/>
          <w:color w:val="auto"/>
          <w:sz w:val="28"/>
          <w:szCs w:val="28"/>
        </w:rPr>
      </w:pPr>
    </w:p>
    <w:p w14:paraId="742B01A0">
      <w:pPr>
        <w:rPr>
          <w:rFonts w:hint="eastAsia" w:ascii="仿宋" w:hAnsi="仿宋" w:eastAsia="仿宋" w:cstheme="minorEastAsia"/>
          <w:color w:val="auto"/>
          <w:sz w:val="28"/>
          <w:szCs w:val="28"/>
        </w:rPr>
      </w:pPr>
    </w:p>
    <w:p w14:paraId="2CF3E31F">
      <w:pPr>
        <w:rPr>
          <w:rFonts w:hint="eastAsia" w:ascii="仿宋" w:hAnsi="仿宋" w:eastAsia="仿宋" w:cstheme="minorEastAsia"/>
          <w:color w:val="auto"/>
          <w:sz w:val="28"/>
          <w:szCs w:val="28"/>
        </w:rPr>
      </w:pPr>
    </w:p>
    <w:p w14:paraId="0B6027C0">
      <w:pPr>
        <w:rPr>
          <w:rFonts w:hint="eastAsia" w:ascii="仿宋" w:hAnsi="仿宋" w:eastAsia="仿宋" w:cstheme="minorEastAsia"/>
          <w:color w:val="auto"/>
          <w:sz w:val="28"/>
          <w:szCs w:val="28"/>
        </w:rPr>
      </w:pPr>
    </w:p>
    <w:p w14:paraId="700BE812">
      <w:pPr>
        <w:rPr>
          <w:rFonts w:hint="eastAsia" w:ascii="仿宋" w:hAnsi="仿宋" w:eastAsia="仿宋" w:cstheme="minorEastAsia"/>
          <w:color w:val="auto"/>
          <w:sz w:val="28"/>
          <w:szCs w:val="28"/>
        </w:rPr>
      </w:pPr>
    </w:p>
    <w:p w14:paraId="1D151D6B">
      <w:pPr>
        <w:rPr>
          <w:rFonts w:hint="eastAsia" w:ascii="仿宋" w:hAnsi="仿宋" w:eastAsia="仿宋" w:cstheme="minorEastAsia"/>
          <w:color w:val="auto"/>
          <w:sz w:val="28"/>
          <w:szCs w:val="28"/>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 xml:space="preserve">8             </w:t>
      </w:r>
    </w:p>
    <w:p w14:paraId="71B9303F">
      <w:pPr>
        <w:pStyle w:val="7"/>
        <w:spacing w:line="560" w:lineRule="exact"/>
        <w:jc w:val="center"/>
        <w:rPr>
          <w:rFonts w:hint="eastAsia" w:ascii="方正公文小标宋" w:hAnsi="方正公文小标宋" w:eastAsia="方正公文小标宋" w:cs="方正公文小标宋"/>
          <w:b w:val="0"/>
          <w:bCs/>
          <w:color w:val="000000"/>
          <w:sz w:val="44"/>
          <w:szCs w:val="44"/>
        </w:rPr>
      </w:pPr>
      <w:r>
        <w:rPr>
          <w:rFonts w:hint="eastAsia" w:ascii="方正公文小标宋" w:hAnsi="方正公文小标宋" w:eastAsia="方正公文小标宋" w:cs="方正公文小标宋"/>
          <w:b w:val="0"/>
          <w:bCs/>
          <w:color w:val="000000"/>
          <w:sz w:val="44"/>
          <w:szCs w:val="44"/>
        </w:rPr>
        <w:t>廉洁响应承诺书</w:t>
      </w:r>
    </w:p>
    <w:p w14:paraId="40C43871">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南宁中心血站2026年志愿者联谊活动服务</w:t>
      </w:r>
      <w:r>
        <w:rPr>
          <w:rFonts w:hint="eastAsia" w:ascii="仿宋_GB2312" w:eastAsia="仿宋_GB2312"/>
          <w:color w:val="000000"/>
          <w:sz w:val="28"/>
          <w:szCs w:val="28"/>
        </w:rPr>
        <w:t>采购项目中，我公司（单位）严格遵循“公开、公正、公平、诚实信用”准则，郑重承诺如下：</w:t>
      </w:r>
    </w:p>
    <w:p w14:paraId="57C70240">
      <w:pPr>
        <w:keepNext w:val="0"/>
        <w:keepLines w:val="0"/>
        <w:pageBreakBefore w:val="0"/>
        <w:widowControl w:val="0"/>
        <w:numPr>
          <w:ilvl w:val="0"/>
          <w:numId w:val="3"/>
        </w:numPr>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66E2580">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458B073B">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1ADC9C8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293CEE53">
      <w:pPr>
        <w:pStyle w:val="7"/>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2382CED7">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w:t>
      </w:r>
      <w:r>
        <w:rPr>
          <w:rFonts w:hint="eastAsia" w:ascii="仿宋_GB2312" w:eastAsia="仿宋_GB2312"/>
          <w:color w:val="000000"/>
          <w:sz w:val="28"/>
          <w:szCs w:val="28"/>
          <w:lang w:eastAsia="zh-CN"/>
        </w:rPr>
        <w:t>；</w:t>
      </w:r>
      <w:r>
        <w:rPr>
          <w:rFonts w:hint="eastAsia" w:ascii="仿宋_GB2312" w:eastAsia="仿宋_GB2312"/>
          <w:color w:val="000000"/>
          <w:sz w:val="28"/>
          <w:szCs w:val="28"/>
        </w:rPr>
        <w:t>信件投递地址：南宁市科园大道18号南宁中心血站纪检监察室</w:t>
      </w:r>
      <w:r>
        <w:rPr>
          <w:rFonts w:hint="eastAsia" w:ascii="仿宋_GB2312" w:eastAsia="仿宋_GB2312"/>
          <w:color w:val="000000"/>
          <w:sz w:val="28"/>
          <w:szCs w:val="28"/>
          <w:lang w:eastAsia="zh-CN"/>
        </w:rPr>
        <w:t>；</w:t>
      </w:r>
      <w:r>
        <w:rPr>
          <w:rFonts w:hint="eastAsia" w:ascii="仿宋_GB2312" w:eastAsia="仿宋_GB2312"/>
          <w:color w:val="000000"/>
          <w:sz w:val="28"/>
          <w:szCs w:val="28"/>
        </w:rPr>
        <w:t>投诉电话：0771-3210278），但不得随意捏造诬告。</w:t>
      </w:r>
    </w:p>
    <w:p w14:paraId="0BFAC029">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4C7602BD">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p>
    <w:p w14:paraId="4E99E465">
      <w:pPr>
        <w:keepNext w:val="0"/>
        <w:keepLines w:val="0"/>
        <w:pageBreakBefore w:val="0"/>
        <w:widowControl w:val="0"/>
        <w:kinsoku/>
        <w:wordWrap/>
        <w:overflowPunct/>
        <w:topLinePunct w:val="0"/>
        <w:autoSpaceDE/>
        <w:autoSpaceDN/>
        <w:bidi w:val="0"/>
        <w:adjustRightInd/>
        <w:snapToGrid w:val="0"/>
        <w:spacing w:line="500" w:lineRule="exact"/>
        <w:ind w:firstLine="840" w:firstLineChars="3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388937F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法定代</w:t>
      </w:r>
      <w:r>
        <w:rPr>
          <w:rFonts w:hint="eastAsia" w:ascii="仿宋_GB2312" w:eastAsia="仿宋_GB2312"/>
          <w:color w:val="000000"/>
          <w:sz w:val="28"/>
          <w:szCs w:val="28"/>
          <w:lang w:val="en-US" w:eastAsia="zh-CN"/>
        </w:rPr>
        <w:t>表</w:t>
      </w:r>
      <w:r>
        <w:rPr>
          <w:rFonts w:hint="eastAsia" w:ascii="仿宋_GB2312" w:eastAsia="仿宋_GB2312"/>
          <w:color w:val="000000"/>
          <w:sz w:val="28"/>
          <w:szCs w:val="28"/>
        </w:rPr>
        <w:t>人或被授权人：                     联系电话：</w:t>
      </w:r>
    </w:p>
    <w:p w14:paraId="7D381B79">
      <w:pPr>
        <w:snapToGrid w:val="0"/>
        <w:spacing w:line="560" w:lineRule="exact"/>
        <w:ind w:firstLine="6300" w:firstLineChars="2250"/>
        <w:jc w:val="left"/>
        <w:rPr>
          <w:rFonts w:hint="eastAsia" w:ascii="仿宋_GB2312" w:eastAsia="仿宋_GB2312"/>
          <w:color w:val="000000"/>
          <w:sz w:val="28"/>
          <w:szCs w:val="28"/>
        </w:rPr>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3BD7DB5B">
      <w:pPr>
        <w:snapToGrid w:val="0"/>
        <w:spacing w:line="560" w:lineRule="exact"/>
        <w:ind w:firstLine="0" w:firstLineChars="0"/>
        <w:rPr>
          <w:rFonts w:hint="eastAsia" w:ascii="宋体" w:hAnsi="宋体" w:eastAsia="仿宋"/>
          <w:color w:val="auto"/>
          <w:kern w:val="44"/>
          <w:sz w:val="44"/>
          <w:szCs w:val="44"/>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9</w:t>
      </w:r>
    </w:p>
    <w:p w14:paraId="66FD8270">
      <w:pPr>
        <w:pStyle w:val="14"/>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1BA65998">
      <w:pPr>
        <w:pStyle w:val="7"/>
        <w:spacing w:line="360" w:lineRule="auto"/>
        <w:ind w:firstLine="360"/>
        <w:rPr>
          <w:rFonts w:hint="eastAsia" w:hAnsi="宋体"/>
          <w:color w:val="auto"/>
        </w:rPr>
      </w:pPr>
    </w:p>
    <w:p w14:paraId="265E92D8">
      <w:pPr>
        <w:spacing w:line="360" w:lineRule="auto"/>
        <w:jc w:val="center"/>
        <w:rPr>
          <w:rFonts w:ascii="宋体" w:hAnsi="宋体" w:cs="宋体"/>
          <w:b/>
          <w:bCs/>
          <w:sz w:val="52"/>
        </w:rPr>
      </w:pPr>
      <w:r>
        <w:rPr>
          <w:rFonts w:hint="eastAsia" w:ascii="宋体" w:hAnsi="宋体" w:cs="宋体"/>
          <w:b/>
          <w:bCs/>
          <w:sz w:val="52"/>
        </w:rPr>
        <w:t xml:space="preserve">南 宁 中 心 血 站 </w:t>
      </w:r>
    </w:p>
    <w:p w14:paraId="7DE50F57">
      <w:pPr>
        <w:spacing w:line="360" w:lineRule="auto"/>
        <w:jc w:val="center"/>
        <w:rPr>
          <w:rFonts w:ascii="宋体" w:hAnsi="宋体" w:cs="宋体"/>
          <w:b/>
          <w:bCs/>
          <w:sz w:val="52"/>
        </w:rPr>
      </w:pPr>
      <w:r>
        <w:rPr>
          <w:rFonts w:hint="eastAsia" w:ascii="宋体" w:hAnsi="宋体" w:cs="宋体"/>
          <w:b/>
          <w:bCs/>
          <w:sz w:val="52"/>
        </w:rPr>
        <w:t>（服务类）</w:t>
      </w:r>
    </w:p>
    <w:p w14:paraId="3873377F">
      <w:pPr>
        <w:spacing w:line="360" w:lineRule="auto"/>
        <w:ind w:firstLine="420" w:firstLineChars="200"/>
        <w:rPr>
          <w:rFonts w:ascii="宋体" w:hAnsi="宋体" w:cs="宋体"/>
        </w:rPr>
      </w:pPr>
    </w:p>
    <w:p w14:paraId="3298C55B">
      <w:pPr>
        <w:spacing w:line="360" w:lineRule="auto"/>
        <w:jc w:val="center"/>
        <w:rPr>
          <w:rFonts w:ascii="宋体" w:hAnsi="宋体" w:cs="宋体"/>
          <w:b/>
          <w:bCs/>
          <w:sz w:val="44"/>
          <w:u w:val="single"/>
        </w:rPr>
      </w:pPr>
    </w:p>
    <w:p w14:paraId="55EE901E">
      <w:pPr>
        <w:spacing w:line="360" w:lineRule="auto"/>
        <w:jc w:val="center"/>
        <w:rPr>
          <w:rFonts w:ascii="宋体" w:hAnsi="宋体" w:cs="宋体"/>
          <w:b/>
          <w:bCs/>
          <w:sz w:val="44"/>
          <w:u w:val="single"/>
        </w:rPr>
      </w:pPr>
    </w:p>
    <w:p w14:paraId="4E779768">
      <w:pPr>
        <w:spacing w:line="360" w:lineRule="auto"/>
        <w:jc w:val="center"/>
        <w:rPr>
          <w:rFonts w:ascii="宋体" w:hAnsi="宋体" w:cs="宋体"/>
          <w:b/>
          <w:bCs/>
          <w:sz w:val="44"/>
        </w:rPr>
      </w:pPr>
      <w:r>
        <w:rPr>
          <w:rFonts w:hint="eastAsia" w:ascii="宋体" w:hAnsi="宋体" w:cs="宋体"/>
          <w:b/>
          <w:bCs/>
          <w:sz w:val="44"/>
          <w:u w:val="single"/>
          <w:lang w:val="en-US" w:eastAsia="zh-CN"/>
        </w:rPr>
        <w:t xml:space="preserve">   xxxxxx </w:t>
      </w:r>
      <w:r>
        <w:rPr>
          <w:rFonts w:hint="eastAsia" w:ascii="宋体" w:hAnsi="宋体" w:cs="宋体"/>
          <w:b/>
          <w:bCs/>
          <w:sz w:val="44"/>
        </w:rPr>
        <w:t>合同</w:t>
      </w:r>
    </w:p>
    <w:p w14:paraId="442F32A3">
      <w:pPr>
        <w:spacing w:line="360" w:lineRule="auto"/>
        <w:ind w:firstLine="420" w:firstLineChars="200"/>
        <w:rPr>
          <w:rFonts w:ascii="宋体" w:hAnsi="宋体" w:cs="宋体"/>
        </w:rPr>
      </w:pPr>
    </w:p>
    <w:p w14:paraId="6DFC0145">
      <w:pPr>
        <w:ind w:firstLine="994" w:firstLineChars="275"/>
        <w:rPr>
          <w:rFonts w:ascii="宋体" w:hAnsi="宋体" w:cs="宋体"/>
          <w:b/>
          <w:sz w:val="36"/>
          <w:szCs w:val="36"/>
        </w:rPr>
      </w:pPr>
    </w:p>
    <w:p w14:paraId="2BF06E54">
      <w:pPr>
        <w:ind w:firstLine="994" w:firstLineChars="275"/>
        <w:rPr>
          <w:rFonts w:ascii="宋体" w:hAnsi="宋体" w:cs="宋体"/>
          <w:b/>
          <w:sz w:val="36"/>
          <w:szCs w:val="36"/>
        </w:rPr>
      </w:pPr>
    </w:p>
    <w:p w14:paraId="43FF3FC1">
      <w:pPr>
        <w:ind w:firstLine="994" w:firstLineChars="275"/>
        <w:rPr>
          <w:rFonts w:ascii="宋体" w:hAnsi="宋体" w:cs="宋体"/>
          <w:b/>
          <w:sz w:val="36"/>
          <w:szCs w:val="36"/>
        </w:rPr>
      </w:pPr>
    </w:p>
    <w:p w14:paraId="418E58E4">
      <w:pPr>
        <w:ind w:firstLine="1807" w:firstLineChars="500"/>
        <w:jc w:val="both"/>
        <w:rPr>
          <w:rFonts w:hint="default" w:ascii="宋体" w:hAnsi="宋体" w:eastAsia="宋体" w:cs="宋体"/>
          <w:sz w:val="44"/>
          <w:u w:val="single"/>
          <w:lang w:val="en-US" w:eastAsia="zh-CN"/>
        </w:rPr>
      </w:pPr>
      <w:r>
        <w:rPr>
          <w:rFonts w:hint="eastAsia" w:ascii="宋体" w:hAnsi="宋体" w:cs="宋体"/>
          <w:b/>
          <w:sz w:val="36"/>
          <w:szCs w:val="36"/>
        </w:rPr>
        <w:t>项目编号：</w:t>
      </w:r>
      <w:r>
        <w:rPr>
          <w:rFonts w:hint="eastAsia" w:ascii="宋体" w:hAnsi="宋体" w:cs="宋体"/>
          <w:b/>
          <w:sz w:val="36"/>
          <w:szCs w:val="36"/>
          <w:lang w:val="en-US" w:eastAsia="zh-CN"/>
        </w:rPr>
        <w:t>xxxxx</w:t>
      </w:r>
    </w:p>
    <w:p w14:paraId="13E23CA3">
      <w:pPr>
        <w:pStyle w:val="4"/>
        <w:rPr>
          <w:rFonts w:hAnsi="宋体" w:cs="宋体"/>
          <w:sz w:val="44"/>
        </w:rPr>
      </w:pPr>
    </w:p>
    <w:p w14:paraId="44C71D25">
      <w:pPr>
        <w:tabs>
          <w:tab w:val="left" w:pos="7200"/>
        </w:tabs>
        <w:spacing w:line="360" w:lineRule="auto"/>
        <w:rPr>
          <w:rFonts w:ascii="宋体" w:hAnsi="宋体" w:cs="宋体"/>
          <w:b/>
          <w:sz w:val="36"/>
          <w:szCs w:val="36"/>
        </w:rPr>
      </w:pPr>
    </w:p>
    <w:p w14:paraId="60AD62D9">
      <w:pPr>
        <w:tabs>
          <w:tab w:val="left" w:pos="7200"/>
        </w:tabs>
        <w:spacing w:line="360" w:lineRule="auto"/>
        <w:rPr>
          <w:rFonts w:ascii="宋体" w:hAnsi="宋体" w:cs="宋体"/>
          <w:b/>
          <w:sz w:val="36"/>
          <w:szCs w:val="36"/>
        </w:rPr>
      </w:pPr>
    </w:p>
    <w:p w14:paraId="09BA9906">
      <w:pPr>
        <w:tabs>
          <w:tab w:val="left" w:pos="7200"/>
        </w:tabs>
        <w:spacing w:line="360" w:lineRule="auto"/>
        <w:ind w:firstLine="1446" w:firstLineChars="400"/>
        <w:rPr>
          <w:rFonts w:ascii="宋体" w:hAnsi="宋体" w:cs="宋体"/>
          <w:b/>
          <w:sz w:val="36"/>
          <w:szCs w:val="36"/>
        </w:rPr>
      </w:pPr>
      <w:r>
        <w:rPr>
          <w:rFonts w:hint="eastAsia" w:ascii="宋体" w:hAnsi="宋体" w:cs="宋体"/>
          <w:b/>
          <w:sz w:val="36"/>
          <w:szCs w:val="36"/>
        </w:rPr>
        <w:t>采  购  人：</w:t>
      </w:r>
      <w:r>
        <w:rPr>
          <w:rFonts w:hint="eastAsia" w:ascii="宋体" w:hAnsi="宋体" w:cs="宋体"/>
          <w:b/>
          <w:sz w:val="36"/>
          <w:szCs w:val="36"/>
          <w:u w:val="single"/>
        </w:rPr>
        <w:t>南宁中心血站</w:t>
      </w:r>
      <w:r>
        <w:rPr>
          <w:rFonts w:hint="eastAsia" w:ascii="宋体" w:hAnsi="宋体" w:cs="宋体"/>
          <w:b/>
          <w:sz w:val="36"/>
          <w:szCs w:val="36"/>
        </w:rPr>
        <w:t>　　　　　　　　　　　　　　　</w:t>
      </w:r>
    </w:p>
    <w:p w14:paraId="51B75FE4">
      <w:pPr>
        <w:tabs>
          <w:tab w:val="left" w:pos="7200"/>
        </w:tabs>
        <w:spacing w:line="360" w:lineRule="auto"/>
        <w:ind w:firstLine="1446" w:firstLineChars="400"/>
        <w:rPr>
          <w:rFonts w:ascii="宋体" w:hAnsi="宋体" w:cs="宋体"/>
          <w:u w:val="single"/>
        </w:rPr>
      </w:pPr>
      <w:r>
        <w:rPr>
          <w:rFonts w:hint="eastAsia" w:ascii="宋体" w:hAnsi="宋体" w:cs="宋体"/>
          <w:b/>
          <w:sz w:val="36"/>
          <w:szCs w:val="36"/>
        </w:rPr>
        <w:t>成交供应商：</w:t>
      </w:r>
      <w:r>
        <w:rPr>
          <w:rFonts w:hint="eastAsia" w:ascii="宋体" w:hAnsi="宋体" w:cs="宋体"/>
          <w:b/>
          <w:sz w:val="36"/>
          <w:szCs w:val="36"/>
          <w:u w:val="single"/>
          <w:lang w:val="en-US" w:eastAsia="zh-CN"/>
        </w:rPr>
        <w:t>xxxxxxx</w:t>
      </w:r>
      <w:r>
        <w:rPr>
          <w:rFonts w:hint="eastAsia" w:ascii="宋体" w:hAnsi="宋体" w:cs="宋体"/>
          <w:b/>
          <w:sz w:val="36"/>
          <w:szCs w:val="36"/>
          <w:u w:val="single"/>
        </w:rPr>
        <w:t>公司</w:t>
      </w:r>
    </w:p>
    <w:p w14:paraId="4791073E">
      <w:pPr>
        <w:tabs>
          <w:tab w:val="left" w:pos="1170"/>
        </w:tabs>
        <w:spacing w:line="360" w:lineRule="auto"/>
        <w:rPr>
          <w:rFonts w:hint="eastAsia" w:ascii="宋体" w:hAnsi="宋体"/>
          <w:sz w:val="28"/>
        </w:rPr>
      </w:pPr>
      <w:r>
        <w:rPr>
          <w:rFonts w:ascii="宋体" w:hAnsi="宋体"/>
          <w:sz w:val="28"/>
        </w:rPr>
        <w:tab/>
      </w:r>
    </w:p>
    <w:p w14:paraId="5AA3698F">
      <w:pPr>
        <w:jc w:val="center"/>
        <w:rPr>
          <w:rFonts w:hint="eastAsia" w:ascii="宋体" w:hAnsi="宋体"/>
          <w:b/>
          <w:sz w:val="36"/>
          <w:szCs w:val="36"/>
        </w:rPr>
      </w:pPr>
      <w:r>
        <w:rPr>
          <w:rFonts w:hint="eastAsia" w:ascii="宋体" w:hAnsi="宋体"/>
          <w:b/>
          <w:sz w:val="36"/>
          <w:szCs w:val="36"/>
        </w:rPr>
        <w:t>目  录</w:t>
      </w:r>
    </w:p>
    <w:p w14:paraId="41D4215D">
      <w:pPr>
        <w:tabs>
          <w:tab w:val="left" w:pos="1170"/>
        </w:tabs>
        <w:spacing w:line="360" w:lineRule="auto"/>
        <w:ind w:left="359" w:leftChars="171" w:firstLine="198" w:firstLineChars="71"/>
        <w:rPr>
          <w:rFonts w:hint="eastAsia" w:ascii="宋体" w:hAnsi="宋体"/>
          <w:sz w:val="28"/>
        </w:rPr>
      </w:pPr>
      <w:r>
        <w:rPr>
          <w:rFonts w:ascii="宋体" w:hAnsi="宋体"/>
          <w:sz w:val="28"/>
        </w:rPr>
        <w:tab/>
      </w:r>
    </w:p>
    <w:p w14:paraId="231F5853">
      <w:pPr>
        <w:rPr>
          <w:rFonts w:hint="eastAsia" w:ascii="宋体" w:hAnsi="宋体"/>
          <w:b/>
          <w:sz w:val="30"/>
          <w:szCs w:val="30"/>
        </w:rPr>
      </w:pPr>
      <w:r>
        <w:rPr>
          <w:rFonts w:hint="eastAsia" w:ascii="宋体" w:hAnsi="宋体"/>
          <w:b/>
          <w:sz w:val="30"/>
          <w:szCs w:val="30"/>
        </w:rPr>
        <w:t>一、南宁中心血站采购合同书</w:t>
      </w:r>
    </w:p>
    <w:p w14:paraId="24467627">
      <w:pPr>
        <w:rPr>
          <w:rFonts w:hint="eastAsia" w:ascii="宋体" w:hAnsi="宋体"/>
          <w:b/>
          <w:sz w:val="30"/>
          <w:szCs w:val="30"/>
        </w:rPr>
      </w:pPr>
      <w:r>
        <w:rPr>
          <w:rFonts w:hint="eastAsia" w:ascii="宋体" w:hAnsi="宋体"/>
          <w:b/>
          <w:sz w:val="30"/>
          <w:szCs w:val="30"/>
        </w:rPr>
        <w:t>二、合同附件</w:t>
      </w:r>
    </w:p>
    <w:p w14:paraId="657805F4">
      <w:pPr>
        <w:numPr>
          <w:ilvl w:val="0"/>
          <w:numId w:val="0"/>
        </w:numPr>
        <w:ind w:left="1404" w:leftChars="0"/>
        <w:rPr>
          <w:rFonts w:ascii="宋体" w:hAnsi="宋体"/>
          <w:sz w:val="28"/>
        </w:rPr>
      </w:pPr>
      <w:r>
        <w:rPr>
          <w:rFonts w:hint="eastAsia" w:ascii="宋体" w:hAnsi="宋体"/>
          <w:sz w:val="28"/>
          <w:lang w:val="en-US" w:eastAsia="zh-CN"/>
        </w:rPr>
        <w:t>1、</w:t>
      </w:r>
      <w:r>
        <w:rPr>
          <w:rFonts w:hint="eastAsia" w:ascii="宋体" w:hAnsi="宋体"/>
          <w:sz w:val="28"/>
        </w:rPr>
        <w:t>采购结果公告</w:t>
      </w:r>
    </w:p>
    <w:p w14:paraId="7F4AA207">
      <w:pPr>
        <w:numPr>
          <w:ilvl w:val="0"/>
          <w:numId w:val="0"/>
        </w:numPr>
        <w:ind w:left="1404" w:leftChars="0"/>
        <w:rPr>
          <w:rFonts w:ascii="宋体" w:hAnsi="宋体"/>
          <w:sz w:val="28"/>
        </w:rPr>
      </w:pPr>
      <w:r>
        <w:rPr>
          <w:rFonts w:hint="eastAsia" w:ascii="宋体" w:hAnsi="宋体"/>
          <w:sz w:val="28"/>
          <w:lang w:val="en-US" w:eastAsia="zh-CN"/>
        </w:rPr>
        <w:t>2、</w:t>
      </w:r>
      <w:r>
        <w:rPr>
          <w:rFonts w:hint="eastAsia" w:ascii="宋体" w:hAnsi="宋体"/>
          <w:sz w:val="28"/>
        </w:rPr>
        <w:t>采购需求一览表</w:t>
      </w:r>
    </w:p>
    <w:p w14:paraId="006996BF">
      <w:pPr>
        <w:numPr>
          <w:ilvl w:val="0"/>
          <w:numId w:val="0"/>
        </w:numPr>
        <w:ind w:left="1404" w:leftChars="0"/>
        <w:rPr>
          <w:rFonts w:hint="eastAsia" w:ascii="宋体" w:hAnsi="宋体"/>
          <w:sz w:val="28"/>
        </w:rPr>
      </w:pPr>
      <w:r>
        <w:rPr>
          <w:rFonts w:hint="eastAsia" w:ascii="宋体" w:hAnsi="宋体"/>
          <w:sz w:val="28"/>
          <w:lang w:val="en-US" w:eastAsia="zh-CN"/>
        </w:rPr>
        <w:t>3、</w:t>
      </w:r>
      <w:r>
        <w:rPr>
          <w:rFonts w:hint="eastAsia" w:ascii="宋体" w:hAnsi="宋体"/>
          <w:sz w:val="28"/>
        </w:rPr>
        <w:t>报价表</w:t>
      </w:r>
    </w:p>
    <w:p w14:paraId="7E59C547">
      <w:pPr>
        <w:numPr>
          <w:ilvl w:val="0"/>
          <w:numId w:val="0"/>
        </w:numPr>
        <w:ind w:left="1404" w:leftChars="0"/>
        <w:rPr>
          <w:rFonts w:ascii="宋体" w:hAnsi="宋体"/>
          <w:sz w:val="28"/>
        </w:rPr>
      </w:pPr>
      <w:r>
        <w:rPr>
          <w:rFonts w:hint="eastAsia" w:ascii="宋体" w:hAnsi="宋体"/>
          <w:sz w:val="28"/>
          <w:lang w:val="en-US" w:eastAsia="zh-CN"/>
        </w:rPr>
        <w:t>4、最终</w:t>
      </w:r>
      <w:r>
        <w:rPr>
          <w:rFonts w:hint="eastAsia" w:ascii="宋体" w:hAnsi="宋体"/>
          <w:sz w:val="28"/>
        </w:rPr>
        <w:t>报价表（如有）</w:t>
      </w:r>
    </w:p>
    <w:p w14:paraId="767C3C1D">
      <w:pPr>
        <w:numPr>
          <w:ilvl w:val="0"/>
          <w:numId w:val="0"/>
        </w:numPr>
        <w:ind w:left="1404" w:leftChars="0"/>
        <w:rPr>
          <w:rFonts w:hint="eastAsia" w:ascii="宋体" w:hAnsi="宋体"/>
          <w:sz w:val="28"/>
        </w:rPr>
      </w:pPr>
      <w:r>
        <w:rPr>
          <w:rFonts w:hint="eastAsia" w:ascii="宋体" w:hAnsi="宋体"/>
          <w:sz w:val="28"/>
          <w:lang w:val="en-US" w:eastAsia="zh-CN"/>
        </w:rPr>
        <w:t>5、</w:t>
      </w:r>
      <w:r>
        <w:rPr>
          <w:rFonts w:hint="eastAsia" w:ascii="宋体" w:hAnsi="宋体"/>
          <w:sz w:val="28"/>
        </w:rPr>
        <w:t>响应技术资料表、商务条款偏离表（如有）</w:t>
      </w:r>
    </w:p>
    <w:p w14:paraId="47E2EE73">
      <w:pPr>
        <w:numPr>
          <w:ilvl w:val="0"/>
          <w:numId w:val="0"/>
        </w:numPr>
        <w:ind w:left="1404" w:leftChars="0"/>
        <w:rPr>
          <w:rFonts w:hint="eastAsia" w:ascii="宋体" w:hAnsi="宋体"/>
          <w:sz w:val="28"/>
        </w:rPr>
      </w:pPr>
      <w:r>
        <w:rPr>
          <w:rFonts w:hint="eastAsia" w:ascii="宋体" w:hAnsi="宋体"/>
          <w:sz w:val="28"/>
          <w:lang w:val="en-US" w:eastAsia="zh-CN"/>
        </w:rPr>
        <w:t>6、</w:t>
      </w:r>
      <w:r>
        <w:rPr>
          <w:rFonts w:hint="eastAsia" w:ascii="宋体" w:hAnsi="宋体"/>
          <w:sz w:val="28"/>
        </w:rPr>
        <w:t>服务质量承诺书（如有）</w:t>
      </w:r>
    </w:p>
    <w:p w14:paraId="64FFAE08">
      <w:pPr>
        <w:numPr>
          <w:ilvl w:val="0"/>
          <w:numId w:val="0"/>
        </w:numPr>
        <w:ind w:left="1404" w:leftChars="0"/>
        <w:rPr>
          <w:rFonts w:hint="eastAsia" w:ascii="宋体" w:hAnsi="宋体"/>
          <w:sz w:val="28"/>
        </w:rPr>
      </w:pPr>
      <w:r>
        <w:rPr>
          <w:rFonts w:hint="eastAsia" w:ascii="宋体" w:hAnsi="宋体"/>
          <w:sz w:val="28"/>
          <w:lang w:val="en-US" w:eastAsia="zh-CN"/>
        </w:rPr>
        <w:t>7、</w:t>
      </w:r>
      <w:r>
        <w:rPr>
          <w:rFonts w:hint="eastAsia" w:ascii="宋体" w:hAnsi="宋体"/>
          <w:sz w:val="28"/>
        </w:rPr>
        <w:t>其他与本合同相关的资料（如有）</w:t>
      </w:r>
    </w:p>
    <w:p w14:paraId="044CCFA2">
      <w:pPr>
        <w:spacing w:line="360" w:lineRule="auto"/>
        <w:jc w:val="center"/>
        <w:rPr>
          <w:rFonts w:hint="eastAsia" w:ascii="宋体" w:hAnsi="宋体" w:cs="宋体"/>
          <w:b/>
          <w:sz w:val="30"/>
          <w:szCs w:val="30"/>
        </w:rPr>
      </w:pPr>
    </w:p>
    <w:p w14:paraId="0B87F0D1">
      <w:pPr>
        <w:spacing w:line="360" w:lineRule="auto"/>
        <w:jc w:val="center"/>
        <w:rPr>
          <w:rFonts w:hint="eastAsia" w:ascii="宋体" w:hAnsi="宋体" w:cs="宋体"/>
          <w:b/>
          <w:sz w:val="30"/>
          <w:szCs w:val="30"/>
        </w:rPr>
      </w:pPr>
    </w:p>
    <w:p w14:paraId="3D100980">
      <w:pPr>
        <w:spacing w:line="360" w:lineRule="auto"/>
        <w:jc w:val="center"/>
        <w:rPr>
          <w:rFonts w:hint="eastAsia" w:ascii="宋体" w:hAnsi="宋体" w:cs="宋体"/>
          <w:b/>
          <w:sz w:val="30"/>
          <w:szCs w:val="30"/>
        </w:rPr>
      </w:pPr>
    </w:p>
    <w:p w14:paraId="74CA53BF">
      <w:pPr>
        <w:spacing w:line="360" w:lineRule="auto"/>
        <w:jc w:val="center"/>
        <w:rPr>
          <w:rFonts w:hint="eastAsia" w:ascii="宋体" w:hAnsi="宋体" w:cs="宋体"/>
          <w:b/>
          <w:sz w:val="30"/>
          <w:szCs w:val="30"/>
        </w:rPr>
      </w:pPr>
    </w:p>
    <w:p w14:paraId="59A82AFD">
      <w:pPr>
        <w:spacing w:line="360" w:lineRule="auto"/>
        <w:jc w:val="center"/>
        <w:rPr>
          <w:rFonts w:hint="eastAsia" w:ascii="宋体" w:hAnsi="宋体" w:cs="宋体"/>
          <w:b/>
          <w:sz w:val="30"/>
          <w:szCs w:val="30"/>
        </w:rPr>
      </w:pPr>
    </w:p>
    <w:p w14:paraId="73DAF4BD">
      <w:pPr>
        <w:pStyle w:val="14"/>
        <w:rPr>
          <w:rFonts w:hint="eastAsia" w:ascii="宋体" w:hAnsi="宋体" w:cs="宋体"/>
          <w:b/>
          <w:sz w:val="30"/>
          <w:szCs w:val="30"/>
        </w:rPr>
      </w:pPr>
    </w:p>
    <w:p w14:paraId="2B8C9D53">
      <w:pPr>
        <w:pStyle w:val="14"/>
        <w:rPr>
          <w:rFonts w:hint="eastAsia" w:ascii="宋体" w:hAnsi="宋体" w:cs="宋体"/>
          <w:b/>
          <w:sz w:val="30"/>
          <w:szCs w:val="30"/>
        </w:rPr>
      </w:pPr>
    </w:p>
    <w:p w14:paraId="20FF2457">
      <w:pPr>
        <w:spacing w:line="360" w:lineRule="auto"/>
        <w:jc w:val="both"/>
        <w:rPr>
          <w:rFonts w:hint="eastAsia" w:ascii="宋体" w:hAnsi="宋体" w:cs="宋体"/>
          <w:b/>
          <w:sz w:val="30"/>
          <w:szCs w:val="30"/>
        </w:rPr>
      </w:pPr>
    </w:p>
    <w:p w14:paraId="32F3D5A5">
      <w:pPr>
        <w:spacing w:line="360" w:lineRule="auto"/>
        <w:jc w:val="both"/>
        <w:rPr>
          <w:rFonts w:hint="eastAsia" w:ascii="宋体" w:hAnsi="宋体" w:cs="宋体"/>
          <w:b/>
          <w:sz w:val="30"/>
          <w:szCs w:val="30"/>
        </w:rPr>
      </w:pPr>
    </w:p>
    <w:p w14:paraId="6A88702D">
      <w:pPr>
        <w:spacing w:line="360" w:lineRule="auto"/>
        <w:jc w:val="center"/>
        <w:rPr>
          <w:rFonts w:ascii="宋体" w:hAnsi="宋体" w:cs="宋体"/>
          <w:b/>
          <w:bCs/>
          <w:sz w:val="30"/>
          <w:szCs w:val="30"/>
        </w:rPr>
      </w:pPr>
      <w:r>
        <w:rPr>
          <w:rFonts w:hint="eastAsia" w:ascii="宋体" w:hAnsi="宋体" w:cs="宋体"/>
          <w:b/>
          <w:sz w:val="30"/>
          <w:szCs w:val="30"/>
        </w:rPr>
        <w:t>南宁中心血站采购合同书</w:t>
      </w:r>
    </w:p>
    <w:p w14:paraId="09C5B00B">
      <w:pPr>
        <w:spacing w:line="360" w:lineRule="auto"/>
        <w:rPr>
          <w:rFonts w:ascii="宋体" w:hAnsi="宋体" w:cs="宋体"/>
          <w:szCs w:val="20"/>
        </w:rPr>
      </w:pPr>
    </w:p>
    <w:p w14:paraId="41F1E835">
      <w:pPr>
        <w:spacing w:line="360" w:lineRule="auto"/>
        <w:rPr>
          <w:rFonts w:hint="eastAsia" w:ascii="宋体" w:hAnsi="宋体" w:eastAsia="宋体" w:cs="宋体"/>
          <w:szCs w:val="21"/>
          <w:u w:val="single"/>
          <w:lang w:val="en-US" w:eastAsia="zh-CN"/>
        </w:rPr>
      </w:pPr>
      <w:r>
        <w:rPr>
          <w:rFonts w:hint="eastAsia" w:ascii="宋体" w:hAnsi="宋体" w:cs="宋体"/>
          <w:szCs w:val="20"/>
        </w:rPr>
        <w:t>项目名称：</w:t>
      </w:r>
      <w:r>
        <w:rPr>
          <w:rFonts w:hint="eastAsia" w:ascii="宋体" w:hAnsi="宋体" w:cs="宋体"/>
          <w:szCs w:val="20"/>
          <w:u w:val="single"/>
        </w:rPr>
        <w:t>南宁中心血站</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val="en-US" w:eastAsia="zh-CN"/>
        </w:rPr>
        <w:t>;</w:t>
      </w:r>
    </w:p>
    <w:p w14:paraId="3884A5E6">
      <w:pPr>
        <w:spacing w:line="360" w:lineRule="auto"/>
        <w:rPr>
          <w:rFonts w:hint="default" w:ascii="宋体" w:hAnsi="宋体" w:eastAsia="宋体" w:cs="宋体"/>
          <w:sz w:val="24"/>
          <w:u w:val="single"/>
          <w:lang w:val="en-US" w:eastAsia="zh-CN"/>
        </w:rPr>
      </w:pPr>
      <w:r>
        <w:rPr>
          <w:rFonts w:hint="eastAsia" w:ascii="宋体" w:hAnsi="宋体" w:cs="宋体"/>
          <w:szCs w:val="21"/>
        </w:rPr>
        <w:t>项目编号：</w:t>
      </w:r>
      <w:r>
        <w:rPr>
          <w:rFonts w:hint="eastAsia" w:ascii="宋体" w:hAnsi="宋体" w:cs="宋体"/>
          <w:szCs w:val="21"/>
          <w:u w:val="single"/>
          <w:lang w:val="en-US" w:eastAsia="zh-CN"/>
        </w:rPr>
        <w:t xml:space="preserve"> xxxxxx</w:t>
      </w:r>
    </w:p>
    <w:p w14:paraId="2DC703A2">
      <w:pPr>
        <w:pStyle w:val="7"/>
        <w:spacing w:line="360" w:lineRule="auto"/>
        <w:rPr>
          <w:rFonts w:hAnsi="宋体" w:cs="宋体"/>
        </w:rPr>
      </w:pPr>
      <w:r>
        <w:rPr>
          <w:rFonts w:hint="eastAsia" w:hAnsi="宋体" w:cs="宋体"/>
        </w:rPr>
        <w:t>分标号（有分标时填写）：</w:t>
      </w:r>
      <w:r>
        <w:rPr>
          <w:rFonts w:hint="eastAsia" w:hAnsi="宋体" w:cs="宋体"/>
          <w:u w:val="single"/>
        </w:rPr>
        <w:t xml:space="preserve"> / </w:t>
      </w:r>
    </w:p>
    <w:p w14:paraId="6618D815">
      <w:pPr>
        <w:spacing w:line="360" w:lineRule="auto"/>
        <w:rPr>
          <w:rFonts w:ascii="宋体" w:hAnsi="宋体" w:cs="宋体"/>
          <w:szCs w:val="20"/>
          <w:u w:val="single"/>
        </w:rPr>
      </w:pPr>
    </w:p>
    <w:p w14:paraId="02F794AE">
      <w:pPr>
        <w:spacing w:line="360" w:lineRule="auto"/>
        <w:rPr>
          <w:rFonts w:ascii="宋体" w:hAnsi="宋体" w:cs="宋体"/>
          <w:szCs w:val="20"/>
        </w:rPr>
      </w:pPr>
      <w:r>
        <w:rPr>
          <w:rFonts w:hint="eastAsia" w:ascii="宋体" w:hAnsi="宋体" w:cs="宋体"/>
          <w:szCs w:val="20"/>
        </w:rPr>
        <w:t>甲方（采购方）：</w:t>
      </w:r>
      <w:r>
        <w:rPr>
          <w:rFonts w:hint="eastAsia" w:ascii="宋体" w:hAnsi="宋体" w:cs="宋体"/>
          <w:color w:val="auto"/>
          <w:szCs w:val="20"/>
          <w:u w:val="single"/>
        </w:rPr>
        <w:t>南宁中心血站</w:t>
      </w:r>
    </w:p>
    <w:p w14:paraId="17E51F56">
      <w:pPr>
        <w:spacing w:line="360" w:lineRule="auto"/>
        <w:rPr>
          <w:rFonts w:ascii="宋体" w:hAnsi="宋体" w:cs="宋体"/>
          <w:szCs w:val="20"/>
          <w:u w:val="single"/>
        </w:rPr>
      </w:pPr>
      <w:r>
        <w:rPr>
          <w:rFonts w:hint="eastAsia" w:ascii="宋体" w:hAnsi="宋体" w:cs="宋体"/>
          <w:szCs w:val="20"/>
        </w:rPr>
        <w:t>乙方（服务方）：</w:t>
      </w:r>
      <w:r>
        <w:rPr>
          <w:rFonts w:hint="eastAsia" w:ascii="宋体" w:hAnsi="宋体" w:cs="宋体"/>
          <w:szCs w:val="20"/>
          <w:u w:val="single"/>
          <w:lang w:val="en-US" w:eastAsia="zh-CN"/>
        </w:rPr>
        <w:t>xxxxxx</w:t>
      </w:r>
      <w:r>
        <w:rPr>
          <w:rFonts w:hint="eastAsia" w:ascii="宋体" w:hAnsi="宋体" w:cs="宋体"/>
          <w:szCs w:val="20"/>
          <w:u w:val="single"/>
        </w:rPr>
        <w:t>公司</w:t>
      </w:r>
    </w:p>
    <w:p w14:paraId="2E0DB8A5">
      <w:pPr>
        <w:spacing w:line="360" w:lineRule="auto"/>
        <w:rPr>
          <w:rFonts w:ascii="宋体" w:hAnsi="宋体" w:cs="宋体"/>
          <w:b/>
          <w:szCs w:val="20"/>
        </w:rPr>
      </w:pPr>
    </w:p>
    <w:p w14:paraId="4C1DFFC6">
      <w:pPr>
        <w:spacing w:line="360" w:lineRule="auto"/>
        <w:rPr>
          <w:rFonts w:ascii="宋体" w:hAnsi="宋体" w:cs="宋体"/>
          <w:b/>
          <w:szCs w:val="20"/>
        </w:rPr>
      </w:pPr>
      <w:r>
        <w:rPr>
          <w:rFonts w:hint="eastAsia" w:ascii="宋体" w:hAnsi="宋体" w:cs="宋体"/>
          <w:szCs w:val="20"/>
        </w:rPr>
        <w:t xml:space="preserve">    </w:t>
      </w:r>
      <w:r>
        <w:rPr>
          <w:rFonts w:hint="eastAsia" w:hAnsi="宋体"/>
        </w:rPr>
        <w:t>根据</w:t>
      </w:r>
      <w:r>
        <w:rPr>
          <w:rFonts w:hint="eastAsia" w:hAnsi="宋体"/>
          <w:u w:val="single"/>
        </w:rPr>
        <w:t xml:space="preserve"> </w:t>
      </w:r>
      <w:r>
        <w:rPr>
          <w:rFonts w:hint="eastAsia" w:hAnsi="宋体"/>
          <w:u w:val="single"/>
          <w:lang w:val="en-US" w:eastAsia="zh-CN"/>
        </w:rPr>
        <w:t>2026</w:t>
      </w:r>
      <w:r>
        <w:rPr>
          <w:rFonts w:hint="eastAsia" w:hAnsi="宋体"/>
          <w:u w:val="single"/>
        </w:rPr>
        <w:t xml:space="preserve"> </w:t>
      </w:r>
      <w:r>
        <w:rPr>
          <w:rFonts w:hint="eastAsia" w:hAnsi="宋体"/>
        </w:rPr>
        <w:t>年</w:t>
      </w:r>
      <w:r>
        <w:rPr>
          <w:rFonts w:hint="eastAsia" w:hAnsi="宋体"/>
          <w:u w:val="single"/>
        </w:rPr>
        <w:t xml:space="preserve"> </w:t>
      </w:r>
      <w:r>
        <w:rPr>
          <w:rFonts w:hint="eastAsia" w:hAnsi="宋体"/>
          <w:u w:val="single"/>
          <w:lang w:val="en-US" w:eastAsia="zh-CN"/>
        </w:rPr>
        <w:t>xx</w:t>
      </w:r>
      <w:r>
        <w:rPr>
          <w:rFonts w:hint="eastAsia" w:hAnsi="宋体"/>
          <w:u w:val="single"/>
        </w:rPr>
        <w:t xml:space="preserve"> </w:t>
      </w:r>
      <w:r>
        <w:rPr>
          <w:rFonts w:hint="eastAsia" w:hAnsi="宋体"/>
        </w:rPr>
        <w:t>月</w:t>
      </w:r>
      <w:r>
        <w:rPr>
          <w:rFonts w:hint="eastAsia" w:hAnsi="宋体"/>
          <w:u w:val="single"/>
        </w:rPr>
        <w:t xml:space="preserve"> </w:t>
      </w:r>
      <w:r>
        <w:rPr>
          <w:rFonts w:hint="eastAsia" w:hAnsi="宋体"/>
          <w:u w:val="single"/>
          <w:lang w:val="en-US" w:eastAsia="zh-CN"/>
        </w:rPr>
        <w:t xml:space="preserve">  xx</w:t>
      </w:r>
      <w:r>
        <w:rPr>
          <w:rFonts w:hint="eastAsia" w:hAnsi="宋体"/>
          <w:u w:val="single"/>
        </w:rPr>
        <w:t xml:space="preserve"> </w:t>
      </w:r>
      <w:r>
        <w:rPr>
          <w:rFonts w:hint="eastAsia" w:hAnsi="宋体"/>
        </w:rPr>
        <w:t>日南宁中心血站</w:t>
      </w:r>
      <w:r>
        <w:rPr>
          <w:rFonts w:hint="eastAsia" w:hAnsi="宋体"/>
          <w:u w:val="single"/>
        </w:rPr>
        <w:t xml:space="preserve"> </w:t>
      </w:r>
      <w:r>
        <w:rPr>
          <w:rFonts w:hint="eastAsia" w:hAnsi="宋体"/>
          <w:u w:val="single"/>
          <w:lang w:val="en-US" w:eastAsia="zh-CN"/>
        </w:rPr>
        <w:t>xxxx</w:t>
      </w:r>
      <w:r>
        <w:rPr>
          <w:rFonts w:hint="eastAsia" w:hAnsi="宋体"/>
          <w:u w:val="single"/>
        </w:rPr>
        <w:t xml:space="preserve">服务 </w:t>
      </w:r>
      <w:r>
        <w:rPr>
          <w:rFonts w:hint="eastAsia" w:hAnsi="宋体"/>
        </w:rPr>
        <w:t>项目的采购结果，甲方接受乙方对本项目的响应，甲、乙双方同意签署本合同（以下简称合同）。</w:t>
      </w:r>
    </w:p>
    <w:p w14:paraId="16624D03">
      <w:pPr>
        <w:spacing w:line="360" w:lineRule="auto"/>
        <w:rPr>
          <w:rFonts w:ascii="宋体" w:hAnsi="宋体" w:cs="宋体"/>
          <w:b/>
          <w:szCs w:val="20"/>
        </w:rPr>
      </w:pPr>
    </w:p>
    <w:p w14:paraId="20926F64">
      <w:pPr>
        <w:spacing w:line="460" w:lineRule="exact"/>
        <w:rPr>
          <w:rFonts w:ascii="宋体" w:hAnsi="宋体" w:cs="宋体"/>
          <w:b/>
          <w:bCs/>
          <w:sz w:val="24"/>
        </w:rPr>
      </w:pPr>
      <w:r>
        <w:rPr>
          <w:rFonts w:hint="eastAsia" w:ascii="宋体" w:hAnsi="宋体" w:cs="宋体"/>
          <w:b/>
          <w:bCs/>
          <w:sz w:val="24"/>
        </w:rPr>
        <w:t>1.  采购内容</w:t>
      </w:r>
    </w:p>
    <w:p w14:paraId="37874401">
      <w:pPr>
        <w:tabs>
          <w:tab w:val="left" w:pos="5220"/>
        </w:tabs>
        <w:spacing w:line="460" w:lineRule="exact"/>
        <w:ind w:firstLine="420" w:firstLineChars="200"/>
        <w:rPr>
          <w:rFonts w:hint="eastAsia" w:ascii="宋体" w:hAnsi="宋体" w:eastAsia="宋体" w:cs="宋体"/>
          <w:szCs w:val="20"/>
          <w:u w:val="single"/>
          <w:lang w:eastAsia="zh-CN"/>
        </w:rPr>
      </w:pPr>
      <w:r>
        <w:rPr>
          <w:rFonts w:hint="eastAsia" w:ascii="宋体" w:hAnsi="宋体" w:cs="宋体"/>
          <w:szCs w:val="20"/>
        </w:rPr>
        <w:t>1.1 服务名称：</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eastAsia="zh-CN"/>
        </w:rPr>
        <w:t>；</w:t>
      </w:r>
    </w:p>
    <w:p w14:paraId="77E06F83">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1.2 数量：</w:t>
      </w:r>
      <w:r>
        <w:rPr>
          <w:rFonts w:hint="eastAsia" w:ascii="宋体" w:hAnsi="宋体" w:cs="宋体"/>
          <w:color w:val="auto"/>
          <w:szCs w:val="20"/>
          <w:u w:val="single"/>
        </w:rPr>
        <w:t>1项</w:t>
      </w:r>
      <w:r>
        <w:rPr>
          <w:rFonts w:hint="eastAsia" w:ascii="宋体" w:hAnsi="宋体" w:cs="宋体"/>
          <w:color w:val="auto"/>
          <w:szCs w:val="20"/>
          <w:u w:val="single"/>
          <w:lang w:eastAsia="zh-CN"/>
        </w:rPr>
        <w:t>（</w:t>
      </w:r>
      <w:r>
        <w:rPr>
          <w:rFonts w:hint="eastAsia" w:ascii="宋体" w:hAnsi="宋体" w:cs="宋体"/>
          <w:color w:val="auto"/>
          <w:szCs w:val="20"/>
          <w:u w:val="single"/>
          <w:lang w:val="en-US" w:eastAsia="zh-CN"/>
        </w:rPr>
        <w:t>详见采购需求</w:t>
      </w:r>
      <w:r>
        <w:rPr>
          <w:rFonts w:hint="eastAsia" w:ascii="宋体" w:hAnsi="宋体" w:cs="宋体"/>
          <w:color w:val="auto"/>
          <w:szCs w:val="20"/>
          <w:u w:val="single"/>
          <w:lang w:eastAsia="zh-CN"/>
        </w:rPr>
        <w:t>）；</w:t>
      </w:r>
    </w:p>
    <w:p w14:paraId="13FF7972">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1.3 技术参数：</w:t>
      </w:r>
      <w:r>
        <w:rPr>
          <w:rFonts w:hint="eastAsia" w:ascii="宋体" w:hAnsi="宋体" w:cs="宋体"/>
          <w:color w:val="auto"/>
          <w:szCs w:val="20"/>
          <w:u w:val="single"/>
        </w:rPr>
        <w:t>详见</w:t>
      </w:r>
      <w:r>
        <w:rPr>
          <w:rFonts w:hint="eastAsia" w:ascii="宋体" w:hAnsi="宋体" w:cs="宋体"/>
          <w:color w:val="auto"/>
          <w:szCs w:val="20"/>
          <w:u w:val="single"/>
          <w:lang w:val="en-US" w:eastAsia="zh-CN"/>
        </w:rPr>
        <w:t>附件采购需求</w:t>
      </w:r>
      <w:r>
        <w:rPr>
          <w:rFonts w:hint="eastAsia" w:ascii="宋体" w:hAnsi="宋体" w:cs="宋体"/>
          <w:color w:val="auto"/>
          <w:szCs w:val="20"/>
          <w:u w:val="single"/>
        </w:rPr>
        <w:t>表</w:t>
      </w:r>
      <w:r>
        <w:rPr>
          <w:rFonts w:hint="eastAsia" w:ascii="宋体" w:hAnsi="宋体" w:cs="宋体"/>
          <w:color w:val="auto"/>
          <w:szCs w:val="20"/>
          <w:u w:val="single"/>
          <w:lang w:eastAsia="zh-CN"/>
        </w:rPr>
        <w:t>。</w:t>
      </w:r>
    </w:p>
    <w:p w14:paraId="15F3B0A2">
      <w:pPr>
        <w:tabs>
          <w:tab w:val="left" w:pos="5145"/>
        </w:tabs>
        <w:spacing w:line="460" w:lineRule="exact"/>
        <w:rPr>
          <w:rFonts w:ascii="宋体" w:hAnsi="宋体" w:cs="宋体"/>
          <w:b/>
          <w:bCs/>
          <w:sz w:val="24"/>
          <w:szCs w:val="20"/>
        </w:rPr>
      </w:pPr>
      <w:r>
        <w:rPr>
          <w:rFonts w:hint="eastAsia" w:ascii="宋体" w:hAnsi="宋体" w:cs="宋体"/>
          <w:b/>
          <w:bCs/>
          <w:sz w:val="24"/>
          <w:szCs w:val="20"/>
        </w:rPr>
        <w:t>2.  合同金额</w:t>
      </w:r>
    </w:p>
    <w:p w14:paraId="21D29867">
      <w:pPr>
        <w:spacing w:line="460" w:lineRule="exact"/>
        <w:ind w:firstLine="411" w:firstLineChars="196"/>
        <w:rPr>
          <w:rFonts w:ascii="宋体" w:hAnsi="宋体" w:cs="宋体"/>
          <w:szCs w:val="20"/>
        </w:rPr>
      </w:pPr>
      <w:r>
        <w:rPr>
          <w:rFonts w:hint="eastAsia" w:ascii="宋体" w:hAnsi="宋体" w:cs="宋体"/>
          <w:szCs w:val="20"/>
        </w:rPr>
        <w:t>2.1 本合同金额为（大写）</w:t>
      </w:r>
      <w:r>
        <w:rPr>
          <w:rFonts w:hint="eastAsia" w:ascii="宋体" w:hAnsi="宋体" w:cs="宋体"/>
          <w:color w:val="auto"/>
          <w:szCs w:val="20"/>
          <w:u w:val="single"/>
        </w:rPr>
        <w:t>人民币</w:t>
      </w:r>
      <w:r>
        <w:rPr>
          <w:rFonts w:hint="eastAsia" w:ascii="宋体" w:hAnsi="宋体" w:cs="宋体"/>
          <w:color w:val="auto"/>
          <w:szCs w:val="20"/>
          <w:u w:val="single"/>
          <w:lang w:val="en-US" w:eastAsia="zh-CN"/>
        </w:rPr>
        <w:t>x</w:t>
      </w:r>
      <w:r>
        <w:rPr>
          <w:rFonts w:hint="eastAsia" w:ascii="宋体" w:hAnsi="宋体" w:cs="宋体"/>
          <w:color w:val="auto"/>
          <w:szCs w:val="20"/>
          <w:u w:val="single"/>
        </w:rPr>
        <w:t>万</w:t>
      </w:r>
      <w:r>
        <w:rPr>
          <w:rFonts w:hint="eastAsia" w:ascii="宋体" w:hAnsi="宋体" w:cs="宋体"/>
          <w:color w:val="auto"/>
          <w:szCs w:val="20"/>
          <w:u w:val="single"/>
          <w:lang w:val="en-US" w:eastAsia="zh-CN"/>
        </w:rPr>
        <w:t>x</w:t>
      </w:r>
      <w:r>
        <w:rPr>
          <w:rFonts w:hint="eastAsia" w:ascii="宋体" w:hAnsi="宋体" w:cs="宋体"/>
          <w:color w:val="auto"/>
          <w:szCs w:val="20"/>
          <w:u w:val="single"/>
        </w:rPr>
        <w:t>仟</w:t>
      </w:r>
      <w:r>
        <w:rPr>
          <w:rFonts w:hint="eastAsia" w:ascii="宋体" w:hAnsi="宋体" w:cs="宋体"/>
          <w:color w:val="auto"/>
          <w:szCs w:val="20"/>
          <w:u w:val="single"/>
          <w:lang w:val="en-US" w:eastAsia="zh-CN"/>
        </w:rPr>
        <w:t>x</w:t>
      </w:r>
      <w:r>
        <w:rPr>
          <w:rFonts w:hint="eastAsia" w:ascii="宋体" w:hAnsi="宋体" w:cs="宋体"/>
          <w:color w:val="auto"/>
          <w:szCs w:val="20"/>
          <w:u w:val="single"/>
        </w:rPr>
        <w:t>佰</w:t>
      </w:r>
      <w:r>
        <w:rPr>
          <w:rFonts w:hint="eastAsia" w:ascii="宋体" w:hAnsi="宋体" w:cs="宋体"/>
          <w:color w:val="auto"/>
          <w:szCs w:val="20"/>
          <w:u w:val="single"/>
          <w:lang w:val="en-US" w:eastAsia="zh-CN"/>
        </w:rPr>
        <w:t>x</w:t>
      </w:r>
      <w:r>
        <w:rPr>
          <w:rFonts w:hint="eastAsia" w:ascii="宋体" w:hAnsi="宋体" w:cs="宋体"/>
          <w:color w:val="auto"/>
          <w:szCs w:val="20"/>
          <w:u w:val="single"/>
          <w:lang w:eastAsia="zh-CN"/>
        </w:rPr>
        <w:t>拾</w:t>
      </w:r>
      <w:r>
        <w:rPr>
          <w:rFonts w:hint="eastAsia" w:ascii="宋体" w:hAnsi="宋体" w:cs="宋体"/>
          <w:color w:val="auto"/>
          <w:szCs w:val="20"/>
          <w:u w:val="single"/>
        </w:rPr>
        <w:t>元整（¥</w:t>
      </w:r>
      <w:r>
        <w:rPr>
          <w:rFonts w:hint="eastAsia" w:ascii="宋体" w:hAnsi="宋体" w:cs="宋体"/>
          <w:color w:val="auto"/>
          <w:szCs w:val="20"/>
          <w:u w:val="single"/>
          <w:lang w:val="en-US" w:eastAsia="zh-CN"/>
        </w:rPr>
        <w:t>xxxx</w:t>
      </w:r>
      <w:r>
        <w:rPr>
          <w:rFonts w:hint="eastAsia" w:ascii="宋体" w:hAnsi="宋体" w:cs="宋体"/>
          <w:color w:val="auto"/>
          <w:szCs w:val="20"/>
          <w:u w:val="single"/>
        </w:rPr>
        <w:t>.00）</w:t>
      </w:r>
      <w:r>
        <w:rPr>
          <w:rFonts w:hint="eastAsia" w:ascii="宋体" w:hAnsi="宋体" w:cs="宋体"/>
          <w:color w:val="auto"/>
          <w:szCs w:val="20"/>
          <w:u w:val="single"/>
          <w:lang w:val="en-US" w:eastAsia="zh-CN"/>
        </w:rPr>
        <w:t>含税</w:t>
      </w:r>
      <w:r>
        <w:rPr>
          <w:rFonts w:hint="eastAsia" w:ascii="宋体" w:hAnsi="宋体" w:cs="宋体"/>
          <w:color w:val="auto"/>
          <w:szCs w:val="20"/>
          <w:u w:val="single"/>
        </w:rPr>
        <w:t>。</w:t>
      </w:r>
      <w:r>
        <w:rPr>
          <w:rFonts w:hint="eastAsia" w:ascii="宋体" w:hAnsi="宋体" w:cs="宋体"/>
          <w:szCs w:val="20"/>
        </w:rPr>
        <w:t>（详见最终报价）</w:t>
      </w:r>
    </w:p>
    <w:p w14:paraId="2F151B36">
      <w:pPr>
        <w:spacing w:line="420" w:lineRule="exact"/>
        <w:ind w:firstLine="420" w:firstLineChars="200"/>
        <w:rPr>
          <w:rFonts w:ascii="宋体" w:hAnsi="宋体" w:cs="宋体"/>
          <w:bCs/>
          <w:szCs w:val="21"/>
        </w:rPr>
      </w:pPr>
      <w:r>
        <w:rPr>
          <w:rFonts w:hint="eastAsia" w:ascii="宋体" w:hAnsi="宋体" w:cs="宋体"/>
          <w:bCs/>
          <w:szCs w:val="21"/>
        </w:rPr>
        <w:t>上述价款为包干价，已包含完成本项目所有工作任务（出具成果文件）所需的一切费用（包括但不限于设计、编辑、收集材料、发布广告、版权费、原材料、制作、运输安装、培训、技术支持、售后服务等与本服务相关的各种费用）。甲方不再支付中标总价以外的任何费用。</w:t>
      </w:r>
    </w:p>
    <w:p w14:paraId="037A9761">
      <w:pPr>
        <w:tabs>
          <w:tab w:val="left" w:pos="5940"/>
        </w:tabs>
        <w:spacing w:line="460" w:lineRule="exact"/>
        <w:rPr>
          <w:rFonts w:hint="default" w:ascii="宋体" w:hAnsi="宋体" w:eastAsia="宋体" w:cs="宋体"/>
          <w:b/>
          <w:bCs/>
          <w:sz w:val="24"/>
          <w:szCs w:val="20"/>
          <w:lang w:val="en-US" w:eastAsia="zh-CN"/>
        </w:rPr>
      </w:pPr>
      <w:r>
        <w:rPr>
          <w:rFonts w:hint="eastAsia" w:ascii="宋体" w:hAnsi="宋体" w:cs="宋体"/>
          <w:b/>
          <w:bCs/>
          <w:sz w:val="24"/>
          <w:szCs w:val="20"/>
        </w:rPr>
        <w:t>3.  提交服务成果时间和地点</w:t>
      </w:r>
      <w:r>
        <w:rPr>
          <w:rFonts w:hint="eastAsia" w:ascii="宋体" w:hAnsi="宋体" w:cs="宋体"/>
          <w:b/>
          <w:bCs/>
          <w:sz w:val="24"/>
          <w:szCs w:val="20"/>
          <w:lang w:val="en-US" w:eastAsia="zh-CN"/>
        </w:rPr>
        <w:t xml:space="preserve"> </w:t>
      </w:r>
      <w:r>
        <w:rPr>
          <w:rFonts w:hint="eastAsia" w:ascii="宋体" w:hAnsi="宋体" w:cs="宋体"/>
          <w:b/>
          <w:bCs/>
          <w:sz w:val="24"/>
          <w:szCs w:val="20"/>
          <w:lang w:val="en-US" w:eastAsia="zh-CN"/>
        </w:rPr>
        <w:tab/>
      </w:r>
    </w:p>
    <w:p w14:paraId="554B8EED">
      <w:pPr>
        <w:spacing w:line="420" w:lineRule="exact"/>
        <w:ind w:firstLine="420" w:firstLineChars="200"/>
        <w:rPr>
          <w:rFonts w:hint="eastAsia" w:ascii="宋体" w:hAnsi="宋体" w:cs="宋体"/>
          <w:bCs/>
          <w:szCs w:val="20"/>
        </w:rPr>
      </w:pPr>
      <w:r>
        <w:rPr>
          <w:rFonts w:hint="eastAsia" w:ascii="宋体" w:hAnsi="宋体" w:cs="宋体"/>
          <w:bCs/>
          <w:szCs w:val="20"/>
        </w:rPr>
        <w:t>3.1 服务期限：自提供服务至服务验收合格之日止。</w:t>
      </w:r>
    </w:p>
    <w:p w14:paraId="3578002C">
      <w:pPr>
        <w:tabs>
          <w:tab w:val="left" w:pos="5940"/>
        </w:tabs>
        <w:spacing w:line="460" w:lineRule="exact"/>
        <w:ind w:firstLine="411" w:firstLineChars="196"/>
        <w:rPr>
          <w:rFonts w:hint="eastAsia" w:ascii="宋体" w:hAnsi="宋体" w:cs="宋体"/>
          <w:bCs/>
          <w:szCs w:val="20"/>
          <w:u w:val="single"/>
        </w:rPr>
      </w:pPr>
      <w:r>
        <w:rPr>
          <w:rFonts w:hint="eastAsia" w:ascii="宋体" w:hAnsi="宋体" w:cs="宋体"/>
          <w:bCs/>
          <w:szCs w:val="20"/>
        </w:rPr>
        <w:t>3.2 提交服务成果地点：</w:t>
      </w:r>
      <w:r>
        <w:rPr>
          <w:rFonts w:hint="eastAsia" w:ascii="宋体" w:hAnsi="宋体" w:cs="宋体"/>
          <w:bCs/>
          <w:szCs w:val="20"/>
          <w:u w:val="single"/>
          <w:lang w:val="en-US" w:eastAsia="zh-CN"/>
        </w:rPr>
        <w:t>xxxx</w:t>
      </w:r>
      <w:r>
        <w:rPr>
          <w:rFonts w:hint="eastAsia" w:ascii="宋体" w:hAnsi="宋体" w:cs="宋体"/>
          <w:bCs/>
          <w:szCs w:val="20"/>
          <w:u w:val="single"/>
        </w:rPr>
        <w:t>指定地点。</w:t>
      </w:r>
    </w:p>
    <w:p w14:paraId="39BF80C2">
      <w:pPr>
        <w:tabs>
          <w:tab w:val="left" w:pos="5940"/>
        </w:tabs>
        <w:spacing w:line="460" w:lineRule="exact"/>
        <w:ind w:firstLine="411" w:firstLineChars="196"/>
        <w:rPr>
          <w:rFonts w:ascii="宋体" w:hAnsi="宋体" w:cs="宋体"/>
          <w:b/>
          <w:bCs/>
          <w:sz w:val="24"/>
          <w:szCs w:val="20"/>
        </w:rPr>
      </w:pPr>
      <w:r>
        <w:rPr>
          <w:rFonts w:hint="eastAsia" w:ascii="宋体" w:hAnsi="宋体" w:cs="宋体"/>
          <w:bCs/>
          <w:szCs w:val="20"/>
        </w:rPr>
        <w:t xml:space="preserve">3.3 </w:t>
      </w:r>
      <w:r>
        <w:rPr>
          <w:rFonts w:hint="eastAsia" w:ascii="宋体" w:hAnsi="宋体" w:cs="宋体"/>
          <w:szCs w:val="20"/>
        </w:rPr>
        <w:t>乙方必须按投标文件承诺的服务响应条款向甲方提供服务。</w:t>
      </w:r>
    </w:p>
    <w:p w14:paraId="1DBB62E4">
      <w:pPr>
        <w:spacing w:line="460" w:lineRule="exact"/>
        <w:ind w:left="412" w:hanging="412" w:hangingChars="171"/>
        <w:rPr>
          <w:rFonts w:ascii="宋体" w:hAnsi="宋体" w:cs="宋体"/>
          <w:b/>
          <w:szCs w:val="20"/>
        </w:rPr>
      </w:pPr>
      <w:r>
        <w:rPr>
          <w:rFonts w:hint="eastAsia" w:ascii="宋体" w:hAnsi="宋体" w:cs="宋体"/>
          <w:b/>
          <w:bCs/>
          <w:sz w:val="24"/>
          <w:szCs w:val="20"/>
        </w:rPr>
        <w:t>4.  权利</w:t>
      </w:r>
    </w:p>
    <w:p w14:paraId="10C47562">
      <w:pPr>
        <w:spacing w:line="460" w:lineRule="exact"/>
        <w:ind w:firstLine="420" w:firstLineChars="200"/>
        <w:rPr>
          <w:rFonts w:ascii="宋体" w:hAnsi="宋体" w:cs="宋体"/>
          <w:b/>
          <w:color w:val="auto"/>
          <w:szCs w:val="20"/>
        </w:rPr>
      </w:pPr>
      <w:r>
        <w:rPr>
          <w:rFonts w:hint="eastAsia" w:ascii="宋体" w:hAnsi="宋体" w:cs="宋体"/>
          <w:szCs w:val="20"/>
        </w:rPr>
        <w:t>4.1 乙方应保证所提供的服务或其任何一部分均不会侵犯任何第三方的专利权、商标权或著作权等</w:t>
      </w:r>
      <w:r>
        <w:rPr>
          <w:rFonts w:hint="eastAsia" w:ascii="宋体" w:hAnsi="宋体" w:cs="宋体"/>
          <w:color w:val="auto"/>
          <w:szCs w:val="20"/>
        </w:rPr>
        <w:t>知识产权</w:t>
      </w:r>
      <w:r>
        <w:rPr>
          <w:rFonts w:hint="eastAsia" w:ascii="宋体" w:hAnsi="宋体" w:cs="宋体"/>
          <w:bCs/>
          <w:color w:val="auto"/>
          <w:szCs w:val="20"/>
        </w:rPr>
        <w:t>。</w:t>
      </w:r>
      <w:r>
        <w:rPr>
          <w:rFonts w:hint="eastAsia"/>
          <w:color w:val="auto"/>
          <w:highlight w:val="none"/>
          <w:lang w:val="en-US" w:eastAsia="zh-CN"/>
        </w:rPr>
        <w:t>如因此发生任何针对甲方的争议、索赔、诉讼等，产生的一切法律责任与费用均由乙方承担。</w:t>
      </w:r>
    </w:p>
    <w:p w14:paraId="4E785365">
      <w:pPr>
        <w:spacing w:line="460" w:lineRule="exact"/>
        <w:ind w:firstLine="420" w:firstLineChars="200"/>
        <w:rPr>
          <w:rFonts w:hint="eastAsia" w:ascii="宋体" w:hAnsi="宋体" w:cs="宋体"/>
          <w:color w:val="auto"/>
          <w:szCs w:val="20"/>
        </w:rPr>
      </w:pPr>
      <w:r>
        <w:rPr>
          <w:rFonts w:hint="eastAsia" w:ascii="宋体" w:hAnsi="宋体" w:cs="宋体"/>
          <w:color w:val="auto"/>
          <w:szCs w:val="20"/>
        </w:rPr>
        <w:t>4.2 乙方保证所交付服务的所有权完全属于乙方且无任何抵押、质押、查封等权利瑕疵。如乙方所交付服务有权利瑕疵的，视为乙方违约，按照本合同第</w:t>
      </w:r>
      <w:r>
        <w:rPr>
          <w:rFonts w:hint="eastAsia" w:ascii="宋体" w:hAnsi="宋体" w:cs="宋体"/>
          <w:color w:val="auto"/>
          <w:szCs w:val="20"/>
          <w:lang w:val="en-US" w:eastAsia="zh-CN"/>
        </w:rPr>
        <w:t>10.4</w:t>
      </w:r>
      <w:r>
        <w:rPr>
          <w:rFonts w:hint="eastAsia" w:ascii="宋体" w:hAnsi="宋体" w:cs="宋体"/>
          <w:color w:val="auto"/>
          <w:szCs w:val="20"/>
        </w:rPr>
        <w:t>项的约定处理。但在已经全部支付完合同款后才发现有权利瑕疵的，乙方除了支付违约金还应负担甲方由此产生的一切损失。</w:t>
      </w:r>
    </w:p>
    <w:p w14:paraId="6584AE05">
      <w:pPr>
        <w:spacing w:line="460" w:lineRule="exact"/>
        <w:ind w:firstLine="420" w:firstLineChars="200"/>
        <w:rPr>
          <w:color w:val="auto"/>
        </w:rPr>
      </w:pPr>
      <w:r>
        <w:rPr>
          <w:rFonts w:hint="eastAsia" w:ascii="宋体" w:hAnsi="宋体" w:eastAsia="宋体" w:cs="Times New Roman"/>
          <w:color w:val="auto"/>
          <w:szCs w:val="20"/>
          <w:lang w:val="en-US" w:eastAsia="zh-CN"/>
        </w:rPr>
        <w:t>4.3 项目</w:t>
      </w:r>
      <w:r>
        <w:rPr>
          <w:rFonts w:hint="eastAsia" w:ascii="宋体" w:hAnsi="宋体" w:cs="Times New Roman"/>
          <w:color w:val="auto"/>
          <w:szCs w:val="20"/>
          <w:lang w:val="en-US" w:eastAsia="zh-CN"/>
        </w:rPr>
        <w:t>对接过程中，甲方</w:t>
      </w:r>
      <w:r>
        <w:rPr>
          <w:rFonts w:hint="eastAsia" w:ascii="宋体" w:hAnsi="宋体" w:eastAsia="宋体" w:cs="Times New Roman"/>
          <w:color w:val="auto"/>
          <w:szCs w:val="20"/>
          <w:lang w:val="en-US" w:eastAsia="zh-CN"/>
        </w:rPr>
        <w:t>所提供的“邕小献”IP形象和1ogo 标识作品享有知识产权，乙方仅可用于本合同约定的服务范围内使用，乙方未经甲方许可不得引用或转载该邕小献图案，如违反本条规定造成损失，由乙方承担赔偿责任。</w:t>
      </w:r>
    </w:p>
    <w:p w14:paraId="2E4EDF1E">
      <w:pPr>
        <w:spacing w:line="460" w:lineRule="exact"/>
        <w:rPr>
          <w:rFonts w:ascii="宋体" w:hAnsi="宋体" w:cs="宋体"/>
          <w:b/>
          <w:color w:val="auto"/>
          <w:szCs w:val="20"/>
        </w:rPr>
      </w:pPr>
      <w:r>
        <w:rPr>
          <w:rFonts w:hint="eastAsia" w:ascii="宋体" w:hAnsi="宋体" w:cs="宋体"/>
          <w:b/>
          <w:bCs/>
          <w:color w:val="auto"/>
          <w:sz w:val="24"/>
          <w:szCs w:val="20"/>
        </w:rPr>
        <w:t>5.  技术资料</w:t>
      </w:r>
    </w:p>
    <w:p w14:paraId="1C555D6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5.1 甲方应向乙方提供提交服务成果所必需的有关数据、资料等。</w:t>
      </w:r>
    </w:p>
    <w:p w14:paraId="4AF1C90D">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5.2 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1B31477F">
      <w:pPr>
        <w:spacing w:line="460" w:lineRule="exact"/>
        <w:rPr>
          <w:rFonts w:ascii="宋体" w:hAnsi="宋体" w:cs="宋体"/>
          <w:b/>
          <w:bCs/>
          <w:color w:val="auto"/>
          <w:sz w:val="24"/>
          <w:szCs w:val="20"/>
        </w:rPr>
      </w:pPr>
      <w:r>
        <w:rPr>
          <w:rFonts w:hint="eastAsia" w:ascii="宋体" w:hAnsi="宋体" w:cs="宋体"/>
          <w:b/>
          <w:bCs/>
          <w:color w:val="auto"/>
          <w:sz w:val="24"/>
          <w:szCs w:val="20"/>
        </w:rPr>
        <w:t>6.  验收</w:t>
      </w:r>
    </w:p>
    <w:p w14:paraId="002DCEC5">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6.1 乙方应对提交的服务成果作出全面检查和整理，并列出清单，作为甲方验收和使用的技术条件依据，清单应随提交的服务成果交给甲方。</w:t>
      </w:r>
    </w:p>
    <w:p w14:paraId="19F86B0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6.2 乙方在指定地点提交服务成果后，甲方应在</w:t>
      </w:r>
      <w:r>
        <w:rPr>
          <w:rFonts w:hint="eastAsia" w:ascii="宋体" w:hAnsi="宋体" w:cs="宋体"/>
          <w:color w:val="auto"/>
          <w:szCs w:val="20"/>
          <w:lang w:val="en-US" w:eastAsia="zh-CN"/>
        </w:rPr>
        <w:t>十</w:t>
      </w:r>
      <w:r>
        <w:rPr>
          <w:rFonts w:hint="eastAsia" w:ascii="宋体" w:hAnsi="宋体" w:cs="宋体"/>
          <w:color w:val="auto"/>
          <w:szCs w:val="20"/>
        </w:rPr>
        <w:t>个工作日内依据招标文件、乙方的投标文件等组织验收，验收完毕后作出书面验收报告。验收时乙方必须在现场。</w:t>
      </w:r>
    </w:p>
    <w:p w14:paraId="31B88799">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6.3 对复杂的服务，甲方可请专业机构参与验收，并由其出具验收报告，相关费用由</w:t>
      </w:r>
      <w:r>
        <w:rPr>
          <w:rFonts w:hint="eastAsia" w:ascii="宋体" w:hAnsi="宋体" w:cs="宋体"/>
          <w:color w:val="auto"/>
          <w:szCs w:val="20"/>
          <w:lang w:val="en-US" w:eastAsia="zh-CN"/>
        </w:rPr>
        <w:t>乙</w:t>
      </w:r>
      <w:r>
        <w:rPr>
          <w:rFonts w:hint="eastAsia" w:ascii="宋体" w:hAnsi="宋体" w:cs="宋体"/>
          <w:color w:val="auto"/>
          <w:szCs w:val="20"/>
        </w:rPr>
        <w:t>方承担，甲方有权根据检测结果要求乙方承担相应的责任。</w:t>
      </w:r>
    </w:p>
    <w:p w14:paraId="23549380">
      <w:pPr>
        <w:spacing w:line="460" w:lineRule="exact"/>
        <w:ind w:firstLine="420" w:firstLineChars="200"/>
        <w:rPr>
          <w:rFonts w:hint="default" w:ascii="宋体" w:hAnsi="宋体" w:eastAsia="宋体" w:cs="宋体"/>
          <w:color w:val="auto"/>
          <w:szCs w:val="20"/>
          <w:lang w:val="en-US" w:eastAsia="zh-CN"/>
        </w:rPr>
      </w:pPr>
      <w:r>
        <w:rPr>
          <w:rFonts w:hint="eastAsia" w:ascii="宋体" w:hAnsi="宋体" w:cs="宋体"/>
          <w:color w:val="auto"/>
          <w:szCs w:val="20"/>
        </w:rPr>
        <w:t>6.4经甲方验收，乙方提供的服务成果不符合本合同约定的标准，乙方</w:t>
      </w:r>
      <w:r>
        <w:rPr>
          <w:rFonts w:hint="eastAsia" w:ascii="宋体" w:hAnsi="宋体" w:cs="宋体"/>
          <w:color w:val="auto"/>
          <w:szCs w:val="20"/>
          <w:lang w:eastAsia="zh-CN"/>
        </w:rPr>
        <w:t>必须</w:t>
      </w:r>
      <w:r>
        <w:rPr>
          <w:rFonts w:hint="eastAsia" w:ascii="宋体" w:hAnsi="宋体" w:cs="宋体"/>
          <w:color w:val="auto"/>
          <w:szCs w:val="20"/>
        </w:rPr>
        <w:t>无条件进行整改、修正，直至经甲方验收合格，两次验收不合格的，甲方有权解除合同</w:t>
      </w:r>
      <w:r>
        <w:rPr>
          <w:rFonts w:hint="eastAsia" w:ascii="宋体" w:hAnsi="宋体" w:cs="宋体"/>
          <w:color w:val="auto"/>
          <w:szCs w:val="20"/>
          <w:lang w:val="en-US" w:eastAsia="zh-CN"/>
        </w:rPr>
        <w:t>并可</w:t>
      </w:r>
      <w:r>
        <w:rPr>
          <w:rFonts w:hint="eastAsia" w:ascii="宋体" w:hAnsi="宋体" w:cs="宋体"/>
          <w:color w:val="auto"/>
          <w:szCs w:val="20"/>
        </w:rPr>
        <w:t>按本合同第</w:t>
      </w:r>
      <w:r>
        <w:rPr>
          <w:rFonts w:hint="eastAsia" w:ascii="宋体" w:hAnsi="宋体" w:cs="宋体"/>
          <w:color w:val="auto"/>
          <w:szCs w:val="20"/>
          <w:lang w:val="en-US" w:eastAsia="zh-CN"/>
        </w:rPr>
        <w:t>10</w:t>
      </w:r>
      <w:r>
        <w:rPr>
          <w:rFonts w:hint="eastAsia" w:ascii="宋体" w:hAnsi="宋体" w:cs="宋体"/>
          <w:color w:val="auto"/>
          <w:szCs w:val="20"/>
        </w:rPr>
        <w:t>.3条约定</w:t>
      </w:r>
      <w:r>
        <w:rPr>
          <w:rFonts w:hint="eastAsia" w:ascii="宋体" w:hAnsi="宋体" w:cs="宋体"/>
          <w:color w:val="auto"/>
          <w:szCs w:val="20"/>
          <w:lang w:val="en-US" w:eastAsia="zh-CN"/>
        </w:rPr>
        <w:t>追究</w:t>
      </w:r>
      <w:r>
        <w:rPr>
          <w:rFonts w:hint="eastAsia" w:ascii="宋体" w:hAnsi="宋体" w:cs="宋体"/>
          <w:color w:val="auto"/>
          <w:szCs w:val="20"/>
        </w:rPr>
        <w:t>违约责任</w:t>
      </w:r>
      <w:r>
        <w:rPr>
          <w:rFonts w:hint="eastAsia" w:ascii="宋体" w:hAnsi="宋体" w:cs="宋体"/>
          <w:color w:val="auto"/>
          <w:szCs w:val="20"/>
          <w:lang w:val="en-US" w:eastAsia="zh-CN"/>
        </w:rPr>
        <w:t>。</w:t>
      </w:r>
    </w:p>
    <w:p w14:paraId="1BBB51B3">
      <w:pPr>
        <w:spacing w:line="460" w:lineRule="exact"/>
        <w:rPr>
          <w:rFonts w:ascii="宋体" w:hAnsi="宋体" w:cs="宋体"/>
          <w:b/>
          <w:bCs/>
          <w:color w:val="auto"/>
          <w:sz w:val="24"/>
          <w:szCs w:val="20"/>
        </w:rPr>
      </w:pPr>
      <w:r>
        <w:rPr>
          <w:rFonts w:hint="eastAsia" w:ascii="宋体" w:hAnsi="宋体" w:cs="宋体"/>
          <w:b/>
          <w:bCs/>
          <w:color w:val="auto"/>
          <w:sz w:val="24"/>
          <w:szCs w:val="20"/>
        </w:rPr>
        <w:t>7.  合同款支付</w:t>
      </w:r>
    </w:p>
    <w:p w14:paraId="2D45A9F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7.1 付款方式</w:t>
      </w:r>
      <w:r>
        <w:rPr>
          <w:rFonts w:hint="eastAsia" w:ascii="宋体" w:hAnsi="宋体" w:cs="宋体"/>
          <w:bCs/>
          <w:color w:val="auto"/>
          <w:szCs w:val="20"/>
          <w:u w:val="single"/>
        </w:rPr>
        <w:t>：</w:t>
      </w:r>
      <w:r>
        <w:rPr>
          <w:rFonts w:hint="eastAsia" w:ascii="宋体" w:hAnsi="宋体" w:cs="宋体"/>
          <w:bCs/>
          <w:color w:val="auto"/>
          <w:szCs w:val="20"/>
          <w:u w:val="single"/>
          <w:lang w:val="en-US" w:eastAsia="zh-CN"/>
        </w:rPr>
        <w:t>xxxxxxx          。</w:t>
      </w:r>
    </w:p>
    <w:p w14:paraId="407C5BFF">
      <w:pPr>
        <w:spacing w:line="460" w:lineRule="exact"/>
        <w:ind w:firstLine="420" w:firstLineChars="200"/>
        <w:rPr>
          <w:rFonts w:ascii="宋体" w:hAnsi="宋体" w:cs="宋体"/>
          <w:bCs/>
          <w:color w:val="auto"/>
          <w:szCs w:val="20"/>
        </w:rPr>
      </w:pPr>
      <w:r>
        <w:rPr>
          <w:rFonts w:hint="eastAsia" w:ascii="宋体" w:hAnsi="宋体" w:cs="宋体"/>
          <w:bCs/>
          <w:color w:val="auto"/>
          <w:szCs w:val="20"/>
        </w:rPr>
        <w:t>7.2 乙方应在甲方每次付款前先提供相应金额的增值税发票给甲方，否则甲方有权拒绝付款。</w:t>
      </w:r>
    </w:p>
    <w:p w14:paraId="7E2C69D4">
      <w:pPr>
        <w:spacing w:line="460" w:lineRule="exact"/>
        <w:ind w:firstLine="420" w:firstLineChars="200"/>
        <w:rPr>
          <w:rFonts w:ascii="宋体" w:hAnsi="宋体" w:cs="宋体"/>
          <w:bCs/>
          <w:color w:val="auto"/>
          <w:szCs w:val="20"/>
        </w:rPr>
      </w:pPr>
      <w:r>
        <w:rPr>
          <w:rFonts w:hint="eastAsia" w:ascii="宋体" w:hAnsi="宋体" w:cs="宋体"/>
          <w:bCs/>
          <w:color w:val="auto"/>
          <w:szCs w:val="20"/>
        </w:rPr>
        <w:t>7.3</w:t>
      </w:r>
      <w:r>
        <w:rPr>
          <w:rFonts w:hint="eastAsia" w:ascii="宋体" w:hAnsi="宋体" w:cs="宋体"/>
          <w:bCs/>
          <w:color w:val="auto"/>
          <w:szCs w:val="20"/>
          <w:lang w:eastAsia="zh-CN"/>
        </w:rPr>
        <w:t xml:space="preserve"> 甲方</w:t>
      </w:r>
      <w:r>
        <w:rPr>
          <w:rFonts w:hint="eastAsia" w:ascii="宋体" w:hAnsi="宋体" w:cs="宋体"/>
          <w:bCs/>
          <w:color w:val="auto"/>
          <w:szCs w:val="20"/>
        </w:rPr>
        <w:t>应将本合同款项支付至乙方以下指定账户：</w:t>
      </w:r>
    </w:p>
    <w:p w14:paraId="2F08781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户  名：</w:t>
      </w:r>
      <w:r>
        <w:rPr>
          <w:rFonts w:hint="eastAsia" w:ascii="宋体" w:hAnsi="宋体" w:cs="宋体"/>
          <w:bCs/>
          <w:color w:val="auto"/>
          <w:szCs w:val="20"/>
          <w:u w:val="single"/>
          <w:lang w:val="en-US" w:eastAsia="zh-CN"/>
        </w:rPr>
        <w:t xml:space="preserve">                          </w:t>
      </w:r>
    </w:p>
    <w:p w14:paraId="75670287">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开户行：</w:t>
      </w:r>
      <w:r>
        <w:rPr>
          <w:rFonts w:hint="eastAsia" w:ascii="宋体" w:hAnsi="宋体" w:cs="宋体"/>
          <w:bCs/>
          <w:color w:val="auto"/>
          <w:szCs w:val="20"/>
          <w:u w:val="single"/>
          <w:lang w:val="en-US" w:eastAsia="zh-CN"/>
        </w:rPr>
        <w:t xml:space="preserve">                          </w:t>
      </w:r>
    </w:p>
    <w:p w14:paraId="7FA9204A">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账  号：</w:t>
      </w:r>
      <w:r>
        <w:rPr>
          <w:rFonts w:hint="eastAsia" w:ascii="宋体" w:hAnsi="宋体" w:cs="宋体"/>
          <w:bCs/>
          <w:color w:val="auto"/>
          <w:szCs w:val="20"/>
          <w:u w:val="single"/>
          <w:lang w:val="en-US" w:eastAsia="zh-CN"/>
        </w:rPr>
        <w:t xml:space="preserve">                          </w:t>
      </w:r>
    </w:p>
    <w:p w14:paraId="2E08C676">
      <w:pPr>
        <w:spacing w:line="460" w:lineRule="exact"/>
        <w:ind w:firstLine="420" w:firstLineChars="200"/>
        <w:rPr>
          <w:rFonts w:ascii="宋体" w:hAnsi="宋体" w:cs="宋体"/>
          <w:color w:val="auto"/>
        </w:rPr>
      </w:pPr>
      <w:r>
        <w:rPr>
          <w:rFonts w:hint="eastAsia" w:ascii="宋体" w:hAnsi="宋体" w:cs="宋体"/>
          <w:bCs/>
          <w:color w:val="auto"/>
          <w:szCs w:val="20"/>
        </w:rPr>
        <w:t>如乙方对上述指定账户进行变更的，应在变更前三个工作日以书面形式向甲方发出变更通知，否则甲方将款项支付至上述账户视为甲方已履行付款义务。</w:t>
      </w:r>
    </w:p>
    <w:p w14:paraId="3562357B">
      <w:pPr>
        <w:spacing w:line="460" w:lineRule="exact"/>
        <w:rPr>
          <w:rFonts w:ascii="宋体" w:hAnsi="宋体" w:cs="宋体"/>
          <w:b/>
          <w:bCs/>
          <w:color w:val="auto"/>
          <w:sz w:val="24"/>
          <w:szCs w:val="20"/>
        </w:rPr>
      </w:pPr>
      <w:r>
        <w:rPr>
          <w:rFonts w:hint="eastAsia" w:ascii="宋体" w:hAnsi="宋体" w:cs="宋体"/>
          <w:b/>
          <w:bCs/>
          <w:color w:val="auto"/>
          <w:sz w:val="24"/>
          <w:szCs w:val="20"/>
        </w:rPr>
        <w:t>8.  售后服务要求</w:t>
      </w:r>
    </w:p>
    <w:p w14:paraId="7DFC61DE">
      <w:pPr>
        <w:spacing w:line="420" w:lineRule="exact"/>
        <w:ind w:firstLine="420" w:firstLineChars="200"/>
        <w:rPr>
          <w:rFonts w:ascii="宋体" w:hAnsi="宋体" w:cs="宋体"/>
          <w:color w:val="auto"/>
          <w:u w:val="single"/>
        </w:rPr>
      </w:pPr>
      <w:r>
        <w:rPr>
          <w:rFonts w:hint="eastAsia" w:ascii="宋体" w:hAnsi="宋体" w:cs="宋体"/>
          <w:color w:val="auto"/>
          <w:szCs w:val="20"/>
        </w:rPr>
        <w:t>8.1 乙方提供服务的维保期限为：</w:t>
      </w:r>
      <w:r>
        <w:rPr>
          <w:rFonts w:hint="eastAsia" w:ascii="宋体" w:hAnsi="宋体" w:cs="宋体"/>
          <w:color w:val="auto"/>
          <w:szCs w:val="20"/>
          <w:u w:val="single"/>
          <w:lang w:val="en-US" w:eastAsia="zh-CN"/>
        </w:rPr>
        <w:t>xxxxx</w:t>
      </w:r>
      <w:r>
        <w:rPr>
          <w:rFonts w:hint="eastAsia" w:ascii="宋体" w:hAnsi="宋体" w:cs="宋体"/>
          <w:color w:val="auto"/>
          <w:szCs w:val="20"/>
          <w:u w:val="single"/>
        </w:rPr>
        <w:t>。</w:t>
      </w:r>
    </w:p>
    <w:p w14:paraId="142FA15C">
      <w:pPr>
        <w:spacing w:line="460" w:lineRule="exact"/>
        <w:ind w:firstLine="420" w:firstLineChars="200"/>
        <w:rPr>
          <w:rFonts w:ascii="宋体" w:hAnsi="宋体" w:cs="宋体"/>
          <w:color w:val="auto"/>
          <w:szCs w:val="20"/>
        </w:rPr>
      </w:pPr>
      <w:r>
        <w:rPr>
          <w:rFonts w:hint="eastAsia" w:ascii="宋体" w:hAnsi="宋体" w:cs="宋体"/>
          <w:color w:val="auto"/>
          <w:szCs w:val="20"/>
        </w:rPr>
        <w:t>8.2 在本合同第8.1项约定的质量保证期内，乙方应对服务出现的问题负责</w:t>
      </w:r>
      <w:r>
        <w:rPr>
          <w:rFonts w:hint="eastAsia" w:ascii="宋体" w:hAnsi="宋体" w:cs="宋体"/>
          <w:color w:val="auto"/>
          <w:szCs w:val="20"/>
          <w:lang w:eastAsia="zh-CN"/>
        </w:rPr>
        <w:t>处理</w:t>
      </w:r>
      <w:r>
        <w:rPr>
          <w:rFonts w:hint="eastAsia" w:ascii="宋体" w:hAnsi="宋体" w:cs="宋体"/>
          <w:color w:val="auto"/>
          <w:szCs w:val="20"/>
        </w:rPr>
        <w:t>并承担一切费用，如果因服务质量导致甲方损失的，由乙方负责全额赔偿。</w:t>
      </w:r>
    </w:p>
    <w:p w14:paraId="4F81AAB7">
      <w:pPr>
        <w:tabs>
          <w:tab w:val="left" w:pos="5250"/>
        </w:tabs>
        <w:spacing w:line="460" w:lineRule="exact"/>
        <w:ind w:firstLine="420" w:firstLineChars="200"/>
        <w:rPr>
          <w:rFonts w:ascii="宋体" w:hAnsi="宋体" w:cs="宋体"/>
          <w:color w:val="auto"/>
          <w:szCs w:val="20"/>
          <w:u w:val="single"/>
        </w:rPr>
      </w:pPr>
      <w:r>
        <w:rPr>
          <w:rFonts w:hint="eastAsia" w:ascii="宋体" w:hAnsi="宋体" w:cs="宋体"/>
          <w:color w:val="auto"/>
          <w:szCs w:val="20"/>
        </w:rPr>
        <w:t>8.3 其他售后服务要求：</w:t>
      </w:r>
      <w:r>
        <w:rPr>
          <w:rFonts w:hint="eastAsia" w:ascii="宋体" w:hAnsi="宋体" w:cs="Times New Roman"/>
          <w:color w:val="auto"/>
          <w:szCs w:val="20"/>
          <w:u w:val="single"/>
          <w:lang w:val="en-US" w:eastAsia="zh-CN"/>
        </w:rPr>
        <w:t>xxxxx</w:t>
      </w:r>
      <w:r>
        <w:rPr>
          <w:rFonts w:hint="eastAsia" w:ascii="宋体" w:hAnsi="宋体" w:cs="Times New Roman"/>
          <w:color w:val="auto"/>
          <w:szCs w:val="20"/>
          <w:u w:val="single"/>
        </w:rPr>
        <w:t>。</w:t>
      </w:r>
    </w:p>
    <w:p w14:paraId="7BA0EF36">
      <w:pPr>
        <w:numPr>
          <w:ilvl w:val="0"/>
          <w:numId w:val="4"/>
        </w:numPr>
        <w:spacing w:line="460" w:lineRule="exact"/>
        <w:rPr>
          <w:rFonts w:hint="eastAsia" w:ascii="宋体" w:hAnsi="宋体" w:cs="宋体"/>
          <w:b/>
          <w:bCs/>
          <w:color w:val="auto"/>
          <w:sz w:val="24"/>
          <w:szCs w:val="20"/>
          <w:lang w:val="en-US" w:eastAsia="zh-CN"/>
        </w:rPr>
      </w:pPr>
      <w:r>
        <w:rPr>
          <w:rFonts w:hint="eastAsia" w:ascii="宋体" w:hAnsi="宋体" w:cs="宋体"/>
          <w:b/>
          <w:bCs/>
          <w:color w:val="auto"/>
          <w:sz w:val="24"/>
          <w:szCs w:val="20"/>
          <w:lang w:val="en-US" w:eastAsia="zh-CN"/>
        </w:rPr>
        <w:t>保密义务</w:t>
      </w:r>
      <w:r>
        <w:rPr>
          <w:rFonts w:ascii="宋体" w:hAnsi="宋体" w:cs="宋体"/>
          <w:b/>
          <w:bCs/>
          <w:color w:val="auto"/>
          <w:sz w:val="24"/>
          <w:szCs w:val="20"/>
        </w:rPr>
        <w:t xml:space="preserve"> </w:t>
      </w:r>
    </w:p>
    <w:p w14:paraId="71434999">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9.1本合同中，保密信息是指乙方在与甲方讨论、签订、履行合同过程中所获悉的属于甲方的且无法自公开渠道获得的文件及资料，包括但不限于项目实施中图片、视频、数据和结果数据、献血者信息、采集血液的检测报告、各类采血条码和电子标签、人脸识别获取的信息数据等甲方业务相关的产品信息数据。</w:t>
      </w:r>
    </w:p>
    <w:p w14:paraId="682D2DF5">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9.2乙方或乙方相关人员对获悉的保密信息应负保密义务，未经甲方书面同意，不得擅自泄露、告知、公布、出版、传授、转载、展示、转让或者其他任何方式使任何第三方知悉保密信息，也不得在合作过程中不正当使用或者在合作过程之外使用或许可、帮助他人使用甲方保密信息资料。</w:t>
      </w:r>
    </w:p>
    <w:p w14:paraId="49ACB183">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9.3乙方或乙方相关人员违反前述约定的，乙方应向甲方支付合同总价20%的违约金，违约金不足以弥补甲方损失的，乙方还应负责赔偿，同时乙方或乙方相关人员应立即停止侵害，及时采取一切必要和有效措施防止保密信息继续扩散，并尽最大可能消除影响。</w:t>
      </w:r>
    </w:p>
    <w:p w14:paraId="6C1658AD">
      <w:pPr>
        <w:tabs>
          <w:tab w:val="left" w:pos="5250"/>
        </w:tabs>
        <w:spacing w:line="460" w:lineRule="exact"/>
        <w:ind w:firstLine="420" w:firstLineChars="200"/>
        <w:rPr>
          <w:rFonts w:hint="default"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9.4保密期限自乙方知悉之日起至甲方宣布解密或信息已完全公开之日止。本合同约定的乙方保密义务不因甲方与乙方合同的解除、终止而免除，无论合同因何种原因解除、终止，保密条款均永久有效。</w:t>
      </w:r>
    </w:p>
    <w:p w14:paraId="5D5013A4">
      <w:pPr>
        <w:numPr>
          <w:ilvl w:val="0"/>
          <w:numId w:val="4"/>
        </w:numPr>
        <w:spacing w:line="460" w:lineRule="exact"/>
        <w:rPr>
          <w:rFonts w:hint="default" w:ascii="宋体" w:hAnsi="宋体" w:eastAsia="宋体" w:cs="宋体"/>
          <w:b/>
          <w:bCs/>
          <w:color w:val="auto"/>
          <w:sz w:val="24"/>
          <w:szCs w:val="20"/>
          <w:lang w:val="en-US" w:eastAsia="zh-CN"/>
        </w:rPr>
      </w:pPr>
      <w:r>
        <w:rPr>
          <w:rFonts w:hint="eastAsia" w:ascii="宋体" w:hAnsi="宋体" w:eastAsia="宋体" w:cs="宋体"/>
          <w:b/>
          <w:bCs/>
          <w:color w:val="auto"/>
          <w:sz w:val="24"/>
          <w:szCs w:val="20"/>
          <w:lang w:val="en-US" w:eastAsia="zh-CN"/>
        </w:rPr>
        <w:t>违约责任</w:t>
      </w:r>
    </w:p>
    <w:p w14:paraId="657CFA8A">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.1 甲方无正当理由拒收服务</w:t>
      </w:r>
      <w:r>
        <w:rPr>
          <w:rFonts w:hint="eastAsia" w:ascii="宋体" w:hAnsi="宋体" w:cs="宋体"/>
          <w:color w:val="auto"/>
        </w:rPr>
        <w:t>且经过乙方书面提醒</w:t>
      </w:r>
      <w:r>
        <w:rPr>
          <w:rFonts w:hint="eastAsia" w:ascii="宋体" w:hAnsi="宋体" w:cs="宋体"/>
          <w:color w:val="auto"/>
          <w:szCs w:val="20"/>
        </w:rPr>
        <w:t>的，甲方向乙方偿付拒收服务费总值的百分之五违约金。</w:t>
      </w:r>
    </w:p>
    <w:p w14:paraId="481B059F">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.2 甲方无故逾期验收或办理合同款支付手续</w:t>
      </w:r>
      <w:r>
        <w:rPr>
          <w:rFonts w:hint="eastAsia" w:ascii="宋体" w:hAnsi="宋体" w:cs="宋体"/>
          <w:color w:val="auto"/>
        </w:rPr>
        <w:t>且经过乙方书面提醒</w:t>
      </w:r>
      <w:r>
        <w:rPr>
          <w:rFonts w:hint="eastAsia" w:ascii="宋体" w:hAnsi="宋体" w:cs="宋体"/>
          <w:color w:val="auto"/>
          <w:szCs w:val="20"/>
        </w:rPr>
        <w:t>的，甲方应按逾期付款总额每日</w:t>
      </w:r>
      <w:r>
        <w:rPr>
          <w:rFonts w:hint="eastAsia" w:ascii="宋体" w:hAnsi="宋体" w:cs="宋体"/>
          <w:color w:val="auto"/>
          <w:szCs w:val="20"/>
          <w:lang w:eastAsia="zh-CN"/>
        </w:rPr>
        <w:t>千</w:t>
      </w:r>
      <w:r>
        <w:rPr>
          <w:rFonts w:hint="eastAsia" w:ascii="宋体" w:hAnsi="宋体" w:cs="宋体"/>
          <w:color w:val="auto"/>
          <w:szCs w:val="20"/>
        </w:rPr>
        <w:t>分之</w:t>
      </w:r>
      <w:r>
        <w:rPr>
          <w:rFonts w:hint="eastAsia" w:ascii="宋体" w:hAnsi="宋体" w:cs="宋体"/>
          <w:color w:val="auto"/>
          <w:szCs w:val="20"/>
          <w:lang w:eastAsia="zh-CN"/>
        </w:rPr>
        <w:t>六</w:t>
      </w:r>
      <w:r>
        <w:rPr>
          <w:rFonts w:hint="eastAsia" w:ascii="宋体" w:hAnsi="宋体" w:cs="宋体"/>
          <w:color w:val="auto"/>
          <w:szCs w:val="20"/>
        </w:rPr>
        <w:t>向乙方支付违约金</w:t>
      </w:r>
      <w:r>
        <w:rPr>
          <w:rFonts w:hint="eastAsia" w:ascii="宋体" w:hAnsi="宋体" w:cs="宋体"/>
          <w:color w:val="auto"/>
        </w:rPr>
        <w:t>，总额不超过</w:t>
      </w:r>
      <w:r>
        <w:rPr>
          <w:rFonts w:hint="eastAsia" w:ascii="宋体" w:hAnsi="宋体" w:cs="宋体"/>
          <w:color w:val="auto"/>
          <w:lang w:val="en-US" w:eastAsia="zh-CN"/>
        </w:rPr>
        <w:t>20</w:t>
      </w:r>
      <w:r>
        <w:rPr>
          <w:rFonts w:hint="eastAsia" w:ascii="宋体" w:hAnsi="宋体" w:cs="宋体"/>
          <w:color w:val="auto"/>
        </w:rPr>
        <w:t>%。</w:t>
      </w:r>
    </w:p>
    <w:p w14:paraId="0CDC6BC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.3 乙方逾期交付服务</w:t>
      </w:r>
      <w:r>
        <w:rPr>
          <w:rFonts w:hint="eastAsia" w:ascii="宋体" w:hAnsi="宋体" w:cs="宋体"/>
          <w:color w:val="auto"/>
        </w:rPr>
        <w:t>并通过甲方验收</w:t>
      </w:r>
      <w:r>
        <w:rPr>
          <w:rFonts w:hint="eastAsia" w:ascii="宋体" w:hAnsi="宋体" w:cs="宋体"/>
          <w:color w:val="auto"/>
          <w:szCs w:val="20"/>
        </w:rPr>
        <w:t>的，乙方应按逾期提供服务总额每日千分之六向甲方支付违约金，由甲方从待付服务费中扣除。逾期超过约定日期十日不能提供服务的，甲方可解除本合同。乙方因逾期提供服务或因其他违约行为导致甲方解除合同的，乙方应向甲方支付合同总值</w:t>
      </w:r>
      <w:r>
        <w:rPr>
          <w:rFonts w:hint="eastAsia" w:ascii="宋体" w:hAnsi="宋体" w:cs="宋体"/>
          <w:color w:val="auto"/>
        </w:rPr>
        <w:t>20%</w:t>
      </w:r>
      <w:r>
        <w:rPr>
          <w:rFonts w:hint="eastAsia" w:ascii="宋体" w:hAnsi="宋体" w:cs="宋体"/>
          <w:color w:val="auto"/>
          <w:szCs w:val="20"/>
        </w:rPr>
        <w:t>的违约金，并</w:t>
      </w:r>
      <w:r>
        <w:rPr>
          <w:rFonts w:hint="eastAsia" w:ascii="宋体" w:hAnsi="宋体" w:cs="宋体"/>
          <w:color w:val="auto"/>
          <w:szCs w:val="20"/>
          <w:lang w:val="en-US" w:eastAsia="zh-CN"/>
        </w:rPr>
        <w:t>由</w:t>
      </w:r>
      <w:r>
        <w:rPr>
          <w:rFonts w:hint="eastAsia" w:ascii="宋体" w:hAnsi="宋体" w:cs="宋体"/>
          <w:color w:val="auto"/>
          <w:szCs w:val="20"/>
        </w:rPr>
        <w:t>乙方承担赔偿责任。</w:t>
      </w:r>
    </w:p>
    <w:p w14:paraId="2E2C1B2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.4</w:t>
      </w:r>
      <w:r>
        <w:rPr>
          <w:rFonts w:hint="eastAsia" w:ascii="宋体" w:hAnsi="宋体" w:cs="宋体"/>
          <w:color w:val="auto"/>
          <w:szCs w:val="20"/>
          <w:lang w:eastAsia="zh-CN"/>
        </w:rPr>
        <w:t xml:space="preserve"> 乙方</w:t>
      </w:r>
      <w:r>
        <w:rPr>
          <w:rFonts w:hint="eastAsia" w:ascii="宋体" w:hAnsi="宋体" w:cs="宋体"/>
          <w:color w:val="auto"/>
          <w:szCs w:val="20"/>
        </w:rPr>
        <w:t>应按本合同约定的质量标准完成实施方案，并经甲方验收合格</w:t>
      </w:r>
      <w:r>
        <w:rPr>
          <w:rFonts w:hint="eastAsia" w:ascii="宋体" w:hAnsi="宋体" w:cs="宋体"/>
          <w:color w:val="auto"/>
          <w:szCs w:val="20"/>
          <w:lang w:eastAsia="zh-CN"/>
        </w:rPr>
        <w:t>。</w:t>
      </w:r>
      <w:r>
        <w:rPr>
          <w:rFonts w:hint="eastAsia" w:ascii="宋体" w:hAnsi="宋体" w:cs="宋体"/>
          <w:color w:val="auto"/>
          <w:szCs w:val="20"/>
        </w:rPr>
        <w:t>如验收不</w:t>
      </w:r>
      <w:r>
        <w:rPr>
          <w:rFonts w:hint="eastAsia" w:ascii="宋体" w:hAnsi="宋体" w:cs="宋体"/>
          <w:color w:val="auto"/>
          <w:szCs w:val="20"/>
          <w:lang w:eastAsia="zh-CN"/>
        </w:rPr>
        <w:t>合格</w:t>
      </w:r>
      <w:r>
        <w:rPr>
          <w:rFonts w:hint="eastAsia" w:ascii="宋体" w:hAnsi="宋体" w:cs="宋体"/>
          <w:color w:val="auto"/>
          <w:szCs w:val="20"/>
        </w:rPr>
        <w:t>，应无条件进行整改、修正，直至通过甲方验收</w:t>
      </w:r>
      <w:r>
        <w:rPr>
          <w:rFonts w:hint="eastAsia" w:ascii="宋体" w:hAnsi="宋体" w:cs="宋体"/>
          <w:color w:val="auto"/>
          <w:szCs w:val="20"/>
          <w:lang w:eastAsia="zh-CN"/>
        </w:rPr>
        <w:t>。</w:t>
      </w:r>
      <w:r>
        <w:rPr>
          <w:rFonts w:hint="eastAsia" w:ascii="宋体" w:hAnsi="宋体" w:cs="宋体"/>
          <w:color w:val="auto"/>
          <w:szCs w:val="20"/>
        </w:rPr>
        <w:t>如因此造成逾期提交相关成果的，则按本合同第</w:t>
      </w:r>
      <w:r>
        <w:rPr>
          <w:rFonts w:hint="eastAsia" w:ascii="宋体" w:hAnsi="宋体" w:cs="宋体"/>
          <w:color w:val="auto"/>
          <w:szCs w:val="20"/>
          <w:lang w:val="en-US" w:eastAsia="zh-CN"/>
        </w:rPr>
        <w:t>10</w:t>
      </w:r>
      <w:r>
        <w:rPr>
          <w:rFonts w:hint="eastAsia" w:ascii="宋体" w:hAnsi="宋体" w:cs="宋体"/>
          <w:color w:val="auto"/>
          <w:szCs w:val="20"/>
        </w:rPr>
        <w:t>.3条约定承担逾期违约责任。</w:t>
      </w:r>
    </w:p>
    <w:p w14:paraId="2D4ADCA8">
      <w:pPr>
        <w:spacing w:line="460" w:lineRule="exact"/>
        <w:ind w:firstLine="420" w:firstLineChars="200"/>
        <w:rPr>
          <w:rFonts w:ascii="宋体" w:hAnsi="宋体" w:cs="宋体"/>
          <w:bCs/>
          <w:color w:val="auto"/>
          <w:szCs w:val="20"/>
          <w:u w:val="single"/>
        </w:rPr>
      </w:pPr>
      <w:r>
        <w:rPr>
          <w:rFonts w:hint="eastAsia" w:ascii="宋体" w:hAnsi="宋体" w:cs="宋体"/>
          <w:color w:val="auto"/>
          <w:szCs w:val="20"/>
          <w:lang w:val="en-US" w:eastAsia="zh-CN"/>
        </w:rPr>
        <w:t>10</w:t>
      </w:r>
      <w:r>
        <w:rPr>
          <w:rFonts w:hint="eastAsia" w:ascii="宋体" w:hAnsi="宋体" w:cs="宋体"/>
          <w:color w:val="auto"/>
          <w:szCs w:val="20"/>
        </w:rPr>
        <w:t>.5 乙方应按国家相关规定及行业有关规范规程、本合同约定完成采购人指定的</w:t>
      </w:r>
      <w:r>
        <w:rPr>
          <w:rFonts w:hint="eastAsia" w:ascii="宋体" w:hAnsi="宋体" w:cs="宋体"/>
          <w:bCs/>
          <w:color w:val="auto"/>
          <w:szCs w:val="20"/>
        </w:rPr>
        <w:t>各项工作</w:t>
      </w:r>
      <w:r>
        <w:rPr>
          <w:rFonts w:hint="eastAsia" w:ascii="宋体" w:hAnsi="宋体" w:cs="宋体"/>
          <w:color w:val="auto"/>
          <w:szCs w:val="20"/>
        </w:rPr>
        <w:t>,并对其方案的合法性、完整性、有效性负责，由于乙方提供的成果有误或不准确（须第三方具备资质的机构出具证明材料）所造成的损失，乙方应承担</w:t>
      </w:r>
      <w:r>
        <w:rPr>
          <w:rFonts w:hint="eastAsia" w:ascii="宋体" w:hAnsi="宋体" w:cs="宋体"/>
          <w:color w:val="auto"/>
          <w:szCs w:val="20"/>
          <w:lang w:eastAsia="zh-CN"/>
        </w:rPr>
        <w:t>全部</w:t>
      </w:r>
      <w:r>
        <w:rPr>
          <w:rFonts w:hint="eastAsia" w:ascii="宋体" w:hAnsi="宋体" w:cs="宋体"/>
          <w:color w:val="auto"/>
          <w:szCs w:val="20"/>
        </w:rPr>
        <w:t>责任。</w:t>
      </w:r>
    </w:p>
    <w:p w14:paraId="4F1DC304">
      <w:pPr>
        <w:spacing w:line="460" w:lineRule="exact"/>
        <w:rPr>
          <w:rFonts w:ascii="宋体" w:hAnsi="宋体" w:cs="宋体"/>
          <w:b/>
          <w:bCs/>
          <w:color w:val="auto"/>
          <w:sz w:val="24"/>
          <w:szCs w:val="20"/>
        </w:rPr>
      </w:pPr>
      <w:r>
        <w:rPr>
          <w:rFonts w:hint="eastAsia" w:ascii="宋体" w:hAnsi="宋体" w:cs="宋体"/>
          <w:b/>
          <w:bCs/>
          <w:color w:val="auto"/>
          <w:sz w:val="24"/>
          <w:szCs w:val="20"/>
        </w:rPr>
        <w:t>1</w:t>
      </w:r>
      <w:r>
        <w:rPr>
          <w:rFonts w:hint="eastAsia" w:ascii="宋体" w:hAnsi="宋体" w:cs="宋体"/>
          <w:b/>
          <w:bCs/>
          <w:color w:val="auto"/>
          <w:sz w:val="24"/>
          <w:szCs w:val="20"/>
          <w:lang w:val="en-US" w:eastAsia="zh-CN"/>
        </w:rPr>
        <w:t>1</w:t>
      </w:r>
      <w:r>
        <w:rPr>
          <w:rFonts w:hint="eastAsia" w:ascii="宋体" w:hAnsi="宋体" w:cs="宋体"/>
          <w:b/>
          <w:bCs/>
          <w:color w:val="auto"/>
          <w:sz w:val="24"/>
          <w:szCs w:val="20"/>
        </w:rPr>
        <w:t>.  不可抗力事件处理</w:t>
      </w:r>
    </w:p>
    <w:p w14:paraId="0CF4BEFD">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.1 在合同有效期内，任何一方因不可抗力事件导致不能履行合同，则合同履行期可延长，其延长期与不可抗力影响期相同。</w:t>
      </w:r>
    </w:p>
    <w:p w14:paraId="6F78ADB4">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 xml:space="preserve">.2 </w:t>
      </w:r>
      <w:r>
        <w:rPr>
          <w:rFonts w:hint="eastAsia" w:ascii="宋体" w:hAnsi="宋体" w:cs="宋体"/>
          <w:color w:val="auto"/>
          <w:szCs w:val="20"/>
          <w:highlight w:val="none"/>
        </w:rPr>
        <w:t>“不可抗力”是指乙方无法控制、不可预见的事件，但不包括乙方的违约或疏忽。在不可抗力事件发生后，乙方应尽快以书面形式将不可抗力的情况和原因通知甲方。除甲方另行要求外，乙方应尽实际可能继续履行合同义务，以及寻求采取合理的方案履行不受不可抗力影响的其他事项。不可抗力事件影响消除后，双方可通过协商在合理的时间内达成进一步履行合同的协议。</w:t>
      </w:r>
    </w:p>
    <w:p w14:paraId="32341170">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1</w:t>
      </w:r>
      <w:r>
        <w:rPr>
          <w:rFonts w:hint="eastAsia" w:ascii="宋体" w:hAnsi="宋体" w:cs="宋体"/>
          <w:szCs w:val="20"/>
        </w:rPr>
        <w:t>.3 不可抗力事件延续120天以上，双方应通过友好协商，确定是否继续履行合同。</w:t>
      </w:r>
    </w:p>
    <w:p w14:paraId="42916877">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2</w:t>
      </w:r>
      <w:r>
        <w:rPr>
          <w:rFonts w:hint="eastAsia" w:ascii="宋体" w:hAnsi="宋体" w:cs="宋体"/>
          <w:b/>
          <w:bCs/>
          <w:sz w:val="24"/>
          <w:szCs w:val="20"/>
        </w:rPr>
        <w:t>.  诉讼</w:t>
      </w:r>
    </w:p>
    <w:p w14:paraId="5A97986E">
      <w:pPr>
        <w:tabs>
          <w:tab w:val="left" w:pos="0"/>
        </w:tabs>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2</w:t>
      </w:r>
      <w:r>
        <w:rPr>
          <w:rFonts w:hint="eastAsia" w:ascii="宋体" w:hAnsi="宋体" w:cs="宋体"/>
          <w:szCs w:val="20"/>
        </w:rPr>
        <w:t>.1 双方在执行合同中所发生的一切争议，应通过协商解决。如协商不成，可向合同签订地法院起诉，合同签订地在此约定为广西南宁市</w:t>
      </w:r>
      <w:r>
        <w:rPr>
          <w:rFonts w:hint="eastAsia" w:ascii="宋体" w:hAnsi="宋体" w:cs="宋体"/>
        </w:rPr>
        <w:t>甲方所在地</w:t>
      </w:r>
      <w:r>
        <w:rPr>
          <w:rFonts w:hint="eastAsia" w:ascii="宋体" w:hAnsi="宋体" w:cs="宋体"/>
          <w:szCs w:val="20"/>
        </w:rPr>
        <w:t>。</w:t>
      </w:r>
    </w:p>
    <w:p w14:paraId="5D0A2BBD">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3</w:t>
      </w:r>
      <w:r>
        <w:rPr>
          <w:rFonts w:hint="eastAsia" w:ascii="宋体" w:hAnsi="宋体" w:cs="宋体"/>
          <w:b/>
          <w:bCs/>
          <w:sz w:val="24"/>
          <w:szCs w:val="20"/>
        </w:rPr>
        <w:t>.  合同生效及</w:t>
      </w:r>
      <w:r>
        <w:rPr>
          <w:rFonts w:hint="eastAsia" w:ascii="宋体" w:hAnsi="宋体" w:cs="宋体"/>
          <w:b/>
          <w:bCs/>
          <w:sz w:val="24"/>
          <w:szCs w:val="20"/>
          <w:lang w:val="en-US" w:eastAsia="zh-CN"/>
        </w:rPr>
        <w:t>其他</w:t>
      </w:r>
    </w:p>
    <w:p w14:paraId="2F323AC7">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.1 合同经双方法定代表人或授权委托代理人签字并加盖单位公章后生效。</w:t>
      </w:r>
    </w:p>
    <w:p w14:paraId="099564EF">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.2 下述合同附件为本合同不可分割的部分并与本合同具有同等效力：</w:t>
      </w:r>
    </w:p>
    <w:p w14:paraId="0A0005F1">
      <w:pPr>
        <w:spacing w:line="460" w:lineRule="exact"/>
        <w:ind w:firstLine="420" w:firstLineChars="200"/>
        <w:rPr>
          <w:rFonts w:ascii="宋体" w:hAnsi="宋体" w:cs="宋体"/>
          <w:szCs w:val="20"/>
        </w:rPr>
      </w:pPr>
      <w:r>
        <w:rPr>
          <w:rFonts w:hint="eastAsia" w:ascii="宋体" w:hAnsi="宋体" w:cs="宋体"/>
          <w:szCs w:val="20"/>
        </w:rPr>
        <w:t>附件1、采购结果公告</w:t>
      </w:r>
    </w:p>
    <w:p w14:paraId="49F05C07">
      <w:pPr>
        <w:spacing w:line="460" w:lineRule="exact"/>
        <w:ind w:firstLine="420" w:firstLineChars="200"/>
        <w:rPr>
          <w:rFonts w:ascii="宋体" w:hAnsi="宋体" w:cs="宋体"/>
          <w:szCs w:val="20"/>
        </w:rPr>
      </w:pPr>
      <w:r>
        <w:rPr>
          <w:rFonts w:hint="eastAsia" w:ascii="宋体" w:hAnsi="宋体" w:cs="宋体"/>
          <w:szCs w:val="20"/>
        </w:rPr>
        <w:t>附件2、采购需求一览表</w:t>
      </w:r>
    </w:p>
    <w:p w14:paraId="49E950CA">
      <w:pPr>
        <w:spacing w:line="460" w:lineRule="exact"/>
        <w:ind w:firstLine="420" w:firstLineChars="200"/>
        <w:rPr>
          <w:rFonts w:ascii="宋体" w:hAnsi="宋体" w:cs="宋体"/>
          <w:szCs w:val="20"/>
        </w:rPr>
      </w:pPr>
      <w:r>
        <w:rPr>
          <w:rFonts w:hint="eastAsia" w:ascii="宋体" w:hAnsi="宋体" w:cs="宋体"/>
          <w:szCs w:val="20"/>
        </w:rPr>
        <w:t>附件3、报价表</w:t>
      </w:r>
    </w:p>
    <w:p w14:paraId="1AB5A323">
      <w:pPr>
        <w:spacing w:line="460" w:lineRule="exact"/>
        <w:ind w:firstLine="420" w:firstLineChars="200"/>
        <w:rPr>
          <w:rFonts w:ascii="宋体" w:hAnsi="宋体" w:cs="宋体"/>
          <w:szCs w:val="20"/>
        </w:rPr>
      </w:pPr>
      <w:r>
        <w:rPr>
          <w:rFonts w:hint="eastAsia" w:ascii="宋体" w:hAnsi="宋体" w:cs="宋体"/>
          <w:szCs w:val="20"/>
        </w:rPr>
        <w:t>附件4、</w:t>
      </w:r>
      <w:r>
        <w:rPr>
          <w:rFonts w:hint="eastAsia" w:ascii="宋体" w:hAnsi="宋体" w:cs="宋体"/>
          <w:szCs w:val="20"/>
          <w:lang w:eastAsia="zh-CN"/>
        </w:rPr>
        <w:t>最终</w:t>
      </w:r>
      <w:r>
        <w:rPr>
          <w:rFonts w:hint="eastAsia" w:ascii="宋体" w:hAnsi="宋体" w:cs="宋体"/>
          <w:szCs w:val="20"/>
        </w:rPr>
        <w:t>报价表（如有）</w:t>
      </w:r>
    </w:p>
    <w:p w14:paraId="06AAF709">
      <w:pPr>
        <w:spacing w:line="460" w:lineRule="exact"/>
        <w:ind w:firstLine="420" w:firstLineChars="200"/>
        <w:rPr>
          <w:rFonts w:ascii="宋体" w:hAnsi="宋体" w:cs="宋体"/>
          <w:szCs w:val="20"/>
        </w:rPr>
      </w:pPr>
      <w:r>
        <w:rPr>
          <w:rFonts w:hint="eastAsia" w:ascii="宋体" w:hAnsi="宋体" w:cs="宋体"/>
          <w:szCs w:val="20"/>
        </w:rPr>
        <w:t>附件5、响应技术资料表、商务条款偏离表（如有）</w:t>
      </w:r>
    </w:p>
    <w:p w14:paraId="64BC60CB">
      <w:pPr>
        <w:spacing w:line="460" w:lineRule="exact"/>
        <w:ind w:firstLine="420" w:firstLineChars="200"/>
        <w:rPr>
          <w:rFonts w:ascii="宋体" w:hAnsi="宋体" w:cs="宋体"/>
          <w:szCs w:val="20"/>
        </w:rPr>
      </w:pPr>
      <w:r>
        <w:rPr>
          <w:rFonts w:hint="eastAsia" w:ascii="宋体" w:hAnsi="宋体" w:cs="宋体"/>
          <w:szCs w:val="20"/>
        </w:rPr>
        <w:t>附件6、服务质量承诺书（如有）</w:t>
      </w:r>
    </w:p>
    <w:p w14:paraId="2B802AB1">
      <w:pPr>
        <w:spacing w:line="460" w:lineRule="exact"/>
        <w:ind w:firstLine="420" w:firstLineChars="200"/>
        <w:rPr>
          <w:rFonts w:ascii="宋体" w:hAnsi="宋体" w:cs="宋体"/>
          <w:szCs w:val="20"/>
        </w:rPr>
      </w:pPr>
      <w:r>
        <w:rPr>
          <w:rFonts w:hint="eastAsia" w:ascii="宋体" w:hAnsi="宋体" w:cs="宋体"/>
          <w:szCs w:val="20"/>
        </w:rPr>
        <w:t>附件7、其他与本合同相关的资料（如有）</w:t>
      </w:r>
    </w:p>
    <w:p w14:paraId="6DD83CFE">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.3本合同未尽事宜，遵照《中华人民共和国民法典》有关条文执行。</w:t>
      </w:r>
    </w:p>
    <w:p w14:paraId="5817443E">
      <w:pPr>
        <w:pStyle w:val="7"/>
        <w:spacing w:line="360" w:lineRule="auto"/>
        <w:ind w:firstLine="420" w:firstLineChars="200"/>
        <w:rPr>
          <w:rFonts w:hint="eastAsia" w:hAnsi="宋体"/>
        </w:rPr>
      </w:pPr>
      <w:r>
        <w:rPr>
          <w:rFonts w:hint="eastAsia" w:hAnsi="宋体" w:cs="宋体"/>
        </w:rPr>
        <w:t>1</w:t>
      </w:r>
      <w:r>
        <w:rPr>
          <w:rFonts w:hint="eastAsia" w:hAnsi="宋体" w:cs="宋体"/>
          <w:lang w:val="en-US" w:eastAsia="zh-CN"/>
        </w:rPr>
        <w:t>3</w:t>
      </w:r>
      <w:r>
        <w:rPr>
          <w:rFonts w:hint="eastAsia" w:hAnsi="宋体" w:cs="宋体"/>
        </w:rPr>
        <w:t xml:space="preserve">.4 </w:t>
      </w:r>
      <w:r>
        <w:rPr>
          <w:rFonts w:hint="eastAsia" w:hAnsi="宋体"/>
        </w:rPr>
        <w:t>本合同一式</w:t>
      </w:r>
      <w:r>
        <w:rPr>
          <w:rFonts w:hint="eastAsia" w:hAnsi="宋体"/>
          <w:lang w:eastAsia="zh-CN"/>
        </w:rPr>
        <w:t>五份</w:t>
      </w:r>
      <w:r>
        <w:rPr>
          <w:rFonts w:hint="eastAsia" w:hAnsi="宋体"/>
        </w:rPr>
        <w:t>，具有同等法律效力，甲方</w:t>
      </w:r>
      <w:r>
        <w:rPr>
          <w:rFonts w:hint="eastAsia" w:hAnsi="宋体"/>
          <w:u w:val="single"/>
        </w:rPr>
        <w:t>三</w:t>
      </w:r>
      <w:r>
        <w:rPr>
          <w:rFonts w:hint="eastAsia" w:hAnsi="宋体"/>
        </w:rPr>
        <w:t>份，乙方</w:t>
      </w:r>
      <w:r>
        <w:rPr>
          <w:rFonts w:hint="eastAsia" w:hAnsi="宋体"/>
          <w:u w:val="single"/>
        </w:rPr>
        <w:t>二</w:t>
      </w:r>
      <w:r>
        <w:rPr>
          <w:rFonts w:hint="eastAsia" w:hAnsi="宋体"/>
        </w:rPr>
        <w:t>份，自甲乙双方法定代表</w:t>
      </w:r>
      <w:r>
        <w:rPr>
          <w:rFonts w:hint="eastAsia" w:hAnsi="宋体"/>
          <w:lang w:val="en-US" w:eastAsia="zh-CN"/>
        </w:rPr>
        <w:t>人</w:t>
      </w:r>
      <w:r>
        <w:rPr>
          <w:rFonts w:hint="eastAsia" w:hAnsi="宋体"/>
        </w:rPr>
        <w:t xml:space="preserve">或被授权代表人签字并加盖单位公章后正式生效。 </w:t>
      </w:r>
    </w:p>
    <w:p w14:paraId="2FE8FF88">
      <w:pPr>
        <w:pStyle w:val="10"/>
        <w:rPr>
          <w:rFonts w:hint="eastAsia" w:hAnsi="宋体"/>
        </w:rPr>
      </w:pPr>
    </w:p>
    <w:p w14:paraId="1B89841F">
      <w:pPr>
        <w:pStyle w:val="7"/>
        <w:spacing w:line="360" w:lineRule="auto"/>
        <w:ind w:firstLine="360"/>
        <w:rPr>
          <w:rFonts w:hAnsi="宋体" w:cs="宋体"/>
        </w:rPr>
      </w:pPr>
    </w:p>
    <w:p w14:paraId="79797D61">
      <w:pPr>
        <w:pStyle w:val="2"/>
        <w:numPr>
          <w:ilvl w:val="3"/>
          <w:numId w:val="0"/>
        </w:numPr>
        <w:ind w:left="3060" w:leftChars="0"/>
      </w:pPr>
    </w:p>
    <w:p w14:paraId="3F06AE03"/>
    <w:p w14:paraId="248D6091">
      <w:pPr>
        <w:spacing w:line="360" w:lineRule="auto"/>
        <w:rPr>
          <w:rFonts w:hint="default" w:ascii="宋体" w:hAnsi="宋体" w:eastAsia="宋体" w:cs="宋体"/>
          <w:color w:val="auto"/>
          <w:szCs w:val="20"/>
          <w:u w:val="single"/>
          <w:lang w:val="en-US" w:eastAsia="zh-CN"/>
        </w:rPr>
      </w:pPr>
      <w:r>
        <w:rPr>
          <w:rFonts w:hint="eastAsia" w:ascii="宋体" w:hAnsi="宋体" w:cs="宋体"/>
          <w:szCs w:val="20"/>
        </w:rPr>
        <w:t>甲方：</w:t>
      </w:r>
      <w:r>
        <w:rPr>
          <w:rFonts w:hint="eastAsia" w:ascii="宋体" w:hAnsi="宋体" w:cs="宋体"/>
          <w:szCs w:val="20"/>
          <w:u w:val="single"/>
        </w:rPr>
        <w:t xml:space="preserve"> 南宁中心血站                    </w:t>
      </w:r>
      <w:r>
        <w:rPr>
          <w:rFonts w:hint="eastAsia" w:ascii="宋体" w:hAnsi="宋体" w:cs="宋体"/>
          <w:szCs w:val="20"/>
        </w:rPr>
        <w:t xml:space="preserve">  </w:t>
      </w:r>
      <w:r>
        <w:rPr>
          <w:rFonts w:hint="eastAsia" w:ascii="宋体" w:hAnsi="宋体" w:cs="宋体"/>
          <w:szCs w:val="20"/>
          <w:lang w:val="en-US" w:eastAsia="zh-CN"/>
        </w:rPr>
        <w:t xml:space="preserve">   </w:t>
      </w:r>
      <w:r>
        <w:rPr>
          <w:rFonts w:hint="eastAsia" w:ascii="宋体" w:hAnsi="宋体" w:cs="宋体"/>
          <w:szCs w:val="20"/>
        </w:rPr>
        <w:t>乙</w:t>
      </w:r>
      <w:r>
        <w:rPr>
          <w:rFonts w:hint="eastAsia" w:ascii="宋体" w:hAnsi="宋体" w:cs="宋体"/>
          <w:color w:val="auto"/>
          <w:szCs w:val="20"/>
        </w:rPr>
        <w:t>方：</w:t>
      </w:r>
      <w:r>
        <w:rPr>
          <w:rFonts w:hint="eastAsia" w:ascii="宋体" w:hAnsi="宋体" w:cs="宋体"/>
          <w:color w:val="auto"/>
          <w:szCs w:val="20"/>
          <w:u w:val="single"/>
          <w:lang w:val="en-US" w:eastAsia="zh-CN"/>
        </w:rPr>
        <w:t xml:space="preserve">                                       </w:t>
      </w:r>
    </w:p>
    <w:p w14:paraId="4EBAE753">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6F0BE84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77BDAC59">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62E8D9A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lang w:eastAsia="zh-CN"/>
        </w:rPr>
        <w:t>联系</w:t>
      </w:r>
      <w:r>
        <w:rPr>
          <w:rFonts w:hint="eastAsia" w:ascii="宋体" w:hAnsi="宋体" w:cs="宋体"/>
          <w:color w:val="auto"/>
          <w:szCs w:val="20"/>
        </w:rPr>
        <w:t>电话：</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58ABAED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2DDA2221">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381F64F4">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726C2CD">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3CBA1D83">
      <w:pPr>
        <w:spacing w:line="360" w:lineRule="auto"/>
        <w:rPr>
          <w:rFonts w:hint="eastAsia" w:ascii="宋体" w:hAnsi="宋体" w:cs="宋体"/>
          <w:color w:val="auto"/>
          <w:szCs w:val="20"/>
          <w:u w:val="single"/>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0DDDAAD1">
      <w:pPr>
        <w:pStyle w:val="10"/>
        <w:rPr>
          <w:rFonts w:hint="eastAsia" w:ascii="宋体" w:hAnsi="宋体" w:cs="宋体"/>
          <w:color w:val="auto"/>
          <w:szCs w:val="20"/>
          <w:u w:val="single"/>
          <w:lang w:val="en-US" w:eastAsia="zh-CN"/>
        </w:rPr>
      </w:pPr>
    </w:p>
    <w:p w14:paraId="2C6CE44A">
      <w:pPr>
        <w:pStyle w:val="10"/>
        <w:rPr>
          <w:rFonts w:hint="eastAsia" w:ascii="宋体" w:hAnsi="宋体" w:cs="宋体"/>
          <w:color w:val="auto"/>
          <w:szCs w:val="20"/>
          <w:u w:val="single"/>
          <w:lang w:val="en-US" w:eastAsia="zh-CN"/>
        </w:rPr>
      </w:pPr>
    </w:p>
    <w:p w14:paraId="237EF53B">
      <w:pPr>
        <w:pStyle w:val="10"/>
        <w:rPr>
          <w:rFonts w:hint="eastAsia" w:ascii="宋体" w:hAnsi="宋体" w:cs="宋体"/>
          <w:color w:val="auto"/>
          <w:szCs w:val="20"/>
          <w:u w:val="single"/>
          <w:lang w:val="en-US" w:eastAsia="zh-CN"/>
        </w:rPr>
      </w:pPr>
    </w:p>
    <w:p w14:paraId="4B0DF4E5">
      <w:pPr>
        <w:spacing w:line="360" w:lineRule="auto"/>
        <w:rPr>
          <w:rFonts w:ascii="宋体" w:hAnsi="宋体" w:cs="宋体"/>
          <w:szCs w:val="20"/>
        </w:rPr>
      </w:pPr>
      <w:r>
        <w:rPr>
          <w:rFonts w:hint="eastAsia" w:ascii="宋体" w:hAnsi="宋体" w:cs="宋体"/>
          <w:szCs w:val="20"/>
        </w:rPr>
        <w:t>合同签订地点：广西南宁市科园大道18号</w:t>
      </w:r>
    </w:p>
    <w:p w14:paraId="3FCB094C">
      <w:pPr>
        <w:spacing w:line="360" w:lineRule="auto"/>
        <w:rPr>
          <w:rFonts w:hint="eastAsia" w:ascii="宋体" w:hAnsi="宋体" w:cs="宋体"/>
          <w:szCs w:val="20"/>
        </w:rPr>
      </w:pPr>
      <w:r>
        <w:rPr>
          <w:rFonts w:hint="eastAsia" w:ascii="宋体" w:hAnsi="宋体" w:cs="宋体"/>
          <w:szCs w:val="20"/>
        </w:rPr>
        <w:t>合同签订日期：</w:t>
      </w:r>
      <w:r>
        <w:rPr>
          <w:rFonts w:hint="eastAsia" w:ascii="宋体" w:hAnsi="宋体" w:cs="宋体"/>
          <w:szCs w:val="20"/>
          <w:lang w:val="en-US" w:eastAsia="zh-CN"/>
        </w:rPr>
        <w:t xml:space="preserve">   </w:t>
      </w:r>
      <w:r>
        <w:rPr>
          <w:rFonts w:hint="eastAsia" w:ascii="宋体" w:hAnsi="宋体" w:cs="宋体"/>
          <w:szCs w:val="20"/>
        </w:rPr>
        <w:t>年</w:t>
      </w:r>
      <w:r>
        <w:rPr>
          <w:rFonts w:hint="eastAsia" w:ascii="宋体" w:hAnsi="宋体" w:cs="宋体"/>
          <w:szCs w:val="20"/>
          <w:lang w:val="en-US" w:eastAsia="zh-CN"/>
        </w:rPr>
        <w:t xml:space="preserve">   </w:t>
      </w:r>
      <w:r>
        <w:rPr>
          <w:rFonts w:hint="eastAsia" w:ascii="宋体" w:hAnsi="宋体" w:cs="宋体"/>
          <w:szCs w:val="20"/>
        </w:rPr>
        <w:t>月</w:t>
      </w:r>
      <w:r>
        <w:rPr>
          <w:rFonts w:hint="eastAsia" w:ascii="宋体" w:hAnsi="宋体" w:cs="宋体"/>
          <w:szCs w:val="20"/>
          <w:lang w:val="en-US" w:eastAsia="zh-CN"/>
        </w:rPr>
        <w:t xml:space="preserve">   </w:t>
      </w:r>
      <w:r>
        <w:rPr>
          <w:rFonts w:hint="eastAsia" w:ascii="宋体" w:hAnsi="宋体" w:cs="宋体"/>
          <w:szCs w:val="20"/>
        </w:rPr>
        <w:t>日</w:t>
      </w:r>
    </w:p>
    <w:sectPr>
      <w:pgSz w:w="11906" w:h="16838"/>
      <w:pgMar w:top="1984" w:right="1474"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1546ADA-0D41-4269-AC12-8380D552C246}"/>
  </w:font>
  <w:font w:name="Courier New">
    <w:panose1 w:val="02070309020205020404"/>
    <w:charset w:val="01"/>
    <w:family w:val="modern"/>
    <w:pitch w:val="default"/>
    <w:sig w:usb0="E0002EFF" w:usb1="C0007843" w:usb2="00000009" w:usb3="00000000" w:csb0="400001FF" w:csb1="FFFF0000"/>
    <w:embedRegular r:id="rId2" w:fontKey="{80711BDC-0742-4D14-8EA1-74F9FA376B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83C06787-1696-4CB7-ACD1-DE2B44546138}"/>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script"/>
    <w:pitch w:val="default"/>
    <w:sig w:usb0="00000001" w:usb1="080E0000" w:usb2="00000000" w:usb3="00000000" w:csb0="00040000" w:csb1="00000000"/>
    <w:embedRegular r:id="rId4" w:fontKey="{A0A14AB0-724A-4F82-BE5B-175BAE3D12D4}"/>
  </w:font>
  <w:font w:name="仿宋_GB2312">
    <w:panose1 w:val="02010609030101010101"/>
    <w:charset w:val="86"/>
    <w:family w:val="modern"/>
    <w:pitch w:val="default"/>
    <w:sig w:usb0="00000001" w:usb1="080E0000" w:usb2="00000000" w:usb3="00000000" w:csb0="00040000" w:csb1="00000000"/>
    <w:embedRegular r:id="rId5" w:fontKey="{085427ED-7B45-47CA-9784-2CE2879EA3BF}"/>
  </w:font>
  <w:font w:name="方正楷体_GB2312">
    <w:panose1 w:val="02000000000000000000"/>
    <w:charset w:val="86"/>
    <w:family w:val="auto"/>
    <w:pitch w:val="default"/>
    <w:sig w:usb0="A00002BF" w:usb1="184F6CFA" w:usb2="00000012" w:usb3="00000000" w:csb0="00040001" w:csb1="00000000"/>
    <w:embedRegular r:id="rId6" w:fontKey="{35573346-4AF2-4C9C-BA9D-776AD40342DC}"/>
  </w:font>
  <w:font w:name="仿宋">
    <w:panose1 w:val="02010609060101010101"/>
    <w:charset w:val="86"/>
    <w:family w:val="modern"/>
    <w:pitch w:val="default"/>
    <w:sig w:usb0="800002BF" w:usb1="38CF7CFA" w:usb2="00000016" w:usb3="00000000" w:csb0="00040001" w:csb1="00000000"/>
    <w:embedRegular r:id="rId7" w:fontKey="{741E6AB3-84DD-4B07-9836-9838335FB2BE}"/>
  </w:font>
  <w:font w:name="Wingdings 2">
    <w:panose1 w:val="05020102010507070707"/>
    <w:charset w:val="02"/>
    <w:family w:val="roman"/>
    <w:pitch w:val="default"/>
    <w:sig w:usb0="00000000" w:usb1="00000000" w:usb2="00000000" w:usb3="00000000" w:csb0="80000000" w:csb1="00000000"/>
    <w:embedRegular r:id="rId8" w:fontKey="{7DD06FBE-71E6-4D49-8DF0-F66887AFBFFF}"/>
  </w:font>
  <w:font w:name="Segoe UI">
    <w:panose1 w:val="020B0502040204020203"/>
    <w:charset w:val="00"/>
    <w:family w:val="auto"/>
    <w:pitch w:val="default"/>
    <w:sig w:usb0="E4002EFF" w:usb1="C000E47F" w:usb2="00000009" w:usb3="00000000" w:csb0="200001FF" w:csb1="00000000"/>
    <w:embedRegular r:id="rId9" w:fontKey="{44D4B771-0830-4D78-9734-A924508D85E9}"/>
  </w:font>
  <w:font w:name="方正公文小标宋">
    <w:panose1 w:val="02000500000000000000"/>
    <w:charset w:val="86"/>
    <w:family w:val="auto"/>
    <w:pitch w:val="default"/>
    <w:sig w:usb0="A00002BF" w:usb1="38CF7CFA" w:usb2="00000016" w:usb3="00000000" w:csb0="00040001" w:csb1="00000000"/>
    <w:embedRegular r:id="rId10" w:fontKey="{4C9C7717-0C30-4F68-9BBE-8D361EEE63A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86A0F9">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8653D0">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C8653D0">
                    <w:pPr>
                      <w:pStyle w:val="10"/>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2"/>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1">
    <w:nsid w:val="24E0DC2F"/>
    <w:multiLevelType w:val="singleLevel"/>
    <w:tmpl w:val="24E0DC2F"/>
    <w:lvl w:ilvl="0" w:tentative="0">
      <w:start w:val="1"/>
      <w:numFmt w:val="chineseCounting"/>
      <w:suff w:val="nothing"/>
      <w:lvlText w:val="%1、"/>
      <w:lvlJc w:val="left"/>
      <w:rPr>
        <w:rFonts w:hint="eastAsia"/>
      </w:rPr>
    </w:lvl>
  </w:abstractNum>
  <w:abstractNum w:abstractNumId="2">
    <w:nsid w:val="47E37507"/>
    <w:multiLevelType w:val="singleLevel"/>
    <w:tmpl w:val="47E37507"/>
    <w:lvl w:ilvl="0" w:tentative="0">
      <w:start w:val="1"/>
      <w:numFmt w:val="chineseCounting"/>
      <w:suff w:val="nothing"/>
      <w:lvlText w:val="%1、"/>
      <w:lvlJc w:val="left"/>
      <w:rPr>
        <w:rFonts w:hint="eastAsia"/>
      </w:rPr>
    </w:lvl>
  </w:abstractNum>
  <w:abstractNum w:abstractNumId="3">
    <w:nsid w:val="6117E795"/>
    <w:multiLevelType w:val="singleLevel"/>
    <w:tmpl w:val="6117E795"/>
    <w:lvl w:ilvl="0" w:tentative="0">
      <w:start w:val="9"/>
      <w:numFmt w:val="decimal"/>
      <w:suff w:val="space"/>
      <w:lvlText w:val="%1."/>
      <w:lvlJc w:val="left"/>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0361C27"/>
    <w:rsid w:val="00002D24"/>
    <w:rsid w:val="00021ECE"/>
    <w:rsid w:val="00027D13"/>
    <w:rsid w:val="00034C4E"/>
    <w:rsid w:val="00067A57"/>
    <w:rsid w:val="0007535A"/>
    <w:rsid w:val="0008154B"/>
    <w:rsid w:val="00091B53"/>
    <w:rsid w:val="000B2BE2"/>
    <w:rsid w:val="000C5756"/>
    <w:rsid w:val="000C650B"/>
    <w:rsid w:val="000D1655"/>
    <w:rsid w:val="000D41D6"/>
    <w:rsid w:val="000E76E1"/>
    <w:rsid w:val="000F29C9"/>
    <w:rsid w:val="000F405C"/>
    <w:rsid w:val="001148FE"/>
    <w:rsid w:val="0012520A"/>
    <w:rsid w:val="00133ABC"/>
    <w:rsid w:val="001437F0"/>
    <w:rsid w:val="00143A2F"/>
    <w:rsid w:val="00146E5E"/>
    <w:rsid w:val="00154B1E"/>
    <w:rsid w:val="00157EB0"/>
    <w:rsid w:val="00162EAA"/>
    <w:rsid w:val="001717CA"/>
    <w:rsid w:val="001718BB"/>
    <w:rsid w:val="00190509"/>
    <w:rsid w:val="00192943"/>
    <w:rsid w:val="001A5E1E"/>
    <w:rsid w:val="001A68BA"/>
    <w:rsid w:val="001C0AD6"/>
    <w:rsid w:val="001C7400"/>
    <w:rsid w:val="001E777D"/>
    <w:rsid w:val="001F1678"/>
    <w:rsid w:val="001F1E7D"/>
    <w:rsid w:val="001F4A33"/>
    <w:rsid w:val="001F592A"/>
    <w:rsid w:val="00212898"/>
    <w:rsid w:val="00212E94"/>
    <w:rsid w:val="00224A06"/>
    <w:rsid w:val="00231CE4"/>
    <w:rsid w:val="00234B2F"/>
    <w:rsid w:val="00240C76"/>
    <w:rsid w:val="00243952"/>
    <w:rsid w:val="0026242A"/>
    <w:rsid w:val="002755D2"/>
    <w:rsid w:val="0028412F"/>
    <w:rsid w:val="00292189"/>
    <w:rsid w:val="00294FD7"/>
    <w:rsid w:val="002A0F77"/>
    <w:rsid w:val="002A36E7"/>
    <w:rsid w:val="002A3E79"/>
    <w:rsid w:val="002A5B7F"/>
    <w:rsid w:val="002D3024"/>
    <w:rsid w:val="00304867"/>
    <w:rsid w:val="003207DA"/>
    <w:rsid w:val="00325556"/>
    <w:rsid w:val="003369DF"/>
    <w:rsid w:val="00340451"/>
    <w:rsid w:val="00361C27"/>
    <w:rsid w:val="00363F76"/>
    <w:rsid w:val="0036448D"/>
    <w:rsid w:val="0038754F"/>
    <w:rsid w:val="00387BF7"/>
    <w:rsid w:val="0039576C"/>
    <w:rsid w:val="00395A67"/>
    <w:rsid w:val="003A4AF7"/>
    <w:rsid w:val="003A6562"/>
    <w:rsid w:val="003B7608"/>
    <w:rsid w:val="003D2C5E"/>
    <w:rsid w:val="003D435A"/>
    <w:rsid w:val="003E7925"/>
    <w:rsid w:val="003F06E2"/>
    <w:rsid w:val="003F4D19"/>
    <w:rsid w:val="004022EA"/>
    <w:rsid w:val="00421714"/>
    <w:rsid w:val="0044338D"/>
    <w:rsid w:val="0046322D"/>
    <w:rsid w:val="0047605B"/>
    <w:rsid w:val="00480FDC"/>
    <w:rsid w:val="004A08E4"/>
    <w:rsid w:val="004A363D"/>
    <w:rsid w:val="004B1FA3"/>
    <w:rsid w:val="004C670E"/>
    <w:rsid w:val="004C6851"/>
    <w:rsid w:val="004D0607"/>
    <w:rsid w:val="004D3650"/>
    <w:rsid w:val="004E6F6D"/>
    <w:rsid w:val="004F7348"/>
    <w:rsid w:val="00504642"/>
    <w:rsid w:val="005133E7"/>
    <w:rsid w:val="00513E68"/>
    <w:rsid w:val="00516838"/>
    <w:rsid w:val="00534810"/>
    <w:rsid w:val="00544782"/>
    <w:rsid w:val="00544ABD"/>
    <w:rsid w:val="0055765F"/>
    <w:rsid w:val="00562656"/>
    <w:rsid w:val="00565ACF"/>
    <w:rsid w:val="0057536C"/>
    <w:rsid w:val="005813E5"/>
    <w:rsid w:val="005A343E"/>
    <w:rsid w:val="005B6067"/>
    <w:rsid w:val="005C034B"/>
    <w:rsid w:val="005C076E"/>
    <w:rsid w:val="005C12E9"/>
    <w:rsid w:val="005C58E0"/>
    <w:rsid w:val="005D39CA"/>
    <w:rsid w:val="005F23C7"/>
    <w:rsid w:val="005F5CAF"/>
    <w:rsid w:val="006054EA"/>
    <w:rsid w:val="00627D22"/>
    <w:rsid w:val="00650FDF"/>
    <w:rsid w:val="006556E4"/>
    <w:rsid w:val="006718E4"/>
    <w:rsid w:val="00681FDE"/>
    <w:rsid w:val="00695402"/>
    <w:rsid w:val="006C6B87"/>
    <w:rsid w:val="006D3C87"/>
    <w:rsid w:val="006D753D"/>
    <w:rsid w:val="006E7D06"/>
    <w:rsid w:val="006F3132"/>
    <w:rsid w:val="006F71F3"/>
    <w:rsid w:val="00702511"/>
    <w:rsid w:val="00727FD2"/>
    <w:rsid w:val="00733DF9"/>
    <w:rsid w:val="00744E03"/>
    <w:rsid w:val="00745B74"/>
    <w:rsid w:val="00746073"/>
    <w:rsid w:val="00751E8A"/>
    <w:rsid w:val="0076572A"/>
    <w:rsid w:val="0077458A"/>
    <w:rsid w:val="00787E82"/>
    <w:rsid w:val="007977A1"/>
    <w:rsid w:val="00797843"/>
    <w:rsid w:val="007C202C"/>
    <w:rsid w:val="007C740B"/>
    <w:rsid w:val="007D3E67"/>
    <w:rsid w:val="007D63F5"/>
    <w:rsid w:val="007E50C3"/>
    <w:rsid w:val="007F2210"/>
    <w:rsid w:val="00824FB9"/>
    <w:rsid w:val="0084597D"/>
    <w:rsid w:val="008539CD"/>
    <w:rsid w:val="00856C88"/>
    <w:rsid w:val="00860767"/>
    <w:rsid w:val="00867438"/>
    <w:rsid w:val="00875BD8"/>
    <w:rsid w:val="00876471"/>
    <w:rsid w:val="0087661F"/>
    <w:rsid w:val="0089704F"/>
    <w:rsid w:val="008A512E"/>
    <w:rsid w:val="008B2FBD"/>
    <w:rsid w:val="008C285D"/>
    <w:rsid w:val="008D1DCD"/>
    <w:rsid w:val="008E15FD"/>
    <w:rsid w:val="008E4851"/>
    <w:rsid w:val="00910266"/>
    <w:rsid w:val="009115CD"/>
    <w:rsid w:val="009179EB"/>
    <w:rsid w:val="00917EE0"/>
    <w:rsid w:val="009208DC"/>
    <w:rsid w:val="00922F85"/>
    <w:rsid w:val="009279BB"/>
    <w:rsid w:val="00943281"/>
    <w:rsid w:val="00953280"/>
    <w:rsid w:val="00971270"/>
    <w:rsid w:val="009812C1"/>
    <w:rsid w:val="00981A92"/>
    <w:rsid w:val="00985904"/>
    <w:rsid w:val="00991FE5"/>
    <w:rsid w:val="00993A59"/>
    <w:rsid w:val="009B7AD5"/>
    <w:rsid w:val="009D0C8E"/>
    <w:rsid w:val="009F54EA"/>
    <w:rsid w:val="00A05E6E"/>
    <w:rsid w:val="00A201A3"/>
    <w:rsid w:val="00A3780E"/>
    <w:rsid w:val="00A50774"/>
    <w:rsid w:val="00A566FD"/>
    <w:rsid w:val="00A67EEF"/>
    <w:rsid w:val="00A877AA"/>
    <w:rsid w:val="00AD280C"/>
    <w:rsid w:val="00AE1283"/>
    <w:rsid w:val="00AE5F6A"/>
    <w:rsid w:val="00AE65DF"/>
    <w:rsid w:val="00AF5D00"/>
    <w:rsid w:val="00AF69B6"/>
    <w:rsid w:val="00B117C9"/>
    <w:rsid w:val="00B442F1"/>
    <w:rsid w:val="00B82681"/>
    <w:rsid w:val="00B94CA8"/>
    <w:rsid w:val="00BA7230"/>
    <w:rsid w:val="00BB21E4"/>
    <w:rsid w:val="00BC145A"/>
    <w:rsid w:val="00BC48C6"/>
    <w:rsid w:val="00BE5741"/>
    <w:rsid w:val="00BF012E"/>
    <w:rsid w:val="00BF42D0"/>
    <w:rsid w:val="00C25B5A"/>
    <w:rsid w:val="00C30396"/>
    <w:rsid w:val="00C3164E"/>
    <w:rsid w:val="00C50B6B"/>
    <w:rsid w:val="00C7292A"/>
    <w:rsid w:val="00C84615"/>
    <w:rsid w:val="00CA5DC5"/>
    <w:rsid w:val="00CB1EB4"/>
    <w:rsid w:val="00CC6596"/>
    <w:rsid w:val="00CD1DE2"/>
    <w:rsid w:val="00CD1FFF"/>
    <w:rsid w:val="00CD3AF1"/>
    <w:rsid w:val="00CD468B"/>
    <w:rsid w:val="00CD719C"/>
    <w:rsid w:val="00CE2108"/>
    <w:rsid w:val="00CE2509"/>
    <w:rsid w:val="00D01B77"/>
    <w:rsid w:val="00D02B7C"/>
    <w:rsid w:val="00D21AE9"/>
    <w:rsid w:val="00D25FC6"/>
    <w:rsid w:val="00D26B84"/>
    <w:rsid w:val="00D35EEC"/>
    <w:rsid w:val="00D45113"/>
    <w:rsid w:val="00D60822"/>
    <w:rsid w:val="00D61B33"/>
    <w:rsid w:val="00D63EAF"/>
    <w:rsid w:val="00D86FA3"/>
    <w:rsid w:val="00D872DB"/>
    <w:rsid w:val="00D919E8"/>
    <w:rsid w:val="00DA079B"/>
    <w:rsid w:val="00DC4F7D"/>
    <w:rsid w:val="00DD6004"/>
    <w:rsid w:val="00DD61BF"/>
    <w:rsid w:val="00DE1BE7"/>
    <w:rsid w:val="00DE7F00"/>
    <w:rsid w:val="00E4332F"/>
    <w:rsid w:val="00E47C65"/>
    <w:rsid w:val="00E51A62"/>
    <w:rsid w:val="00E633E4"/>
    <w:rsid w:val="00E64DF3"/>
    <w:rsid w:val="00E725FC"/>
    <w:rsid w:val="00E747A8"/>
    <w:rsid w:val="00E9286E"/>
    <w:rsid w:val="00EB611A"/>
    <w:rsid w:val="00EB68E2"/>
    <w:rsid w:val="00EC31E1"/>
    <w:rsid w:val="00ED5561"/>
    <w:rsid w:val="00F03096"/>
    <w:rsid w:val="00F04616"/>
    <w:rsid w:val="00F06B2B"/>
    <w:rsid w:val="00F248D4"/>
    <w:rsid w:val="00F64EB8"/>
    <w:rsid w:val="00F71E79"/>
    <w:rsid w:val="00F90DCE"/>
    <w:rsid w:val="00F91F14"/>
    <w:rsid w:val="00F921FB"/>
    <w:rsid w:val="00F96A21"/>
    <w:rsid w:val="00FA2E18"/>
    <w:rsid w:val="00FB3B95"/>
    <w:rsid w:val="00FD0A1A"/>
    <w:rsid w:val="01372215"/>
    <w:rsid w:val="01A624F4"/>
    <w:rsid w:val="01D470D9"/>
    <w:rsid w:val="01F51D32"/>
    <w:rsid w:val="020E2058"/>
    <w:rsid w:val="026B1259"/>
    <w:rsid w:val="0290375C"/>
    <w:rsid w:val="02A974D3"/>
    <w:rsid w:val="02D74B40"/>
    <w:rsid w:val="02DE5ECF"/>
    <w:rsid w:val="02E806FA"/>
    <w:rsid w:val="02F15A46"/>
    <w:rsid w:val="031A1AEC"/>
    <w:rsid w:val="031B2C7F"/>
    <w:rsid w:val="03246B1E"/>
    <w:rsid w:val="0350496E"/>
    <w:rsid w:val="03667C72"/>
    <w:rsid w:val="03670C57"/>
    <w:rsid w:val="038928AB"/>
    <w:rsid w:val="03937D91"/>
    <w:rsid w:val="03A42D30"/>
    <w:rsid w:val="03BC77F6"/>
    <w:rsid w:val="03CD4045"/>
    <w:rsid w:val="03D2114C"/>
    <w:rsid w:val="041A76C5"/>
    <w:rsid w:val="0429322D"/>
    <w:rsid w:val="04581029"/>
    <w:rsid w:val="046C750A"/>
    <w:rsid w:val="047A748A"/>
    <w:rsid w:val="04CB5FDF"/>
    <w:rsid w:val="04DC0CC3"/>
    <w:rsid w:val="04E92909"/>
    <w:rsid w:val="05040F0B"/>
    <w:rsid w:val="05154836"/>
    <w:rsid w:val="05171224"/>
    <w:rsid w:val="05244B6E"/>
    <w:rsid w:val="05291040"/>
    <w:rsid w:val="053F54D7"/>
    <w:rsid w:val="0588644A"/>
    <w:rsid w:val="05893D0A"/>
    <w:rsid w:val="05C9626F"/>
    <w:rsid w:val="05EE755D"/>
    <w:rsid w:val="06620BC5"/>
    <w:rsid w:val="067F7BED"/>
    <w:rsid w:val="06A16DBF"/>
    <w:rsid w:val="06BE5733"/>
    <w:rsid w:val="06F046AA"/>
    <w:rsid w:val="06FA658A"/>
    <w:rsid w:val="071B5EEF"/>
    <w:rsid w:val="074D3CC1"/>
    <w:rsid w:val="079D6B68"/>
    <w:rsid w:val="07B34011"/>
    <w:rsid w:val="07B46FC7"/>
    <w:rsid w:val="07D41F0B"/>
    <w:rsid w:val="07D85F5F"/>
    <w:rsid w:val="083038CD"/>
    <w:rsid w:val="08517143"/>
    <w:rsid w:val="087416B9"/>
    <w:rsid w:val="087A48E9"/>
    <w:rsid w:val="0888779C"/>
    <w:rsid w:val="088F7924"/>
    <w:rsid w:val="08F24AF9"/>
    <w:rsid w:val="092759A7"/>
    <w:rsid w:val="0969578F"/>
    <w:rsid w:val="098B6A14"/>
    <w:rsid w:val="098D4DF7"/>
    <w:rsid w:val="09CB378F"/>
    <w:rsid w:val="09E76B80"/>
    <w:rsid w:val="09FC6A8E"/>
    <w:rsid w:val="09FF6A5C"/>
    <w:rsid w:val="0A4156F5"/>
    <w:rsid w:val="0A580BC0"/>
    <w:rsid w:val="0AAC13B6"/>
    <w:rsid w:val="0ADB4E62"/>
    <w:rsid w:val="0ADD32F7"/>
    <w:rsid w:val="0B656E1E"/>
    <w:rsid w:val="0BC81D9A"/>
    <w:rsid w:val="0C0A5403"/>
    <w:rsid w:val="0C145497"/>
    <w:rsid w:val="0C786AA5"/>
    <w:rsid w:val="0C7F569E"/>
    <w:rsid w:val="0CA27F6D"/>
    <w:rsid w:val="0CA46902"/>
    <w:rsid w:val="0CC31C91"/>
    <w:rsid w:val="0CDC67F7"/>
    <w:rsid w:val="0CE51C08"/>
    <w:rsid w:val="0D005685"/>
    <w:rsid w:val="0D3F0613"/>
    <w:rsid w:val="0D3F756A"/>
    <w:rsid w:val="0D814026"/>
    <w:rsid w:val="0D8E229F"/>
    <w:rsid w:val="0D941D88"/>
    <w:rsid w:val="0DBF3613"/>
    <w:rsid w:val="0DC81C4F"/>
    <w:rsid w:val="0E8A7138"/>
    <w:rsid w:val="0E9E654C"/>
    <w:rsid w:val="0EA24D69"/>
    <w:rsid w:val="0EC87AB8"/>
    <w:rsid w:val="0F2E5AE8"/>
    <w:rsid w:val="0F491753"/>
    <w:rsid w:val="0F9A146D"/>
    <w:rsid w:val="0FD658A1"/>
    <w:rsid w:val="0FE57B2C"/>
    <w:rsid w:val="0FF451BB"/>
    <w:rsid w:val="0FF55387"/>
    <w:rsid w:val="10464231"/>
    <w:rsid w:val="104B2BA1"/>
    <w:rsid w:val="106E22E2"/>
    <w:rsid w:val="107D36DA"/>
    <w:rsid w:val="109C1151"/>
    <w:rsid w:val="10C913F2"/>
    <w:rsid w:val="10D74B39"/>
    <w:rsid w:val="10DF458E"/>
    <w:rsid w:val="10E8616A"/>
    <w:rsid w:val="1125116C"/>
    <w:rsid w:val="11511160"/>
    <w:rsid w:val="115630D4"/>
    <w:rsid w:val="1187380C"/>
    <w:rsid w:val="1194486F"/>
    <w:rsid w:val="11972D06"/>
    <w:rsid w:val="11BD2408"/>
    <w:rsid w:val="11C92BA2"/>
    <w:rsid w:val="11CB1987"/>
    <w:rsid w:val="11F84585"/>
    <w:rsid w:val="12071881"/>
    <w:rsid w:val="120C43CB"/>
    <w:rsid w:val="12114284"/>
    <w:rsid w:val="123D4FD6"/>
    <w:rsid w:val="123E43E9"/>
    <w:rsid w:val="12495BD4"/>
    <w:rsid w:val="124B69B1"/>
    <w:rsid w:val="12C67FE1"/>
    <w:rsid w:val="12DE7825"/>
    <w:rsid w:val="13347F43"/>
    <w:rsid w:val="13543637"/>
    <w:rsid w:val="13741F37"/>
    <w:rsid w:val="139070DD"/>
    <w:rsid w:val="139850E7"/>
    <w:rsid w:val="13A33E9F"/>
    <w:rsid w:val="13A628D4"/>
    <w:rsid w:val="13D43AB6"/>
    <w:rsid w:val="13DD18EF"/>
    <w:rsid w:val="13E44C49"/>
    <w:rsid w:val="14102564"/>
    <w:rsid w:val="142B42FC"/>
    <w:rsid w:val="146B7026"/>
    <w:rsid w:val="1491790B"/>
    <w:rsid w:val="14BA45BB"/>
    <w:rsid w:val="14CF7B8B"/>
    <w:rsid w:val="14DC1B42"/>
    <w:rsid w:val="151745AB"/>
    <w:rsid w:val="153F225A"/>
    <w:rsid w:val="158B2D0B"/>
    <w:rsid w:val="15BD2B90"/>
    <w:rsid w:val="15C70948"/>
    <w:rsid w:val="15D77522"/>
    <w:rsid w:val="15E969D9"/>
    <w:rsid w:val="15FF01DE"/>
    <w:rsid w:val="16022C53"/>
    <w:rsid w:val="161D23BF"/>
    <w:rsid w:val="166E1F31"/>
    <w:rsid w:val="16921052"/>
    <w:rsid w:val="16F969DB"/>
    <w:rsid w:val="170A68E7"/>
    <w:rsid w:val="1724739A"/>
    <w:rsid w:val="177D1728"/>
    <w:rsid w:val="177D28D5"/>
    <w:rsid w:val="1788408B"/>
    <w:rsid w:val="17FD699F"/>
    <w:rsid w:val="183E6DD4"/>
    <w:rsid w:val="184E3D12"/>
    <w:rsid w:val="18504D21"/>
    <w:rsid w:val="18636F2F"/>
    <w:rsid w:val="18887C44"/>
    <w:rsid w:val="18893D8F"/>
    <w:rsid w:val="18A92683"/>
    <w:rsid w:val="18ED07C2"/>
    <w:rsid w:val="191044B0"/>
    <w:rsid w:val="1911154C"/>
    <w:rsid w:val="196579A2"/>
    <w:rsid w:val="19A5109C"/>
    <w:rsid w:val="19C332D1"/>
    <w:rsid w:val="19DC4392"/>
    <w:rsid w:val="1A0D346F"/>
    <w:rsid w:val="1A4E34E2"/>
    <w:rsid w:val="1A504656"/>
    <w:rsid w:val="1A6D6D72"/>
    <w:rsid w:val="1A73374A"/>
    <w:rsid w:val="1AC403B5"/>
    <w:rsid w:val="1ACB7D06"/>
    <w:rsid w:val="1B1F4E7E"/>
    <w:rsid w:val="1B2E7D52"/>
    <w:rsid w:val="1B2F36F2"/>
    <w:rsid w:val="1B326C77"/>
    <w:rsid w:val="1B4C386F"/>
    <w:rsid w:val="1B4E242A"/>
    <w:rsid w:val="1B5C39DD"/>
    <w:rsid w:val="1B7900EB"/>
    <w:rsid w:val="1B9C027D"/>
    <w:rsid w:val="1BE03488"/>
    <w:rsid w:val="1C1D13BE"/>
    <w:rsid w:val="1C38291A"/>
    <w:rsid w:val="1C542780"/>
    <w:rsid w:val="1C890801"/>
    <w:rsid w:val="1C8C19B2"/>
    <w:rsid w:val="1C9D2311"/>
    <w:rsid w:val="1CC26B08"/>
    <w:rsid w:val="1CFD0F69"/>
    <w:rsid w:val="1D0C3E45"/>
    <w:rsid w:val="1D1803ED"/>
    <w:rsid w:val="1D1B7434"/>
    <w:rsid w:val="1D265269"/>
    <w:rsid w:val="1DC26C8C"/>
    <w:rsid w:val="1DC675CC"/>
    <w:rsid w:val="1E0740D4"/>
    <w:rsid w:val="1E4569AA"/>
    <w:rsid w:val="1E4824ED"/>
    <w:rsid w:val="1E6848B0"/>
    <w:rsid w:val="1EC97AD9"/>
    <w:rsid w:val="1F190554"/>
    <w:rsid w:val="1F2A3685"/>
    <w:rsid w:val="1F3749FA"/>
    <w:rsid w:val="1F3B1E86"/>
    <w:rsid w:val="1F5E41C7"/>
    <w:rsid w:val="1F653D2E"/>
    <w:rsid w:val="1F664E2A"/>
    <w:rsid w:val="1F666BD8"/>
    <w:rsid w:val="1FF231B2"/>
    <w:rsid w:val="1FF631C1"/>
    <w:rsid w:val="20152C0F"/>
    <w:rsid w:val="201926D8"/>
    <w:rsid w:val="20197D5E"/>
    <w:rsid w:val="201D086D"/>
    <w:rsid w:val="204004F3"/>
    <w:rsid w:val="2090095A"/>
    <w:rsid w:val="20EC5803"/>
    <w:rsid w:val="21157E5B"/>
    <w:rsid w:val="213F1C3D"/>
    <w:rsid w:val="214F70D2"/>
    <w:rsid w:val="21644C81"/>
    <w:rsid w:val="21A50B19"/>
    <w:rsid w:val="21DC7625"/>
    <w:rsid w:val="21E1316F"/>
    <w:rsid w:val="2273617E"/>
    <w:rsid w:val="22794E74"/>
    <w:rsid w:val="22926BCB"/>
    <w:rsid w:val="22927B40"/>
    <w:rsid w:val="22B42A6A"/>
    <w:rsid w:val="22B6485F"/>
    <w:rsid w:val="22B67D8F"/>
    <w:rsid w:val="22D53D8E"/>
    <w:rsid w:val="22DC5488"/>
    <w:rsid w:val="2311742A"/>
    <w:rsid w:val="23251A24"/>
    <w:rsid w:val="234341A0"/>
    <w:rsid w:val="23520C33"/>
    <w:rsid w:val="235F356A"/>
    <w:rsid w:val="238E7993"/>
    <w:rsid w:val="23AA0F48"/>
    <w:rsid w:val="23DF7159"/>
    <w:rsid w:val="24645B79"/>
    <w:rsid w:val="24750ADE"/>
    <w:rsid w:val="24880C9A"/>
    <w:rsid w:val="24C95406"/>
    <w:rsid w:val="24EE7D9B"/>
    <w:rsid w:val="24FA0878"/>
    <w:rsid w:val="24FF6C02"/>
    <w:rsid w:val="25030284"/>
    <w:rsid w:val="251915B4"/>
    <w:rsid w:val="25246B9F"/>
    <w:rsid w:val="256D244F"/>
    <w:rsid w:val="25857052"/>
    <w:rsid w:val="25B165B1"/>
    <w:rsid w:val="25CD5AD7"/>
    <w:rsid w:val="25D96410"/>
    <w:rsid w:val="263317DE"/>
    <w:rsid w:val="26494DC5"/>
    <w:rsid w:val="266D6866"/>
    <w:rsid w:val="267159D3"/>
    <w:rsid w:val="267E65C1"/>
    <w:rsid w:val="26881050"/>
    <w:rsid w:val="269B7AAF"/>
    <w:rsid w:val="26AA04BC"/>
    <w:rsid w:val="26BA5D64"/>
    <w:rsid w:val="271355A6"/>
    <w:rsid w:val="27256D75"/>
    <w:rsid w:val="272922EB"/>
    <w:rsid w:val="27392E24"/>
    <w:rsid w:val="27400126"/>
    <w:rsid w:val="27464BE9"/>
    <w:rsid w:val="2758774E"/>
    <w:rsid w:val="27932C71"/>
    <w:rsid w:val="27D77D5F"/>
    <w:rsid w:val="28447105"/>
    <w:rsid w:val="2860321B"/>
    <w:rsid w:val="289077B9"/>
    <w:rsid w:val="28A71638"/>
    <w:rsid w:val="28B6263A"/>
    <w:rsid w:val="293A3A09"/>
    <w:rsid w:val="29415831"/>
    <w:rsid w:val="294361DC"/>
    <w:rsid w:val="294C1D8A"/>
    <w:rsid w:val="296800D0"/>
    <w:rsid w:val="29693E94"/>
    <w:rsid w:val="2973544C"/>
    <w:rsid w:val="299464C8"/>
    <w:rsid w:val="29D8769C"/>
    <w:rsid w:val="2A3A75DF"/>
    <w:rsid w:val="2A6C4441"/>
    <w:rsid w:val="2A77246E"/>
    <w:rsid w:val="2A8820F8"/>
    <w:rsid w:val="2A9B5BE2"/>
    <w:rsid w:val="2AB663E9"/>
    <w:rsid w:val="2B1A4D1A"/>
    <w:rsid w:val="2B253DEB"/>
    <w:rsid w:val="2B640CE9"/>
    <w:rsid w:val="2B852ADC"/>
    <w:rsid w:val="2BAB4636"/>
    <w:rsid w:val="2BEE5268"/>
    <w:rsid w:val="2BF57C61"/>
    <w:rsid w:val="2C5E66B5"/>
    <w:rsid w:val="2C752B50"/>
    <w:rsid w:val="2C78619D"/>
    <w:rsid w:val="2CA30E6B"/>
    <w:rsid w:val="2CBF5B79"/>
    <w:rsid w:val="2CED0939"/>
    <w:rsid w:val="2D0C178A"/>
    <w:rsid w:val="2D29300D"/>
    <w:rsid w:val="2D2D32FA"/>
    <w:rsid w:val="2D7E5110"/>
    <w:rsid w:val="2DAC4EEC"/>
    <w:rsid w:val="2DB816F6"/>
    <w:rsid w:val="2E042E04"/>
    <w:rsid w:val="2E073C7C"/>
    <w:rsid w:val="2E162111"/>
    <w:rsid w:val="2E620CC5"/>
    <w:rsid w:val="2E7365FA"/>
    <w:rsid w:val="2E8E24A9"/>
    <w:rsid w:val="2E921785"/>
    <w:rsid w:val="2EB76AF9"/>
    <w:rsid w:val="2EC22522"/>
    <w:rsid w:val="2EE00BA5"/>
    <w:rsid w:val="2F081F80"/>
    <w:rsid w:val="2F261CC5"/>
    <w:rsid w:val="2F4A332F"/>
    <w:rsid w:val="2F552023"/>
    <w:rsid w:val="2F5729E1"/>
    <w:rsid w:val="2F9822A3"/>
    <w:rsid w:val="2F995907"/>
    <w:rsid w:val="2FC917E4"/>
    <w:rsid w:val="2FE60926"/>
    <w:rsid w:val="301D5F0F"/>
    <w:rsid w:val="303D0EB6"/>
    <w:rsid w:val="306A5B0E"/>
    <w:rsid w:val="30BC19C5"/>
    <w:rsid w:val="30E12A45"/>
    <w:rsid w:val="311A5A74"/>
    <w:rsid w:val="311F752F"/>
    <w:rsid w:val="313746B2"/>
    <w:rsid w:val="31D367ED"/>
    <w:rsid w:val="31DE6E0A"/>
    <w:rsid w:val="327A64E2"/>
    <w:rsid w:val="32A86C88"/>
    <w:rsid w:val="332F6432"/>
    <w:rsid w:val="33686B58"/>
    <w:rsid w:val="33AE3B69"/>
    <w:rsid w:val="33F86541"/>
    <w:rsid w:val="340010C9"/>
    <w:rsid w:val="340D0E15"/>
    <w:rsid w:val="34266DEB"/>
    <w:rsid w:val="34572B3B"/>
    <w:rsid w:val="34711E4F"/>
    <w:rsid w:val="34806536"/>
    <w:rsid w:val="348A3F25"/>
    <w:rsid w:val="34971AA9"/>
    <w:rsid w:val="349B7613"/>
    <w:rsid w:val="34AF6BAB"/>
    <w:rsid w:val="34B52B21"/>
    <w:rsid w:val="34B9486E"/>
    <w:rsid w:val="34E026DF"/>
    <w:rsid w:val="35077DFC"/>
    <w:rsid w:val="35111533"/>
    <w:rsid w:val="35234768"/>
    <w:rsid w:val="35236581"/>
    <w:rsid w:val="35577297"/>
    <w:rsid w:val="3586571E"/>
    <w:rsid w:val="35935DF5"/>
    <w:rsid w:val="359F0A77"/>
    <w:rsid w:val="35AD02FE"/>
    <w:rsid w:val="35AE7CBF"/>
    <w:rsid w:val="35B23444"/>
    <w:rsid w:val="35BF41D8"/>
    <w:rsid w:val="35C3060D"/>
    <w:rsid w:val="35C40737"/>
    <w:rsid w:val="35CA2F0A"/>
    <w:rsid w:val="36323860"/>
    <w:rsid w:val="36A35BB0"/>
    <w:rsid w:val="36C10068"/>
    <w:rsid w:val="36FC2DAA"/>
    <w:rsid w:val="37645C9B"/>
    <w:rsid w:val="37B659F5"/>
    <w:rsid w:val="37C1402C"/>
    <w:rsid w:val="37CD6645"/>
    <w:rsid w:val="380D6333"/>
    <w:rsid w:val="380F3E59"/>
    <w:rsid w:val="382A1CD8"/>
    <w:rsid w:val="38545D10"/>
    <w:rsid w:val="38575800"/>
    <w:rsid w:val="388C54AA"/>
    <w:rsid w:val="389E09C9"/>
    <w:rsid w:val="38B26D9C"/>
    <w:rsid w:val="38C869B0"/>
    <w:rsid w:val="38DD5D05"/>
    <w:rsid w:val="38E946AA"/>
    <w:rsid w:val="3905525C"/>
    <w:rsid w:val="390B7A49"/>
    <w:rsid w:val="39254A49"/>
    <w:rsid w:val="393B1E66"/>
    <w:rsid w:val="393F18F6"/>
    <w:rsid w:val="394E3863"/>
    <w:rsid w:val="395B6CC9"/>
    <w:rsid w:val="398B39B3"/>
    <w:rsid w:val="39BE7E0D"/>
    <w:rsid w:val="39D015BE"/>
    <w:rsid w:val="39D94B34"/>
    <w:rsid w:val="39F2111A"/>
    <w:rsid w:val="39F66A32"/>
    <w:rsid w:val="3A155D47"/>
    <w:rsid w:val="3A2C2CB0"/>
    <w:rsid w:val="3A387C06"/>
    <w:rsid w:val="3A43428E"/>
    <w:rsid w:val="3A8E69D7"/>
    <w:rsid w:val="3A932967"/>
    <w:rsid w:val="3AB72586"/>
    <w:rsid w:val="3AC75726"/>
    <w:rsid w:val="3AEE274E"/>
    <w:rsid w:val="3B192E2A"/>
    <w:rsid w:val="3B971532"/>
    <w:rsid w:val="3BF55114"/>
    <w:rsid w:val="3C013DE5"/>
    <w:rsid w:val="3C2F0C5E"/>
    <w:rsid w:val="3C333B48"/>
    <w:rsid w:val="3C63110B"/>
    <w:rsid w:val="3C7862F3"/>
    <w:rsid w:val="3C8D3860"/>
    <w:rsid w:val="3D04058B"/>
    <w:rsid w:val="3D6319B6"/>
    <w:rsid w:val="3D670293"/>
    <w:rsid w:val="3DC96590"/>
    <w:rsid w:val="3E03620E"/>
    <w:rsid w:val="3E4C2C27"/>
    <w:rsid w:val="3E6F5651"/>
    <w:rsid w:val="3E8B02D7"/>
    <w:rsid w:val="3EC14DCA"/>
    <w:rsid w:val="3ED41958"/>
    <w:rsid w:val="3EDF7B5A"/>
    <w:rsid w:val="3EF757D7"/>
    <w:rsid w:val="3F2A4DD9"/>
    <w:rsid w:val="3F2D1E50"/>
    <w:rsid w:val="3F440652"/>
    <w:rsid w:val="3F53684C"/>
    <w:rsid w:val="3F794BDA"/>
    <w:rsid w:val="3F7A4F0B"/>
    <w:rsid w:val="3F965F54"/>
    <w:rsid w:val="3FC0099F"/>
    <w:rsid w:val="3FC128CE"/>
    <w:rsid w:val="400D263F"/>
    <w:rsid w:val="401C2F2A"/>
    <w:rsid w:val="403B3CF3"/>
    <w:rsid w:val="404B3E9C"/>
    <w:rsid w:val="405E2277"/>
    <w:rsid w:val="407613B1"/>
    <w:rsid w:val="407F4960"/>
    <w:rsid w:val="40A47F47"/>
    <w:rsid w:val="410A40A8"/>
    <w:rsid w:val="41230FA5"/>
    <w:rsid w:val="413F5F4E"/>
    <w:rsid w:val="41431D95"/>
    <w:rsid w:val="41455C40"/>
    <w:rsid w:val="415A01F3"/>
    <w:rsid w:val="41657370"/>
    <w:rsid w:val="41663E6F"/>
    <w:rsid w:val="416C5E78"/>
    <w:rsid w:val="417116E0"/>
    <w:rsid w:val="41717D14"/>
    <w:rsid w:val="41727207"/>
    <w:rsid w:val="41F15C61"/>
    <w:rsid w:val="42371EAB"/>
    <w:rsid w:val="42452E7D"/>
    <w:rsid w:val="42660F50"/>
    <w:rsid w:val="42B42802"/>
    <w:rsid w:val="42C615B8"/>
    <w:rsid w:val="42ED4D97"/>
    <w:rsid w:val="43494258"/>
    <w:rsid w:val="437E1E93"/>
    <w:rsid w:val="4381452A"/>
    <w:rsid w:val="43EF4389"/>
    <w:rsid w:val="43F43B7B"/>
    <w:rsid w:val="43FD4F66"/>
    <w:rsid w:val="44147E9F"/>
    <w:rsid w:val="44297AA0"/>
    <w:rsid w:val="44324D34"/>
    <w:rsid w:val="44373865"/>
    <w:rsid w:val="444156FA"/>
    <w:rsid w:val="44465F34"/>
    <w:rsid w:val="444D69AF"/>
    <w:rsid w:val="44942BEF"/>
    <w:rsid w:val="449C6A74"/>
    <w:rsid w:val="44AC1814"/>
    <w:rsid w:val="44B03FAB"/>
    <w:rsid w:val="44C9118C"/>
    <w:rsid w:val="44CC48C9"/>
    <w:rsid w:val="452B1BA6"/>
    <w:rsid w:val="45380C3A"/>
    <w:rsid w:val="453831D6"/>
    <w:rsid w:val="454C2B49"/>
    <w:rsid w:val="45520F19"/>
    <w:rsid w:val="455677C8"/>
    <w:rsid w:val="455C75A3"/>
    <w:rsid w:val="45611A6C"/>
    <w:rsid w:val="456B4699"/>
    <w:rsid w:val="45707D87"/>
    <w:rsid w:val="45795C35"/>
    <w:rsid w:val="457D28F4"/>
    <w:rsid w:val="457E261E"/>
    <w:rsid w:val="458D25B3"/>
    <w:rsid w:val="45AB5750"/>
    <w:rsid w:val="45C866C3"/>
    <w:rsid w:val="45D636A5"/>
    <w:rsid w:val="45E5444B"/>
    <w:rsid w:val="45EF323D"/>
    <w:rsid w:val="467B156E"/>
    <w:rsid w:val="46BB51AC"/>
    <w:rsid w:val="47846BA6"/>
    <w:rsid w:val="47CF0F0F"/>
    <w:rsid w:val="481767EB"/>
    <w:rsid w:val="4823528A"/>
    <w:rsid w:val="482C665B"/>
    <w:rsid w:val="485147BE"/>
    <w:rsid w:val="48883FAF"/>
    <w:rsid w:val="48945CC6"/>
    <w:rsid w:val="48A76385"/>
    <w:rsid w:val="48D33268"/>
    <w:rsid w:val="48E7672C"/>
    <w:rsid w:val="49575660"/>
    <w:rsid w:val="495E2059"/>
    <w:rsid w:val="496F5FB7"/>
    <w:rsid w:val="49CF5B75"/>
    <w:rsid w:val="49DE5B2D"/>
    <w:rsid w:val="49EE59B2"/>
    <w:rsid w:val="4A2E27D8"/>
    <w:rsid w:val="4A3E3F1C"/>
    <w:rsid w:val="4A45120E"/>
    <w:rsid w:val="4A5C312D"/>
    <w:rsid w:val="4A7E40B9"/>
    <w:rsid w:val="4AEA7D65"/>
    <w:rsid w:val="4B1318D7"/>
    <w:rsid w:val="4B1F6292"/>
    <w:rsid w:val="4B49241A"/>
    <w:rsid w:val="4B4D185C"/>
    <w:rsid w:val="4B6319EC"/>
    <w:rsid w:val="4B6F2600"/>
    <w:rsid w:val="4B7122DD"/>
    <w:rsid w:val="4BB45A63"/>
    <w:rsid w:val="4BBE19C6"/>
    <w:rsid w:val="4BC17957"/>
    <w:rsid w:val="4BC92119"/>
    <w:rsid w:val="4BE930B0"/>
    <w:rsid w:val="4BEB6533"/>
    <w:rsid w:val="4BF47196"/>
    <w:rsid w:val="4BFA1836"/>
    <w:rsid w:val="4C2B177F"/>
    <w:rsid w:val="4C2D1481"/>
    <w:rsid w:val="4C3B7B90"/>
    <w:rsid w:val="4CBF59F6"/>
    <w:rsid w:val="4D0072CE"/>
    <w:rsid w:val="4D5D520F"/>
    <w:rsid w:val="4D730311"/>
    <w:rsid w:val="4D7A7B6F"/>
    <w:rsid w:val="4D997BC9"/>
    <w:rsid w:val="4DAE7A67"/>
    <w:rsid w:val="4DD12584"/>
    <w:rsid w:val="4DF067FC"/>
    <w:rsid w:val="4DF267BC"/>
    <w:rsid w:val="4E1521FF"/>
    <w:rsid w:val="4E3E294A"/>
    <w:rsid w:val="4E451EC7"/>
    <w:rsid w:val="4E4F7120"/>
    <w:rsid w:val="4E8B3EC9"/>
    <w:rsid w:val="4EC54E1A"/>
    <w:rsid w:val="4F0B33B8"/>
    <w:rsid w:val="4F226EFA"/>
    <w:rsid w:val="4FC41575"/>
    <w:rsid w:val="4FE45E4F"/>
    <w:rsid w:val="4FEE5FA1"/>
    <w:rsid w:val="508825A3"/>
    <w:rsid w:val="50901C87"/>
    <w:rsid w:val="5099641F"/>
    <w:rsid w:val="50AB5660"/>
    <w:rsid w:val="511030CC"/>
    <w:rsid w:val="51246790"/>
    <w:rsid w:val="513B7615"/>
    <w:rsid w:val="51491D32"/>
    <w:rsid w:val="51681FEF"/>
    <w:rsid w:val="518D5DB3"/>
    <w:rsid w:val="51AE0F7B"/>
    <w:rsid w:val="51B54ED5"/>
    <w:rsid w:val="51E56D7F"/>
    <w:rsid w:val="52163191"/>
    <w:rsid w:val="52291CD0"/>
    <w:rsid w:val="52307A4C"/>
    <w:rsid w:val="52601BF3"/>
    <w:rsid w:val="526F3A1A"/>
    <w:rsid w:val="52794B8E"/>
    <w:rsid w:val="52E8669F"/>
    <w:rsid w:val="53174F62"/>
    <w:rsid w:val="539011C5"/>
    <w:rsid w:val="53DA23BC"/>
    <w:rsid w:val="53DA3383"/>
    <w:rsid w:val="53E126F6"/>
    <w:rsid w:val="53E47AF0"/>
    <w:rsid w:val="54077FBB"/>
    <w:rsid w:val="541C5F97"/>
    <w:rsid w:val="54276E3E"/>
    <w:rsid w:val="544D149B"/>
    <w:rsid w:val="54714A29"/>
    <w:rsid w:val="5471519A"/>
    <w:rsid w:val="547C2BFD"/>
    <w:rsid w:val="549D15F8"/>
    <w:rsid w:val="549E6845"/>
    <w:rsid w:val="54CA63D7"/>
    <w:rsid w:val="54D45FAA"/>
    <w:rsid w:val="54DA4BDE"/>
    <w:rsid w:val="54E02064"/>
    <w:rsid w:val="5516607A"/>
    <w:rsid w:val="5522237F"/>
    <w:rsid w:val="55401A79"/>
    <w:rsid w:val="55731FB9"/>
    <w:rsid w:val="557F387D"/>
    <w:rsid w:val="55BB7027"/>
    <w:rsid w:val="55C7438A"/>
    <w:rsid w:val="55D56177"/>
    <w:rsid w:val="55D87E1A"/>
    <w:rsid w:val="56113965"/>
    <w:rsid w:val="562A3039"/>
    <w:rsid w:val="56A428C2"/>
    <w:rsid w:val="56AC02E1"/>
    <w:rsid w:val="56B440F1"/>
    <w:rsid w:val="5708799A"/>
    <w:rsid w:val="5733352D"/>
    <w:rsid w:val="5745560C"/>
    <w:rsid w:val="57671164"/>
    <w:rsid w:val="57835872"/>
    <w:rsid w:val="57BA138F"/>
    <w:rsid w:val="57BB14B0"/>
    <w:rsid w:val="57C4203E"/>
    <w:rsid w:val="57EC68E3"/>
    <w:rsid w:val="57F2276F"/>
    <w:rsid w:val="57FA41E6"/>
    <w:rsid w:val="58265A4E"/>
    <w:rsid w:val="587A07F0"/>
    <w:rsid w:val="58B629CB"/>
    <w:rsid w:val="58D63C53"/>
    <w:rsid w:val="58EA047D"/>
    <w:rsid w:val="590347FC"/>
    <w:rsid w:val="59401951"/>
    <w:rsid w:val="59DB7BE7"/>
    <w:rsid w:val="59E9604F"/>
    <w:rsid w:val="5A841CA2"/>
    <w:rsid w:val="5A8F4244"/>
    <w:rsid w:val="5A9C41B2"/>
    <w:rsid w:val="5AF7029F"/>
    <w:rsid w:val="5B2D3245"/>
    <w:rsid w:val="5B545BC1"/>
    <w:rsid w:val="5B71396D"/>
    <w:rsid w:val="5C3724EA"/>
    <w:rsid w:val="5C5D0189"/>
    <w:rsid w:val="5C697751"/>
    <w:rsid w:val="5C7900C1"/>
    <w:rsid w:val="5C81097C"/>
    <w:rsid w:val="5CF31EC3"/>
    <w:rsid w:val="5D3F5F0C"/>
    <w:rsid w:val="5D5666AA"/>
    <w:rsid w:val="5D8E7019"/>
    <w:rsid w:val="5DBE215E"/>
    <w:rsid w:val="5DFA1960"/>
    <w:rsid w:val="5DFB7A90"/>
    <w:rsid w:val="5E2F405E"/>
    <w:rsid w:val="5E4D094B"/>
    <w:rsid w:val="5E700844"/>
    <w:rsid w:val="5E9F14BD"/>
    <w:rsid w:val="5EF977BF"/>
    <w:rsid w:val="5F1E6663"/>
    <w:rsid w:val="5F2F64F9"/>
    <w:rsid w:val="5F364BDB"/>
    <w:rsid w:val="5F443AD7"/>
    <w:rsid w:val="5F51054E"/>
    <w:rsid w:val="5F5A395E"/>
    <w:rsid w:val="5FE10945"/>
    <w:rsid w:val="5FFD4DC2"/>
    <w:rsid w:val="60010D30"/>
    <w:rsid w:val="60474DFD"/>
    <w:rsid w:val="60536776"/>
    <w:rsid w:val="60732927"/>
    <w:rsid w:val="60884935"/>
    <w:rsid w:val="60DD4F0B"/>
    <w:rsid w:val="60F25ABA"/>
    <w:rsid w:val="60FA64A5"/>
    <w:rsid w:val="6198037A"/>
    <w:rsid w:val="61C141FA"/>
    <w:rsid w:val="61F52ED8"/>
    <w:rsid w:val="62060006"/>
    <w:rsid w:val="6213192F"/>
    <w:rsid w:val="621C504A"/>
    <w:rsid w:val="622E3F2F"/>
    <w:rsid w:val="625C2438"/>
    <w:rsid w:val="62A15DCF"/>
    <w:rsid w:val="62A2077A"/>
    <w:rsid w:val="63267838"/>
    <w:rsid w:val="636336E6"/>
    <w:rsid w:val="636D3130"/>
    <w:rsid w:val="63957059"/>
    <w:rsid w:val="63EA1EF0"/>
    <w:rsid w:val="6402655A"/>
    <w:rsid w:val="643F0D73"/>
    <w:rsid w:val="644222A4"/>
    <w:rsid w:val="64804CAC"/>
    <w:rsid w:val="64C33752"/>
    <w:rsid w:val="64C61FC9"/>
    <w:rsid w:val="64C965C3"/>
    <w:rsid w:val="64DC100C"/>
    <w:rsid w:val="652345F2"/>
    <w:rsid w:val="652F2B95"/>
    <w:rsid w:val="652F5AD0"/>
    <w:rsid w:val="65301DE2"/>
    <w:rsid w:val="65577601"/>
    <w:rsid w:val="65F07FB2"/>
    <w:rsid w:val="6603185C"/>
    <w:rsid w:val="662723CC"/>
    <w:rsid w:val="666B31F4"/>
    <w:rsid w:val="667523D3"/>
    <w:rsid w:val="66820852"/>
    <w:rsid w:val="66A02FE8"/>
    <w:rsid w:val="66F07D3F"/>
    <w:rsid w:val="66F31915"/>
    <w:rsid w:val="6708116D"/>
    <w:rsid w:val="670A59BA"/>
    <w:rsid w:val="67303132"/>
    <w:rsid w:val="67335085"/>
    <w:rsid w:val="674A2C89"/>
    <w:rsid w:val="676D4252"/>
    <w:rsid w:val="676F137F"/>
    <w:rsid w:val="677A39DC"/>
    <w:rsid w:val="67F22041"/>
    <w:rsid w:val="681C4255"/>
    <w:rsid w:val="68304FEE"/>
    <w:rsid w:val="686B0388"/>
    <w:rsid w:val="6884726F"/>
    <w:rsid w:val="689A6AB9"/>
    <w:rsid w:val="689D02A5"/>
    <w:rsid w:val="68B55328"/>
    <w:rsid w:val="68BA4E6C"/>
    <w:rsid w:val="68F7687C"/>
    <w:rsid w:val="6901784A"/>
    <w:rsid w:val="690507DD"/>
    <w:rsid w:val="6924358E"/>
    <w:rsid w:val="695C5FF5"/>
    <w:rsid w:val="69644512"/>
    <w:rsid w:val="69AB56A9"/>
    <w:rsid w:val="69C60B52"/>
    <w:rsid w:val="69F37718"/>
    <w:rsid w:val="6A0A3D2C"/>
    <w:rsid w:val="6A2D62D3"/>
    <w:rsid w:val="6A4813FA"/>
    <w:rsid w:val="6A7A6FA8"/>
    <w:rsid w:val="6AAC4779"/>
    <w:rsid w:val="6ABA5991"/>
    <w:rsid w:val="6ABE0920"/>
    <w:rsid w:val="6AC63F9C"/>
    <w:rsid w:val="6ACC3B86"/>
    <w:rsid w:val="6AE65E85"/>
    <w:rsid w:val="6B03767F"/>
    <w:rsid w:val="6B126460"/>
    <w:rsid w:val="6B2C59DC"/>
    <w:rsid w:val="6B311A3F"/>
    <w:rsid w:val="6B3B488D"/>
    <w:rsid w:val="6B4F21E3"/>
    <w:rsid w:val="6B636F41"/>
    <w:rsid w:val="6BC423DA"/>
    <w:rsid w:val="6BCE135A"/>
    <w:rsid w:val="6BE16838"/>
    <w:rsid w:val="6BEE3528"/>
    <w:rsid w:val="6BFA2B3A"/>
    <w:rsid w:val="6C027255"/>
    <w:rsid w:val="6C1903D8"/>
    <w:rsid w:val="6C553829"/>
    <w:rsid w:val="6C6A7252"/>
    <w:rsid w:val="6C9E721E"/>
    <w:rsid w:val="6CBC34EB"/>
    <w:rsid w:val="6CC0027B"/>
    <w:rsid w:val="6D121B88"/>
    <w:rsid w:val="6D6372E5"/>
    <w:rsid w:val="6D9A05C1"/>
    <w:rsid w:val="6DA06D26"/>
    <w:rsid w:val="6DA55599"/>
    <w:rsid w:val="6DBC48D5"/>
    <w:rsid w:val="6DF31972"/>
    <w:rsid w:val="6E114CDC"/>
    <w:rsid w:val="6E561EFF"/>
    <w:rsid w:val="6E677844"/>
    <w:rsid w:val="6E8B3D8C"/>
    <w:rsid w:val="6EAB6D39"/>
    <w:rsid w:val="6EC21707"/>
    <w:rsid w:val="6EFB4907"/>
    <w:rsid w:val="6F002F61"/>
    <w:rsid w:val="6F15104E"/>
    <w:rsid w:val="6F2240AE"/>
    <w:rsid w:val="6F661837"/>
    <w:rsid w:val="6F781DDD"/>
    <w:rsid w:val="6FA07B64"/>
    <w:rsid w:val="6FD04699"/>
    <w:rsid w:val="701D5A52"/>
    <w:rsid w:val="7030084F"/>
    <w:rsid w:val="70393404"/>
    <w:rsid w:val="703B4AE4"/>
    <w:rsid w:val="70422316"/>
    <w:rsid w:val="707F7429"/>
    <w:rsid w:val="70ED2282"/>
    <w:rsid w:val="70F231DB"/>
    <w:rsid w:val="71334F55"/>
    <w:rsid w:val="713F23B2"/>
    <w:rsid w:val="714E0847"/>
    <w:rsid w:val="71596F70"/>
    <w:rsid w:val="716E0241"/>
    <w:rsid w:val="718A5132"/>
    <w:rsid w:val="71931439"/>
    <w:rsid w:val="71A92322"/>
    <w:rsid w:val="71BD5687"/>
    <w:rsid w:val="71BD7A27"/>
    <w:rsid w:val="71C86016"/>
    <w:rsid w:val="71CD28BF"/>
    <w:rsid w:val="71E01592"/>
    <w:rsid w:val="71E227D9"/>
    <w:rsid w:val="723F3644"/>
    <w:rsid w:val="726C367A"/>
    <w:rsid w:val="7280413D"/>
    <w:rsid w:val="728A58AF"/>
    <w:rsid w:val="732B5B1E"/>
    <w:rsid w:val="732C6966"/>
    <w:rsid w:val="733358DA"/>
    <w:rsid w:val="73784332"/>
    <w:rsid w:val="73A806E2"/>
    <w:rsid w:val="73FA298B"/>
    <w:rsid w:val="741507DA"/>
    <w:rsid w:val="742C1037"/>
    <w:rsid w:val="745C607B"/>
    <w:rsid w:val="74602789"/>
    <w:rsid w:val="746C5BB4"/>
    <w:rsid w:val="74974BA2"/>
    <w:rsid w:val="74991305"/>
    <w:rsid w:val="74AF70D9"/>
    <w:rsid w:val="75267081"/>
    <w:rsid w:val="75B766A5"/>
    <w:rsid w:val="75BD0EA2"/>
    <w:rsid w:val="75C572BA"/>
    <w:rsid w:val="75CC2D87"/>
    <w:rsid w:val="75D11E17"/>
    <w:rsid w:val="75DF65E3"/>
    <w:rsid w:val="7623252F"/>
    <w:rsid w:val="76664210"/>
    <w:rsid w:val="76A34AD1"/>
    <w:rsid w:val="76EA516E"/>
    <w:rsid w:val="770248CF"/>
    <w:rsid w:val="772E0C62"/>
    <w:rsid w:val="77D04B43"/>
    <w:rsid w:val="77D53A70"/>
    <w:rsid w:val="77F64F8C"/>
    <w:rsid w:val="78222C3F"/>
    <w:rsid w:val="784309DA"/>
    <w:rsid w:val="785C2B0F"/>
    <w:rsid w:val="786E4A47"/>
    <w:rsid w:val="7877401B"/>
    <w:rsid w:val="789705D6"/>
    <w:rsid w:val="78BD69DE"/>
    <w:rsid w:val="78CC1807"/>
    <w:rsid w:val="7906426E"/>
    <w:rsid w:val="79102FB2"/>
    <w:rsid w:val="792579EC"/>
    <w:rsid w:val="793B3B86"/>
    <w:rsid w:val="799139C7"/>
    <w:rsid w:val="7A005805"/>
    <w:rsid w:val="7A19098A"/>
    <w:rsid w:val="7A5A025C"/>
    <w:rsid w:val="7A8B5A6A"/>
    <w:rsid w:val="7AA33F4E"/>
    <w:rsid w:val="7AAD6DF1"/>
    <w:rsid w:val="7AEB24C7"/>
    <w:rsid w:val="7B1F73F5"/>
    <w:rsid w:val="7B202CFB"/>
    <w:rsid w:val="7B430CF1"/>
    <w:rsid w:val="7B51165F"/>
    <w:rsid w:val="7B580C40"/>
    <w:rsid w:val="7B5E6224"/>
    <w:rsid w:val="7BAA2038"/>
    <w:rsid w:val="7BEB3367"/>
    <w:rsid w:val="7C1867F4"/>
    <w:rsid w:val="7C4223E5"/>
    <w:rsid w:val="7C812D3F"/>
    <w:rsid w:val="7C814B0C"/>
    <w:rsid w:val="7C980332"/>
    <w:rsid w:val="7CB41EA6"/>
    <w:rsid w:val="7CB73744"/>
    <w:rsid w:val="7CD731E3"/>
    <w:rsid w:val="7CE76935"/>
    <w:rsid w:val="7D1A5C1D"/>
    <w:rsid w:val="7D250FF6"/>
    <w:rsid w:val="7D3C10E7"/>
    <w:rsid w:val="7D4E5E48"/>
    <w:rsid w:val="7D760BA2"/>
    <w:rsid w:val="7D9D65DA"/>
    <w:rsid w:val="7DA21751"/>
    <w:rsid w:val="7DBF4FA6"/>
    <w:rsid w:val="7E1E4084"/>
    <w:rsid w:val="7E413C0D"/>
    <w:rsid w:val="7E916D01"/>
    <w:rsid w:val="7E93587C"/>
    <w:rsid w:val="7EBE0089"/>
    <w:rsid w:val="7EE36A72"/>
    <w:rsid w:val="7EF976A3"/>
    <w:rsid w:val="7EFF5D5B"/>
    <w:rsid w:val="7F340F47"/>
    <w:rsid w:val="7F412930"/>
    <w:rsid w:val="7F4219EB"/>
    <w:rsid w:val="7F54171E"/>
    <w:rsid w:val="7FC44AF6"/>
    <w:rsid w:val="7FD008A5"/>
    <w:rsid w:val="7FF74D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iPriority="99" w:name="Date"/>
    <w:lsdException w:qFormat="1" w:unhideWhenUsed="0" w:uiPriority="0" w:semiHidden="0" w:name="Body Text First Indent"/>
    <w:lsdException w:qFormat="1"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4"/>
    <w:basedOn w:val="1"/>
    <w:next w:val="1"/>
    <w:link w:val="28"/>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6"/>
    <w:qFormat/>
    <w:uiPriority w:val="0"/>
    <w:pPr>
      <w:jc w:val="left"/>
    </w:pPr>
    <w:rPr>
      <w:rFonts w:ascii="Calibri" w:hAnsi="Calibri" w:eastAsia="宋体" w:cs="Times New Roman"/>
    </w:rPr>
  </w:style>
  <w:style w:type="paragraph" w:styleId="4">
    <w:name w:val="Body Text"/>
    <w:basedOn w:val="1"/>
    <w:link w:val="22"/>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5">
    <w:name w:val="Body Text Indent"/>
    <w:basedOn w:val="1"/>
    <w:next w:val="6"/>
    <w:link w:val="31"/>
    <w:semiHidden/>
    <w:unhideWhenUsed/>
    <w:qFormat/>
    <w:uiPriority w:val="99"/>
    <w:pPr>
      <w:spacing w:after="120"/>
      <w:ind w:left="420" w:leftChars="200"/>
    </w:pPr>
  </w:style>
  <w:style w:type="paragraph" w:styleId="6">
    <w:name w:val="envelope return"/>
    <w:basedOn w:val="1"/>
    <w:qFormat/>
    <w:uiPriority w:val="0"/>
    <w:pPr>
      <w:snapToGrid w:val="0"/>
    </w:pPr>
    <w:rPr>
      <w:rFonts w:ascii="Arial" w:hAnsi="Arial" w:eastAsia="宋体" w:cs="Times New Roman"/>
    </w:rPr>
  </w:style>
  <w:style w:type="paragraph" w:styleId="7">
    <w:name w:val="Plain Text"/>
    <w:basedOn w:val="1"/>
    <w:next w:val="2"/>
    <w:link w:val="24"/>
    <w:unhideWhenUsed/>
    <w:qFormat/>
    <w:uiPriority w:val="0"/>
    <w:rPr>
      <w:rFonts w:ascii="宋体" w:hAnsi="Courier New" w:eastAsia="宋体" w:cs="Times New Roman"/>
      <w:szCs w:val="20"/>
    </w:rPr>
  </w:style>
  <w:style w:type="paragraph" w:styleId="8">
    <w:name w:val="Date"/>
    <w:basedOn w:val="1"/>
    <w:next w:val="1"/>
    <w:link w:val="33"/>
    <w:semiHidden/>
    <w:unhideWhenUsed/>
    <w:qFormat/>
    <w:uiPriority w:val="99"/>
    <w:pPr>
      <w:ind w:left="100" w:leftChars="2500"/>
    </w:pPr>
  </w:style>
  <w:style w:type="paragraph" w:styleId="9">
    <w:name w:val="Balloon Text"/>
    <w:basedOn w:val="1"/>
    <w:link w:val="27"/>
    <w:semiHidden/>
    <w:unhideWhenUsed/>
    <w:qFormat/>
    <w:uiPriority w:val="99"/>
    <w:rPr>
      <w:sz w:val="18"/>
      <w:szCs w:val="18"/>
    </w:rPr>
  </w:style>
  <w:style w:type="paragraph" w:styleId="10">
    <w:name w:val="footer"/>
    <w:basedOn w:val="1"/>
    <w:link w:val="25"/>
    <w:unhideWhenUsed/>
    <w:qFormat/>
    <w:uiPriority w:val="0"/>
    <w:pPr>
      <w:tabs>
        <w:tab w:val="center" w:pos="4153"/>
        <w:tab w:val="right" w:pos="8306"/>
      </w:tabs>
      <w:snapToGrid w:val="0"/>
      <w:jc w:val="left"/>
    </w:pPr>
    <w:rPr>
      <w:rFonts w:ascii="Calibri" w:hAnsi="Calibri" w:eastAsia="宋体" w:cs="Times New Roman"/>
      <w:sz w:val="18"/>
      <w:szCs w:val="18"/>
    </w:rPr>
  </w:style>
  <w:style w:type="paragraph" w:styleId="11">
    <w:name w:val="header"/>
    <w:basedOn w:val="1"/>
    <w:link w:val="36"/>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Subtitle"/>
    <w:basedOn w:val="1"/>
    <w:next w:val="1"/>
    <w:qFormat/>
    <w:uiPriority w:val="0"/>
    <w:pPr>
      <w:spacing w:before="240" w:after="60"/>
      <w:jc w:val="center"/>
      <w:outlineLvl w:val="1"/>
    </w:pPr>
    <w:rPr>
      <w:rFonts w:ascii="Arial" w:hAnsi="Arial" w:eastAsia="微软雅黑"/>
      <w:kern w:val="28"/>
      <w:sz w:val="36"/>
    </w:rPr>
  </w:style>
  <w:style w:type="paragraph" w:styleId="13">
    <w:name w:val="Normal (Web)"/>
    <w:basedOn w:val="1"/>
    <w:qFormat/>
    <w:uiPriority w:val="0"/>
    <w:pPr>
      <w:widowControl/>
      <w:spacing w:before="100" w:beforeAutospacing="1" w:after="100" w:afterAutospacing="1"/>
      <w:jc w:val="left"/>
    </w:pPr>
    <w:rPr>
      <w:rFonts w:hAnsi="宋体" w:cs="宋体"/>
      <w:szCs w:val="24"/>
    </w:rPr>
  </w:style>
  <w:style w:type="paragraph" w:styleId="14">
    <w:name w:val="Body Text First Indent"/>
    <w:basedOn w:val="4"/>
    <w:link w:val="34"/>
    <w:qFormat/>
    <w:uiPriority w:val="0"/>
    <w:pPr>
      <w:widowControl w:val="0"/>
      <w:spacing w:before="0" w:beforeAutospacing="0" w:after="120" w:afterAutospacing="0"/>
      <w:ind w:firstLine="420" w:firstLineChars="100"/>
      <w:jc w:val="both"/>
    </w:pPr>
    <w:rPr>
      <w:rFonts w:ascii="Times New Roman" w:hAnsi="Times New Roman" w:eastAsiaTheme="minorEastAsia" w:cstheme="minorBidi"/>
      <w:kern w:val="2"/>
      <w:sz w:val="21"/>
    </w:rPr>
  </w:style>
  <w:style w:type="paragraph" w:styleId="15">
    <w:name w:val="Body Text First Indent 2"/>
    <w:basedOn w:val="5"/>
    <w:link w:val="32"/>
    <w:semiHidden/>
    <w:unhideWhenUsed/>
    <w:qFormat/>
    <w:uiPriority w:val="99"/>
    <w:pPr>
      <w:ind w:firstLine="420" w:firstLineChars="200"/>
    </w:p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qFormat/>
    <w:uiPriority w:val="22"/>
    <w:rPr>
      <w:b/>
      <w:bCs/>
    </w:rPr>
  </w:style>
  <w:style w:type="character" w:styleId="20">
    <w:name w:val="Hyperlink"/>
    <w:basedOn w:val="18"/>
    <w:qFormat/>
    <w:uiPriority w:val="0"/>
    <w:rPr>
      <w:color w:val="0000FF" w:themeColor="hyperlink"/>
      <w:u w:val="single"/>
      <w14:textFill>
        <w14:solidFill>
          <w14:schemeClr w14:val="hlink"/>
        </w14:solidFill>
      </w14:textFill>
    </w:rPr>
  </w:style>
  <w:style w:type="character" w:styleId="21">
    <w:name w:val="annotation reference"/>
    <w:basedOn w:val="18"/>
    <w:qFormat/>
    <w:uiPriority w:val="0"/>
    <w:rPr>
      <w:sz w:val="21"/>
      <w:szCs w:val="21"/>
    </w:rPr>
  </w:style>
  <w:style w:type="character" w:customStyle="1" w:styleId="22">
    <w:name w:val="正文文本 Char"/>
    <w:basedOn w:val="18"/>
    <w:link w:val="4"/>
    <w:semiHidden/>
    <w:qFormat/>
    <w:uiPriority w:val="99"/>
    <w:rPr>
      <w:rFonts w:ascii="宋体" w:hAnsi="宋体" w:eastAsia="宋体" w:cs="宋体"/>
      <w:kern w:val="0"/>
      <w:sz w:val="24"/>
      <w:szCs w:val="24"/>
    </w:rPr>
  </w:style>
  <w:style w:type="paragraph" w:styleId="23">
    <w:name w:val="List Paragraph"/>
    <w:basedOn w:val="1"/>
    <w:qFormat/>
    <w:uiPriority w:val="34"/>
    <w:pPr>
      <w:ind w:firstLine="420" w:firstLineChars="200"/>
    </w:pPr>
  </w:style>
  <w:style w:type="character" w:customStyle="1" w:styleId="24">
    <w:name w:val="纯文本 Char"/>
    <w:basedOn w:val="18"/>
    <w:link w:val="7"/>
    <w:qFormat/>
    <w:uiPriority w:val="99"/>
    <w:rPr>
      <w:rFonts w:ascii="宋体" w:hAnsi="Courier New" w:eastAsia="宋体" w:cs="Times New Roman"/>
      <w:szCs w:val="20"/>
    </w:rPr>
  </w:style>
  <w:style w:type="character" w:customStyle="1" w:styleId="25">
    <w:name w:val="页脚 Char"/>
    <w:basedOn w:val="18"/>
    <w:link w:val="10"/>
    <w:qFormat/>
    <w:uiPriority w:val="0"/>
    <w:rPr>
      <w:rFonts w:ascii="Calibri" w:hAnsi="Calibri" w:eastAsia="宋体" w:cs="Times New Roman"/>
      <w:sz w:val="18"/>
      <w:szCs w:val="18"/>
    </w:rPr>
  </w:style>
  <w:style w:type="character" w:customStyle="1" w:styleId="26">
    <w:name w:val="批注文字 Char"/>
    <w:basedOn w:val="18"/>
    <w:link w:val="3"/>
    <w:qFormat/>
    <w:uiPriority w:val="0"/>
    <w:rPr>
      <w:rFonts w:ascii="Calibri" w:hAnsi="Calibri" w:eastAsia="宋体" w:cs="Times New Roman"/>
    </w:rPr>
  </w:style>
  <w:style w:type="character" w:customStyle="1" w:styleId="27">
    <w:name w:val="批注框文本 Char"/>
    <w:basedOn w:val="18"/>
    <w:link w:val="9"/>
    <w:semiHidden/>
    <w:qFormat/>
    <w:uiPriority w:val="99"/>
    <w:rPr>
      <w:sz w:val="18"/>
      <w:szCs w:val="18"/>
    </w:rPr>
  </w:style>
  <w:style w:type="character" w:customStyle="1" w:styleId="28">
    <w:name w:val="标题 4 Char"/>
    <w:basedOn w:val="18"/>
    <w:link w:val="2"/>
    <w:qFormat/>
    <w:uiPriority w:val="0"/>
    <w:rPr>
      <w:rFonts w:ascii="Arial" w:eastAsia="黑体"/>
      <w:kern w:val="0"/>
      <w:sz w:val="28"/>
      <w:szCs w:val="20"/>
    </w:rPr>
  </w:style>
  <w:style w:type="character" w:customStyle="1" w:styleId="29">
    <w:name w:val="font171"/>
    <w:basedOn w:val="18"/>
    <w:qFormat/>
    <w:uiPriority w:val="0"/>
    <w:rPr>
      <w:rFonts w:ascii="Arial" w:hAnsi="Arial" w:cs="Arial"/>
      <w:color w:val="000000"/>
      <w:sz w:val="16"/>
      <w:szCs w:val="16"/>
      <w:u w:val="none"/>
    </w:rPr>
  </w:style>
  <w:style w:type="character" w:customStyle="1" w:styleId="30">
    <w:name w:val="font191"/>
    <w:basedOn w:val="18"/>
    <w:qFormat/>
    <w:uiPriority w:val="0"/>
    <w:rPr>
      <w:rFonts w:hint="eastAsia" w:ascii="微软雅黑" w:hAnsi="微软雅黑" w:eastAsia="微软雅黑" w:cs="微软雅黑"/>
      <w:color w:val="000000"/>
      <w:sz w:val="16"/>
      <w:szCs w:val="16"/>
      <w:u w:val="none"/>
    </w:rPr>
  </w:style>
  <w:style w:type="character" w:customStyle="1" w:styleId="31">
    <w:name w:val="正文文本缩进 Char"/>
    <w:basedOn w:val="18"/>
    <w:link w:val="5"/>
    <w:semiHidden/>
    <w:qFormat/>
    <w:uiPriority w:val="99"/>
  </w:style>
  <w:style w:type="character" w:customStyle="1" w:styleId="32">
    <w:name w:val="正文首行缩进 2 Char"/>
    <w:basedOn w:val="31"/>
    <w:link w:val="15"/>
    <w:semiHidden/>
    <w:qFormat/>
    <w:uiPriority w:val="99"/>
  </w:style>
  <w:style w:type="character" w:customStyle="1" w:styleId="33">
    <w:name w:val="日期 Char"/>
    <w:basedOn w:val="18"/>
    <w:link w:val="8"/>
    <w:semiHidden/>
    <w:qFormat/>
    <w:uiPriority w:val="99"/>
  </w:style>
  <w:style w:type="character" w:customStyle="1" w:styleId="34">
    <w:name w:val="正文首行缩进 Char"/>
    <w:basedOn w:val="22"/>
    <w:link w:val="14"/>
    <w:qFormat/>
    <w:uiPriority w:val="0"/>
    <w:rPr>
      <w:rFonts w:ascii="Times New Roman" w:hAnsi="Times New Roman" w:eastAsia="宋体" w:cs="宋体"/>
      <w:kern w:val="0"/>
      <w:sz w:val="24"/>
      <w:szCs w:val="24"/>
    </w:rPr>
  </w:style>
  <w:style w:type="paragraph" w:customStyle="1" w:styleId="35">
    <w:name w:val="Table Paragraph"/>
    <w:basedOn w:val="1"/>
    <w:unhideWhenUsed/>
    <w:qFormat/>
    <w:uiPriority w:val="1"/>
    <w:rPr>
      <w:rFonts w:hint="eastAsia"/>
      <w:sz w:val="24"/>
      <w:szCs w:val="24"/>
    </w:rPr>
  </w:style>
  <w:style w:type="character" w:customStyle="1" w:styleId="36">
    <w:name w:val="页眉 Char"/>
    <w:basedOn w:val="18"/>
    <w:link w:val="11"/>
    <w:qFormat/>
    <w:uiPriority w:val="99"/>
    <w:rPr>
      <w:kern w:val="2"/>
      <w:sz w:val="18"/>
      <w:szCs w:val="18"/>
    </w:rPr>
  </w:style>
  <w:style w:type="paragraph" w:customStyle="1" w:styleId="37">
    <w:name w:val="BodyTextIndent"/>
    <w:basedOn w:val="1"/>
    <w:qFormat/>
    <w:uiPriority w:val="0"/>
    <w:pPr>
      <w:spacing w:after="120"/>
      <w:ind w:left="420" w:leftChars="200"/>
      <w:jc w:val="both"/>
      <w:textAlignment w:val="baseline"/>
    </w:pPr>
    <w:rPr>
      <w:rFonts w:ascii="Times New Roman" w:hAnsi="Times New Roman" w:eastAsia="宋体" w:cs="Times New Roman"/>
    </w:rPr>
  </w:style>
  <w:style w:type="paragraph" w:customStyle="1" w:styleId="38">
    <w:name w:val="表格文字"/>
    <w:basedOn w:val="1"/>
    <w:qFormat/>
    <w:uiPriority w:val="99"/>
    <w:pPr>
      <w:spacing w:before="25" w:after="25"/>
      <w:jc w:val="left"/>
    </w:pPr>
    <w:rPr>
      <w:bCs/>
      <w:spacing w:val="10"/>
      <w:kern w:val="0"/>
      <w:sz w:val="24"/>
      <w:szCs w:val="22"/>
    </w:rPr>
  </w:style>
  <w:style w:type="character" w:customStyle="1" w:styleId="39">
    <w:name w:val="NormalCharacter"/>
    <w:semiHidden/>
    <w:qFormat/>
    <w:uiPriority w:val="0"/>
  </w:style>
  <w:style w:type="paragraph" w:customStyle="1" w:styleId="40">
    <w:name w:val="Default"/>
    <w:next w:val="5"/>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41">
    <w:name w:val="font31"/>
    <w:basedOn w:val="18"/>
    <w:qFormat/>
    <w:uiPriority w:val="0"/>
    <w:rPr>
      <w:rFonts w:hint="eastAsia" w:ascii="宋体" w:hAnsi="宋体" w:eastAsia="宋体" w:cs="宋体"/>
      <w:color w:val="000000"/>
      <w:sz w:val="24"/>
      <w:szCs w:val="24"/>
      <w:u w:val="none"/>
    </w:rPr>
  </w:style>
  <w:style w:type="paragraph" w:customStyle="1" w:styleId="42">
    <w:name w:val="BodyText"/>
    <w:basedOn w:val="1"/>
    <w:qFormat/>
    <w:uiPriority w:val="0"/>
    <w:pPr>
      <w:spacing w:after="120"/>
    </w:pPr>
    <w:rPr>
      <w:kern w:val="0"/>
      <w:sz w:val="20"/>
      <w:szCs w:val="24"/>
    </w:rPr>
  </w:style>
  <w:style w:type="paragraph" w:customStyle="1" w:styleId="43">
    <w:name w:val="Table Text"/>
    <w:basedOn w:val="1"/>
    <w:semiHidden/>
    <w:qFormat/>
    <w:uiPriority w:val="0"/>
    <w:rPr>
      <w:rFonts w:ascii="宋体" w:hAnsi="宋体" w:eastAsia="宋体" w:cs="宋体"/>
      <w:sz w:val="21"/>
      <w:szCs w:val="21"/>
      <w:lang w:val="en-US" w:eastAsia="en-US"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bc979429-7e6d-4024-92f6-c16bf71e1e5e</errorID>
      <errorWord>（</errorWord>
      <group>L1_Punc</group>
      <groupName>标点问题</groupName>
      <ability>L2_Punc_CN</ability>
      <abilityName>标点符号检查</abilityName>
      <candidateList/>
      <explain>同一形式括号套用。</explain>
      <paraID>7005C47B</paraID>
      <start>35</start>
      <end>36</end>
      <status>ignored</status>
      <modifiedWord/>
      <trackRevisions>false</trackRevisions>
    </reviewItem>
    <reviewItem>
      <errorID>a5ea4105-cdac-427a-b997-1b61c1f53c6a</errorID>
      <errorWord>）</errorWord>
      <group>L1_Punc</group>
      <groupName>标点问题</groupName>
      <ability>L2_Punc_CN</ability>
      <abilityName>标点符号检查</abilityName>
      <candidateList/>
      <explain>同一形式括号套用。</explain>
      <paraID>7005C47B</paraID>
      <start>37</start>
      <end>38</end>
      <status>ignored</status>
      <modifiedWord/>
      <trackRevisions>false</trackRevisions>
    </reviewItem>
    <reviewItem>
      <errorID>2fa93d26-4667-4422-907b-875393b97424</errorID>
      <errorWord>（</errorWord>
      <group>L1_Punc</group>
      <groupName>标点问题</groupName>
      <ability>L2_Punc_CN</ability>
      <abilityName>标点符号检查</abilityName>
      <candidateList/>
      <explain>同一形式括号套用。</explain>
      <paraID>7005C47B</paraID>
      <start>39</start>
      <end>40</end>
      <status>ignored</status>
      <modifiedWord/>
      <trackRevisions>false</trackRevisions>
    </reviewItem>
    <reviewItem>
      <errorID>87b285b9-277f-477f-b22f-ceb2793992e4</errorID>
      <errorWord>）</errorWord>
      <group>L1_Punc</group>
      <groupName>标点问题</groupName>
      <ability>L2_Punc_CN</ability>
      <abilityName>标点符号检查</abilityName>
      <candidateList/>
      <explain>同一形式括号套用。</explain>
      <paraID>7005C47B</paraID>
      <start>41</start>
      <end>42</end>
      <status>ignored</status>
      <modifiedWord/>
      <trackRevisions>false</trackRevisions>
    </reviewItem>
    <reviewItem>
      <errorID>574a27e8-34ed-400b-9be0-55b9b4e5e3ad</errorID>
      <errorWord>（</errorWord>
      <group>L1_Punc</group>
      <groupName>标点问题</groupName>
      <ability>L2_Punc_CN</ability>
      <abilityName>标点符号检查</abilityName>
      <candidateList/>
      <explain>同一形式括号套用。</explain>
      <paraID>7005C47B</paraID>
      <start>46</start>
      <end>47</end>
      <status>ignored</status>
      <modifiedWord/>
      <trackRevisions>false</trackRevisions>
    </reviewItem>
    <reviewItem>
      <errorID>dc89a644-6bd3-477a-afa1-b8bdbcbf5cc3</errorID>
      <errorWord>）</errorWord>
      <group>L1_Punc</group>
      <groupName>标点问题</groupName>
      <ability>L2_Punc_CN</ability>
      <abilityName>标点符号检查</abilityName>
      <candidateList/>
      <explain>同一形式括号套用。</explain>
      <paraID>7005C47B</paraID>
      <start>48</start>
      <end>49</end>
      <status>ignored</status>
      <modifiedWord/>
      <trackRevisions>false</trackRevisions>
    </reviewItem>
    <reviewItem>
      <errorID>cf3341ea-0910-4414-8115-e9c5ae6f85bd</errorID>
      <errorWord>（</errorWord>
      <group>L1_Punc</group>
      <groupName>标点问题</groupName>
      <ability>L2_Punc_CN</ability>
      <abilityName>标点符号检查</abilityName>
      <candidateList/>
      <explain>同一形式括号套用。</explain>
      <paraID>7005C47B</paraID>
      <start>53</start>
      <end>54</end>
      <status>ignored</status>
      <modifiedWord/>
      <trackRevisions>false</trackRevisions>
    </reviewItem>
    <reviewItem>
      <errorID>0128aeb3-ccdb-4ec1-926b-2c9156c4b57b</errorID>
      <errorWord>）</errorWord>
      <group>L1_Punc</group>
      <groupName>标点问题</groupName>
      <ability>L2_Punc_CN</ability>
      <abilityName>标点符号检查</abilityName>
      <candidateList/>
      <explain>同一形式括号套用。</explain>
      <paraID>7005C47B</paraID>
      <start>55</start>
      <end>56</end>
      <status>ignored</status>
      <modifiedWord/>
      <trackRevisions>false</trackRevisions>
    </reviewItem>
    <reviewItem>
      <errorID>941d4aff-8fff-4194-bc3c-1814ce056424</errorID>
      <errorWord>（</errorWord>
      <group>L1_Punc</group>
      <groupName>标点问题</groupName>
      <ability>L2_Punc_CN</ability>
      <abilityName>标点符号检查</abilityName>
      <candidateList/>
      <explain>同一形式括号套用。</explain>
      <paraID>7005C47B</paraID>
      <start>60</start>
      <end>61</end>
      <status>ignored</status>
      <modifiedWord/>
      <trackRevisions>false</trackRevisions>
    </reviewItem>
    <reviewItem>
      <errorID>a6bd1511-e430-4bc1-94ed-f01a60f2940f</errorID>
      <errorWord>）</errorWord>
      <group>L1_Punc</group>
      <groupName>标点问题</groupName>
      <ability>L2_Punc_CN</ability>
      <abilityName>标点符号检查</abilityName>
      <candidateList/>
      <explain>同一形式括号套用。</explain>
      <paraID>7005C47B</paraID>
      <start>62</start>
      <end>63</end>
      <status>ignored</status>
      <modifiedWord/>
      <trackRevisions>false</trackRevisions>
    </reviewItem>
    <reviewItem>
      <errorID>da22947b-2577-4d58-a34c-c385c8bb1b97</errorID>
      <errorWord>（</errorWord>
      <group>L1_Punc</group>
      <groupName>标点问题</groupName>
      <ability>L2_Punc_CN</ability>
      <abilityName>标点符号检查</abilityName>
      <candidateList/>
      <explain>同一形式括号套用。</explain>
      <paraID> 954C572</paraID>
      <start>10</start>
      <end>11</end>
      <status>ignored</status>
      <modifiedWord/>
      <trackRevisions>false</trackRevisions>
    </reviewItem>
    <reviewItem>
      <errorID>de8ec16c-e4e2-4f35-9337-3e008178d8a0</errorID>
      <errorWord>）</errorWord>
      <group>L1_Punc</group>
      <groupName>标点问题</groupName>
      <ability>L2_Punc_CN</ability>
      <abilityName>标点符号检查</abilityName>
      <candidateList/>
      <explain>同一形式括号套用。</explain>
      <paraID> 954C572</paraID>
      <start>15</start>
      <end>16</end>
      <status>ignored</status>
      <modifiedWord/>
      <trackRevisions>false</trackRevisions>
    </reviewItem>
    <reviewItem>
      <errorID>8fac1c4c-2821-40c3-a3a7-c50b45702c28</errorID>
      <errorWord>签订之日起至</errorWord>
      <group>L1_Word</group>
      <groupName>字词问题</groupName>
      <ability>L2_Typo</ability>
      <abilityName>字词错误</abilityName>
      <candidateList>
        <item>签订之日起</item>
      </candidateList>
      <explain/>
      <paraID>26A4771A</paraID>
      <start>5</start>
      <end>11</end>
      <status>ignored</status>
      <modifiedWord/>
      <trackRevisions>false</trackRevisions>
    </reviewItem>
    <reviewItem>
      <errorID>1a4bffca-a8a2-4ac6-84e9-1fe2ea51a4ad</errorID>
      <errorWord>认真重视</errorWord>
      <group>L1_Grammar</group>
      <groupName>语法问题</groupName>
      <ability>L2_Grammar</ability>
      <abilityName>语法错误</abilityName>
      <candidateList>
        <item>重视</item>
      </candidateList>
      <explain>该表达中的“认真重视”存在语义重复。【词汇解析】重视：认为重要而认真对待；看重。包含了“认真”的意思。</explain>
      <paraID>5A1AE89B</paraID>
      <start>25</start>
      <end>31</end>
      <status>modified</status>
      <modifiedWord>重视</modifiedWord>
      <trackRevisions>true</trackRevisions>
    </reviewItem>
    <reviewItem>
      <errorID>cc79dc0e-1d08-44b4-94b3-fcc2d0e737b5</errorID>
      <errorWord>分公式计算</errorWord>
      <group>L1_Knowledge</group>
      <groupName>知识性问题</groupName>
      <ability>L2_Term</ability>
      <abilityName>专业术语</abilityName>
      <candidateList>
        <item>分布式计算</item>
      </candidateList>
      <explain/>
      <paraID>739273F1</paraID>
      <start>4</start>
      <end>9</end>
      <status>ignored</status>
      <modifiedWord/>
      <trackRevisions>false</trackRevisions>
    </reviewItem>
    <reviewItem>
      <errorID>692a0a56-8fb7-44e5-a11b-d7cb92a07e70</errorID>
      <errorWord>程</errorWord>
      <group>L1_Word</group>
      <groupName>字词问题</groupName>
      <ability>L2_Typo</ability>
      <abilityName>字词错误</abilityName>
      <candidateList>
        <item>程中</item>
      </candidateList>
      <explain/>
      <paraID>2684220F</paraID>
      <start>44</start>
      <end>45</end>
      <status>ignored</status>
      <modifiedWord/>
      <trackRevisions>false</trackRevisions>
    </reviewItem>
    <reviewItem>
      <errorID>efc7bb4a-49bd-4c60-9049-c023e475df9e</errorID>
      <errorWord>程</errorWord>
      <group>L1_Word</group>
      <groupName>字词问题</groupName>
      <ability>L2_Typo</ability>
      <abilityName>字词错误</abilityName>
      <candidateList>
        <item>程中</item>
      </candidateList>
      <explain/>
      <paraID>592FCB36</paraID>
      <start>55</start>
      <end>56</end>
      <status>ignored</status>
      <modifiedWord/>
      <trackRevisions>false</trackRevisions>
    </reviewItem>
    <reviewItem>
      <errorID>4b4661f2-a538-4f08-92b2-e6d33f2ee964</errorID>
      <errorWord>(</errorWord>
      <group>L1_Format</group>
      <groupName>格式问题</groupName>
      <ability>L2_HalfPunc_CN</ability>
      <abilityName>全半角检查</abilityName>
      <candidateList>
        <item>（</item>
      </candidateList>
      <explain>文本全半角错误。</explain>
      <paraID>310B8657</paraID>
      <start>5</start>
      <end>6</end>
      <status>ignored</status>
      <modifiedWord/>
      <trackRevisions>false</trackRevisions>
    </reviewItem>
    <reviewItem>
      <errorID>847d3288-1b6e-4651-aed7-82c5c0bdf973</errorID>
      <errorWord>)</errorWord>
      <group>L1_Format</group>
      <groupName>格式问题</groupName>
      <ability>L2_HalfPunc_CN</ability>
      <abilityName>全半角检查</abilityName>
      <candidateList>
        <item>）</item>
      </candidateList>
      <explain>文本全半角错误。</explain>
      <paraID>310B8657</paraID>
      <start>11</start>
      <end>12</end>
      <status>ignored</status>
      <modifiedWord/>
      <trackRevisions>false</trackRevisions>
    </reviewItem>
    <reviewItem>
      <errorID>c84df028-1453-44a6-81e1-00372bfec27e</errorID>
      <errorWord>(</errorWord>
      <group>L1_Format</group>
      <groupName>格式问题</groupName>
      <ability>L2_HalfPunc_CN</ability>
      <abilityName>全半角检查</abilityName>
      <candidateList>
        <item>（</item>
      </candidateList>
      <explain>文本全半角错误。</explain>
      <paraID>2377319B</paraID>
      <start>3</start>
      <end>4</end>
      <status>ignored</status>
      <modifiedWord/>
      <trackRevisions>false</trackRevisions>
    </reviewItem>
    <reviewItem>
      <errorID>a6072b1f-05a2-4fea-ab3c-404b6f1bd89e</errorID>
      <errorWord>)</errorWord>
      <group>L1_Format</group>
      <groupName>格式问题</groupName>
      <ability>L2_HalfPunc_CN</ability>
      <abilityName>全半角检查</abilityName>
      <candidateList>
        <item>）</item>
      </candidateList>
      <explain>文本全半角错误。</explain>
      <paraID>2377319B</paraID>
      <start>7</start>
      <end>8</end>
      <status>ignored</status>
      <modifiedWord/>
      <trackRevisions>false</trackRevisions>
    </reviewItem>
    <reviewItem>
      <errorID>c25326c3-d8db-4ee6-8904-93687a103944</errorID>
      <errorWord>股东大会</errorWord>
      <group>L1_Word</group>
      <groupName>字词问题</groupName>
      <ability>L2_Typo</ability>
      <abilityName>字词错误</abilityName>
      <candidateList>
        <item>股东会</item>
      </candidateList>
      <explain/>
      <paraID>2068A9A3</paraID>
      <start>113</start>
      <end>117</end>
      <status>ignored</status>
      <modifiedWord/>
      <trackRevisions>false</trackRevisions>
    </reviewItem>
    <reviewItem>
      <errorID>4817d3c0-f41b-4891-ad7c-6724505d55d3</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D1ADF2E</paraID>
      <start>64</start>
      <end>67</end>
      <status>ignored</status>
      <modifiedWord/>
      <trackRevisions>false</trackRevisions>
    </reviewItem>
    <reviewItem>
      <errorID>0610f77c-a3e7-4d26-b7b7-0b631e79e29b</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60DA9548</paraID>
      <start>63</start>
      <end>66</end>
      <status>ignored</status>
      <modifiedWord/>
      <trackRevisions>false</trackRevisions>
    </reviewItem>
    <reviewItem>
      <errorID>9b1a5673-b98a-40ab-a5fb-6874e19ba461</errorID>
      <errorWord>签订之日起至</errorWord>
      <group>L1_Word</group>
      <groupName>字词问题</groupName>
      <ability>L2_Typo</ability>
      <abilityName>字词错误</abilityName>
      <candidateList>
        <item>签订之日起</item>
      </candidateList>
      <explain/>
      <paraID>37B7404D</paraID>
      <start>5</start>
      <end>11</end>
      <status>ignored</status>
      <modifiedWord/>
      <trackRevisions>false</trackRevisions>
    </reviewItem>
    <reviewItem>
      <errorID>af262765-c4ba-48f3-bb0a-91f9950a4027</errorID>
      <errorWord>《财政部关于推进和完善服务项目政府有关问题的通知》</errorWord>
      <group>L1_Official</group>
      <groupName>公文格式问题</groupName>
      <ability>L2_Official</ability>
      <abilityName>公文要素检查</abilityName>
      <candidateList/>
      <explain>公文文件引用格式不规范</explain>
      <paraID>36756DED</paraID>
      <start>53</start>
      <end>78</end>
      <status>ignored</status>
      <modifiedWord/>
      <trackRevisions>false</trackRevisions>
    </reviewItem>
    <reviewItem>
      <errorID>8936a4fb-b95f-4912-91e3-fb7a573b8289</errorID>
      <errorWord>[2014]37号</errorWord>
      <group>L1_Knowledge</group>
      <groupName>知识性问题</groupName>
      <ability>L2_Knowledge</ability>
      <abilityName>其他知识</abilityName>
      <candidateList>
        <item>〔2014〕37号</item>
      </candidateList>
      <explain>发文字号格式错误。</explain>
      <paraID>36756DED</paraID>
      <start>81</start>
      <end>90</end>
      <status>ignored</status>
      <modifiedWord/>
      <trackRevisions>false</trackRevisions>
    </reviewItem>
    <reviewItem>
      <errorID>4e9d3370-e5d8-4776-83cb-b55ecac49373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657805F4</paraID>
      <start>0</start>
      <end>2</end>
      <status>ignored</status>
      <modifiedWord/>
      <trackRevisions>false</trackRevisions>
    </reviewItem>
    <reviewItem>
      <errorID>3f755f02-8cbb-43ad-a602-9af42e169936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7F4AA207</paraID>
      <start>0</start>
      <end>2</end>
      <status>ignored</status>
      <modifiedWord/>
      <trackRevisions>false</trackRevisions>
    </reviewItem>
    <reviewItem>
      <errorID>7c9a1900-c4ff-4d6f-8e19-fe8afbc8781e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6996BF</paraID>
      <start>0</start>
      <end>2</end>
      <status>ignored</status>
      <modifiedWord/>
      <trackRevisions>false</trackRevisions>
    </reviewItem>
    <reviewItem>
      <errorID>0610cfdf-da23-4708-933a-556859da4e96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7E59C547</paraID>
      <start>0</start>
      <end>2</end>
      <status>ignored</status>
      <modifiedWord/>
      <trackRevisions>false</trackRevisions>
    </reviewItem>
    <reviewItem>
      <errorID>da304e88-78a5-4b39-93d0-4b3c983858a8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767C3C1D</paraID>
      <start>0</start>
      <end>2</end>
      <status>ignored</status>
      <modifiedWord/>
      <trackRevisions>false</trackRevisions>
    </reviewItem>
    <reviewItem>
      <errorID>09e1a134-130f-48d7-9a5e-fe55a9542a18</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47E2EE73</paraID>
      <start>0</start>
      <end>2</end>
      <status>ignored</status>
      <modifiedWord/>
      <trackRevisions>false</trackRevisions>
    </reviewItem>
    <reviewItem>
      <errorID>1eaa2783-1413-4680-a938-2642b8b8c500</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64FFAE08</paraID>
      <start>0</start>
      <end>2</end>
      <status>ignored</status>
      <modifiedWord/>
      <trackRevisions>false</trackRevisions>
    </reviewItem>
    <reviewItem>
      <errorID>5820e8f6-df3c-495e-adf3-1904ec26f7c7</errorID>
      <errorWord>;</errorWord>
      <group>L1_Format</group>
      <groupName>格式问题</groupName>
      <ability>L2_HalfPunc_CN</ability>
      <abilityName>全半角检查</abilityName>
      <candidateList>
        <item>；</item>
      </candidateList>
      <explain>文本全半角错误。</explain>
      <paraID>41F1E835</paraID>
      <start>17</start>
      <end>18</end>
      <status>ignored</status>
      <modifiedWord/>
      <trackRevisions>false</trackRevisions>
    </reviewItem>
    <reviewItem>
      <errorID>7945bae5-952e-4728-bed9-09f6ebfda1f2</errorID>
      <errorWord>日</errorWord>
      <group>L1_Word</group>
      <groupName>字词问题</groupName>
      <ability>L2_Typo</ability>
      <abilityName>字词错误</abilityName>
      <candidateList>
        <item>日内</item>
      </candidateList>
      <explain/>
      <paraID>2E08C676</paraID>
      <start>25</start>
      <end>26</end>
      <status>ignored</status>
      <modifiedWord/>
      <trackRevisions>false</trackRevisions>
    </reviewItem>
    <reviewItem>
      <errorID>f58a76f2-7ee3-4efc-94c6-e4e9ddafdfdb</errorID>
      <errorWord>等</errorWord>
      <group>L1_Word</group>
      <groupName>字词问题</groupName>
      <ability>L2_Typo</ability>
      <abilityName>字词错误</abilityName>
      <candidateList>
        <item>等与</item>
      </candidateList>
      <explain/>
      <paraID>71434999</paraID>
      <start>123</start>
      <end>124</end>
      <status>ignored</status>
      <modifiedWord/>
      <trackRevisions>false</trackRevisions>
    </reviewItem>
    <reviewItem>
      <errorID>b8e24f6d-9d9f-4810-9248-2977673b59a6</errorID>
      <errorWord>,</errorWord>
      <group>L1_Format</group>
      <groupName>格式问题</groupName>
      <ability>L2_HalfPunc_CN</ability>
      <abilityName>全半角检查</abilityName>
      <candidateList>
        <item>，</item>
      </candidateList>
      <explain>文本全半角错误。</explain>
      <paraID>2D4ADCA8</paraID>
      <start>42</start>
      <end>43</end>
      <status>ignored</status>
      <modifiedWord/>
      <trackRevisions>false</trackRevisions>
    </reviewItem>
    <reviewItem>
      <errorID>9c1a1804-84b1-468d-bef2-ef3a91484760</errorID>
      <errorWord>造成的损失，乙方</errorWord>
      <group>L1_Word</group>
      <groupName>字词问题</groupName>
      <ability>L2_Typo</ability>
      <abilityName>字词错误</abilityName>
      <candidateList>
        <item>造成的损失，由乙方</item>
      </candidateList>
      <explain/>
      <paraID>2D4ADCA8</paraID>
      <start>98</start>
      <end>106</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2cba529-ebff-45e5-9be2-6588588f281f}">
  <ds:schemaRefs/>
</ds:datastoreItem>
</file>

<file path=docProps/app.xml><?xml version="1.0" encoding="utf-8"?>
<Properties xmlns="http://schemas.openxmlformats.org/officeDocument/2006/extended-properties" xmlns:vt="http://schemas.openxmlformats.org/officeDocument/2006/docPropsVTypes">
  <Template>Normal</Template>
  <Company>dell</Company>
  <Pages>30</Pages>
  <Words>1154</Words>
  <Characters>1207</Characters>
  <Lines>39</Lines>
  <Paragraphs>11</Paragraphs>
  <TotalTime>256</TotalTime>
  <ScaleCrop>false</ScaleCrop>
  <LinksUpToDate>false</LinksUpToDate>
  <CharactersWithSpaces>1212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2022-03-04T08:36:00Z</dcterms:created>
  <dc:creator>dell</dc:creator>
  <cp:lastModifiedBy>许</cp:lastModifiedBy>
  <cp:lastPrinted>2026-09-22T00:20:46Z</cp:lastPrinted>
  <dcterms:modified xsi:type="dcterms:W3CDTF">2026-09-22T00:20:53Z</dcterms:modified>
  <cp:revision>247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DBAAD00E7FFC4A1DA3C59792FBC1CCF8_13</vt:lpwstr>
  </property>
  <property fmtid="{D5CDD505-2E9C-101B-9397-08002B2CF9AE}" pid="4" name="KSOTemplateDocerSaveRecord">
    <vt:lpwstr>eyJoZGlkIjoiMTEzZWI4NDMyYWM1NTVmYTViNTkyNDAxYTQ4NmE5OGEiLCJ1c2VySWQiOiIyMjY4OTY5MDYifQ==</vt:lpwstr>
  </property>
</Properties>
</file>